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E3F26" w14:textId="77777777" w:rsidR="00E91865" w:rsidRPr="00B96F45" w:rsidRDefault="00E91865" w:rsidP="000F3C9F">
      <w:pPr>
        <w:spacing w:line="276" w:lineRule="auto"/>
        <w:ind w:left="708" w:hanging="708"/>
        <w:jc w:val="center"/>
        <w:rPr>
          <w:rFonts w:asciiTheme="majorHAnsi" w:hAnsiTheme="majorHAnsi" w:cstheme="majorHAnsi"/>
          <w:b/>
          <w:bCs/>
          <w:sz w:val="22"/>
          <w:szCs w:val="22"/>
        </w:rPr>
      </w:pPr>
      <w:r w:rsidRPr="00B96F45">
        <w:rPr>
          <w:rFonts w:asciiTheme="majorHAnsi" w:hAnsiTheme="majorHAnsi" w:cstheme="majorHAnsi"/>
          <w:b/>
          <w:bCs/>
          <w:sz w:val="22"/>
          <w:szCs w:val="22"/>
        </w:rPr>
        <w:t xml:space="preserve">PLIEGO DE </w:t>
      </w:r>
      <w:r w:rsidR="002C11CF" w:rsidRPr="00B96F45">
        <w:rPr>
          <w:rFonts w:asciiTheme="majorHAnsi" w:hAnsiTheme="majorHAnsi" w:cstheme="majorHAnsi"/>
          <w:b/>
          <w:bCs/>
          <w:sz w:val="22"/>
          <w:szCs w:val="22"/>
        </w:rPr>
        <w:t>CONDICIONES</w:t>
      </w:r>
      <w:r w:rsidRPr="00B96F45">
        <w:rPr>
          <w:rFonts w:asciiTheme="majorHAnsi" w:hAnsiTheme="majorHAnsi" w:cstheme="majorHAnsi"/>
          <w:b/>
          <w:bCs/>
          <w:sz w:val="22"/>
          <w:szCs w:val="22"/>
        </w:rPr>
        <w:t xml:space="preserve"> ADMINISTRATIVAS</w:t>
      </w:r>
      <w:r w:rsidR="0039251A" w:rsidRPr="00B96F45">
        <w:rPr>
          <w:rFonts w:asciiTheme="majorHAnsi" w:hAnsiTheme="majorHAnsi" w:cstheme="majorHAnsi"/>
          <w:b/>
          <w:bCs/>
          <w:sz w:val="22"/>
          <w:szCs w:val="22"/>
        </w:rPr>
        <w:t xml:space="preserve"> Y TÉCNICAS</w:t>
      </w:r>
      <w:r w:rsidRPr="00B96F45">
        <w:rPr>
          <w:rFonts w:asciiTheme="majorHAnsi" w:hAnsiTheme="majorHAnsi" w:cstheme="majorHAnsi"/>
          <w:b/>
          <w:bCs/>
          <w:sz w:val="22"/>
          <w:szCs w:val="22"/>
        </w:rPr>
        <w:t xml:space="preserve"> PARTICULARES</w:t>
      </w:r>
    </w:p>
    <w:sdt>
      <w:sdtPr>
        <w:rPr>
          <w:rFonts w:ascii="Times New Roman" w:eastAsia="Times New Roman" w:hAnsi="Times New Roman" w:cstheme="majorHAnsi"/>
          <w:color w:val="auto"/>
          <w:sz w:val="20"/>
          <w:szCs w:val="20"/>
          <w:lang w:eastAsia="es-ES_tradnl"/>
        </w:rPr>
        <w:id w:val="288949123"/>
        <w:docPartObj>
          <w:docPartGallery w:val="Table of Contents"/>
          <w:docPartUnique/>
        </w:docPartObj>
      </w:sdtPr>
      <w:sdtEndPr>
        <w:rPr>
          <w:sz w:val="18"/>
          <w:szCs w:val="18"/>
        </w:rPr>
      </w:sdtEndPr>
      <w:sdtContent>
        <w:p w14:paraId="24F533BD" w14:textId="77777777" w:rsidR="00C96A27" w:rsidRPr="00331111" w:rsidRDefault="00C96A27" w:rsidP="000D06D0">
          <w:pPr>
            <w:pStyle w:val="TtuloTDC"/>
            <w:jc w:val="center"/>
            <w:rPr>
              <w:rFonts w:cstheme="majorHAnsi"/>
              <w:color w:val="auto"/>
              <w:sz w:val="20"/>
              <w:szCs w:val="20"/>
            </w:rPr>
          </w:pPr>
          <w:r w:rsidRPr="00331111">
            <w:rPr>
              <w:rFonts w:cstheme="majorHAnsi"/>
              <w:color w:val="auto"/>
              <w:sz w:val="20"/>
              <w:szCs w:val="20"/>
            </w:rPr>
            <w:t>Índice</w:t>
          </w:r>
        </w:p>
        <w:p w14:paraId="26F5E5CE" w14:textId="0D896D4A" w:rsidR="00331111" w:rsidRPr="00331111" w:rsidRDefault="00C96A27">
          <w:pPr>
            <w:pStyle w:val="TDC1"/>
            <w:rPr>
              <w:rFonts w:asciiTheme="majorHAnsi" w:eastAsiaTheme="minorEastAsia" w:hAnsiTheme="majorHAnsi" w:cstheme="majorHAnsi"/>
              <w:noProof/>
              <w:kern w:val="2"/>
              <w:sz w:val="22"/>
              <w:szCs w:val="22"/>
              <w:lang w:eastAsia="es-ES"/>
              <w14:ligatures w14:val="standardContextual"/>
            </w:rPr>
          </w:pPr>
          <w:r w:rsidRPr="00331111">
            <w:rPr>
              <w:rFonts w:asciiTheme="majorHAnsi" w:hAnsiTheme="majorHAnsi" w:cstheme="majorHAnsi"/>
              <w:sz w:val="18"/>
              <w:szCs w:val="18"/>
            </w:rPr>
            <w:fldChar w:fldCharType="begin"/>
          </w:r>
          <w:r w:rsidRPr="00331111">
            <w:rPr>
              <w:rFonts w:asciiTheme="majorHAnsi" w:hAnsiTheme="majorHAnsi" w:cstheme="majorHAnsi"/>
              <w:sz w:val="18"/>
              <w:szCs w:val="18"/>
            </w:rPr>
            <w:instrText xml:space="preserve"> TOC \o "1-3" \h \z \u </w:instrText>
          </w:r>
          <w:r w:rsidRPr="00331111">
            <w:rPr>
              <w:rFonts w:asciiTheme="majorHAnsi" w:hAnsiTheme="majorHAnsi" w:cstheme="majorHAnsi"/>
              <w:sz w:val="18"/>
              <w:szCs w:val="18"/>
            </w:rPr>
            <w:fldChar w:fldCharType="separate"/>
          </w:r>
          <w:hyperlink w:anchor="_Toc219808328" w:history="1">
            <w:r w:rsidR="00331111" w:rsidRPr="00331111">
              <w:rPr>
                <w:rStyle w:val="Hipervnculo"/>
                <w:rFonts w:asciiTheme="majorHAnsi" w:hAnsiTheme="majorHAnsi" w:cstheme="majorHAnsi"/>
                <w:b/>
                <w:noProof/>
                <w:sz w:val="22"/>
                <w:szCs w:val="22"/>
              </w:rPr>
              <w:t>1.</w:t>
            </w:r>
            <w:r w:rsidR="00331111" w:rsidRPr="00331111">
              <w:rPr>
                <w:rFonts w:asciiTheme="majorHAnsi" w:eastAsiaTheme="minorEastAsia" w:hAnsiTheme="majorHAnsi" w:cstheme="majorHAnsi"/>
                <w:noProof/>
                <w:kern w:val="2"/>
                <w:sz w:val="22"/>
                <w:szCs w:val="22"/>
                <w:lang w:eastAsia="es-ES"/>
                <w14:ligatures w14:val="standardContextual"/>
              </w:rPr>
              <w:tab/>
            </w:r>
            <w:r w:rsidR="00331111" w:rsidRPr="00331111">
              <w:rPr>
                <w:rStyle w:val="Hipervnculo"/>
                <w:rFonts w:asciiTheme="majorHAnsi" w:hAnsiTheme="majorHAnsi" w:cstheme="majorHAnsi"/>
                <w:b/>
                <w:bCs/>
                <w:noProof/>
                <w:sz w:val="22"/>
                <w:szCs w:val="22"/>
              </w:rPr>
              <w:t>Entidad contratante.</w:t>
            </w:r>
            <w:r w:rsidR="00331111" w:rsidRPr="00331111">
              <w:rPr>
                <w:rFonts w:asciiTheme="majorHAnsi" w:hAnsiTheme="majorHAnsi" w:cstheme="majorHAnsi"/>
                <w:noProof/>
                <w:webHidden/>
                <w:sz w:val="22"/>
                <w:szCs w:val="22"/>
              </w:rPr>
              <w:tab/>
            </w:r>
            <w:r w:rsidR="00331111" w:rsidRPr="00331111">
              <w:rPr>
                <w:rFonts w:asciiTheme="majorHAnsi" w:hAnsiTheme="majorHAnsi" w:cstheme="majorHAnsi"/>
                <w:noProof/>
                <w:webHidden/>
                <w:sz w:val="22"/>
                <w:szCs w:val="22"/>
              </w:rPr>
              <w:fldChar w:fldCharType="begin"/>
            </w:r>
            <w:r w:rsidR="00331111" w:rsidRPr="00331111">
              <w:rPr>
                <w:rFonts w:asciiTheme="majorHAnsi" w:hAnsiTheme="majorHAnsi" w:cstheme="majorHAnsi"/>
                <w:noProof/>
                <w:webHidden/>
                <w:sz w:val="22"/>
                <w:szCs w:val="22"/>
              </w:rPr>
              <w:instrText xml:space="preserve"> PAGEREF _Toc219808328 \h </w:instrText>
            </w:r>
            <w:r w:rsidR="00331111" w:rsidRPr="00331111">
              <w:rPr>
                <w:rFonts w:asciiTheme="majorHAnsi" w:hAnsiTheme="majorHAnsi" w:cstheme="majorHAnsi"/>
                <w:noProof/>
                <w:webHidden/>
                <w:sz w:val="22"/>
                <w:szCs w:val="22"/>
              </w:rPr>
            </w:r>
            <w:r w:rsidR="00331111"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4</w:t>
            </w:r>
            <w:r w:rsidR="00331111" w:rsidRPr="00331111">
              <w:rPr>
                <w:rFonts w:asciiTheme="majorHAnsi" w:hAnsiTheme="majorHAnsi" w:cstheme="majorHAnsi"/>
                <w:noProof/>
                <w:webHidden/>
                <w:sz w:val="22"/>
                <w:szCs w:val="22"/>
              </w:rPr>
              <w:fldChar w:fldCharType="end"/>
            </w:r>
          </w:hyperlink>
        </w:p>
        <w:p w14:paraId="427DD213" w14:textId="102234EB"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29" w:history="1">
            <w:r w:rsidRPr="00331111">
              <w:rPr>
                <w:rStyle w:val="Hipervnculo"/>
                <w:rFonts w:asciiTheme="majorHAnsi" w:hAnsiTheme="majorHAnsi" w:cstheme="majorHAnsi"/>
                <w:b/>
                <w:noProof/>
                <w:sz w:val="22"/>
                <w:szCs w:val="22"/>
              </w:rPr>
              <w:t>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Objeto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_Toc219808329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4</w:t>
            </w:r>
            <w:r w:rsidRPr="00331111">
              <w:rPr>
                <w:rFonts w:asciiTheme="majorHAnsi" w:hAnsiTheme="majorHAnsi" w:cstheme="majorHAnsi"/>
                <w:noProof/>
                <w:webHidden/>
                <w:sz w:val="22"/>
                <w:szCs w:val="22"/>
              </w:rPr>
              <w:fldChar w:fldCharType="end"/>
            </w:r>
          </w:hyperlink>
        </w:p>
        <w:p w14:paraId="6FF0EC41" w14:textId="3FBF1328"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30" w:history="1">
            <w:r w:rsidRPr="00331111">
              <w:rPr>
                <w:rStyle w:val="Hipervnculo"/>
                <w:rFonts w:asciiTheme="majorHAnsi" w:hAnsiTheme="majorHAnsi" w:cstheme="majorHAnsi"/>
                <w:b/>
                <w:noProof/>
                <w:sz w:val="22"/>
                <w:szCs w:val="22"/>
              </w:rPr>
              <w:t>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Duración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w:t>
            </w:r>
            <w:r w:rsidRPr="00331111">
              <w:rPr>
                <w:rFonts w:asciiTheme="majorHAnsi" w:hAnsiTheme="majorHAnsi" w:cstheme="majorHAnsi"/>
                <w:noProof/>
                <w:webHidden/>
                <w:sz w:val="22"/>
                <w:szCs w:val="22"/>
              </w:rPr>
              <w:fldChar w:fldCharType="end"/>
            </w:r>
          </w:hyperlink>
        </w:p>
        <w:p w14:paraId="08A47327" w14:textId="4E218A64"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31" w:history="1">
            <w:r w:rsidRPr="00331111">
              <w:rPr>
                <w:rStyle w:val="Hipervnculo"/>
                <w:rFonts w:asciiTheme="majorHAnsi" w:hAnsiTheme="majorHAnsi" w:cstheme="majorHAnsi"/>
                <w:b/>
                <w:noProof/>
                <w:sz w:val="22"/>
                <w:szCs w:val="22"/>
              </w:rPr>
              <w:t>4.</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Aspectos económicos.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w:t>
            </w:r>
            <w:r w:rsidRPr="00331111">
              <w:rPr>
                <w:rFonts w:asciiTheme="majorHAnsi" w:hAnsiTheme="majorHAnsi" w:cstheme="majorHAnsi"/>
                <w:noProof/>
                <w:webHidden/>
                <w:sz w:val="22"/>
                <w:szCs w:val="22"/>
              </w:rPr>
              <w:fldChar w:fldCharType="end"/>
            </w:r>
          </w:hyperlink>
        </w:p>
        <w:p w14:paraId="27E24442" w14:textId="11F72A4E"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32" w:history="1">
            <w:r w:rsidRPr="00331111">
              <w:rPr>
                <w:rStyle w:val="Hipervnculo"/>
                <w:rFonts w:asciiTheme="majorHAnsi" w:hAnsiTheme="majorHAnsi" w:cstheme="majorHAnsi"/>
                <w:b/>
                <w:noProof/>
                <w:sz w:val="22"/>
                <w:szCs w:val="22"/>
              </w:rPr>
              <w:t>5.</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Condiciones de participación.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w:t>
            </w:r>
            <w:r w:rsidRPr="00331111">
              <w:rPr>
                <w:rFonts w:asciiTheme="majorHAnsi" w:hAnsiTheme="majorHAnsi" w:cstheme="majorHAnsi"/>
                <w:noProof/>
                <w:webHidden/>
                <w:sz w:val="22"/>
                <w:szCs w:val="22"/>
              </w:rPr>
              <w:fldChar w:fldCharType="end"/>
            </w:r>
          </w:hyperlink>
        </w:p>
        <w:p w14:paraId="2E616E72" w14:textId="16904D04"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33" w:history="1">
            <w:r w:rsidRPr="00331111">
              <w:rPr>
                <w:rStyle w:val="Hipervnculo"/>
                <w:rFonts w:asciiTheme="majorHAnsi" w:hAnsiTheme="majorHAnsi" w:cstheme="majorHAnsi"/>
                <w:b/>
                <w:noProof/>
                <w:sz w:val="22"/>
                <w:szCs w:val="22"/>
              </w:rPr>
              <w:t>6.</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Licitación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w:t>
            </w:r>
            <w:r w:rsidRPr="00331111">
              <w:rPr>
                <w:rFonts w:asciiTheme="majorHAnsi" w:hAnsiTheme="majorHAnsi" w:cstheme="majorHAnsi"/>
                <w:noProof/>
                <w:webHidden/>
                <w:sz w:val="22"/>
                <w:szCs w:val="22"/>
              </w:rPr>
              <w:fldChar w:fldCharType="end"/>
            </w:r>
          </w:hyperlink>
        </w:p>
        <w:p w14:paraId="6AD6D66A" w14:textId="1C5F5B26"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4" w:history="1">
            <w:r w:rsidRPr="00331111">
              <w:rPr>
                <w:rStyle w:val="Hipervnculo"/>
                <w:rFonts w:asciiTheme="majorHAnsi" w:hAnsiTheme="majorHAnsi" w:cstheme="majorHAnsi"/>
                <w:b/>
                <w:noProof/>
                <w:sz w:val="22"/>
                <w:szCs w:val="22"/>
              </w:rPr>
              <w:t>6.1.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Comunicaciones y notificaciones electrónicas.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w:t>
            </w:r>
            <w:r w:rsidRPr="00331111">
              <w:rPr>
                <w:rFonts w:asciiTheme="majorHAnsi" w:hAnsiTheme="majorHAnsi" w:cstheme="majorHAnsi"/>
                <w:noProof/>
                <w:webHidden/>
                <w:sz w:val="22"/>
                <w:szCs w:val="22"/>
              </w:rPr>
              <w:fldChar w:fldCharType="end"/>
            </w:r>
          </w:hyperlink>
        </w:p>
        <w:p w14:paraId="4EEC99E4" w14:textId="4363E3F0"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5" w:history="1">
            <w:r w:rsidRPr="00331111">
              <w:rPr>
                <w:rStyle w:val="Hipervnculo"/>
                <w:rFonts w:asciiTheme="majorHAnsi" w:hAnsiTheme="majorHAnsi" w:cstheme="majorHAnsi"/>
                <w:b/>
                <w:noProof/>
                <w:sz w:val="22"/>
                <w:szCs w:val="22"/>
              </w:rPr>
              <w:t>6.2.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Resolución de consultas relacionadas con la licitación.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w:t>
            </w:r>
            <w:r w:rsidRPr="00331111">
              <w:rPr>
                <w:rFonts w:asciiTheme="majorHAnsi" w:hAnsiTheme="majorHAnsi" w:cstheme="majorHAnsi"/>
                <w:noProof/>
                <w:webHidden/>
                <w:sz w:val="22"/>
                <w:szCs w:val="22"/>
              </w:rPr>
              <w:fldChar w:fldCharType="end"/>
            </w:r>
          </w:hyperlink>
        </w:p>
        <w:p w14:paraId="65D8A38E" w14:textId="477F34DC"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6" w:history="1">
            <w:r w:rsidRPr="00331111">
              <w:rPr>
                <w:rStyle w:val="Hipervnculo"/>
                <w:rFonts w:asciiTheme="majorHAnsi" w:hAnsiTheme="majorHAnsi" w:cstheme="majorHAnsi"/>
                <w:b/>
                <w:noProof/>
                <w:sz w:val="22"/>
                <w:szCs w:val="22"/>
              </w:rPr>
              <w:t>6.3.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Envío de ofertas por medios electrónicos.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w:t>
            </w:r>
            <w:r w:rsidRPr="00331111">
              <w:rPr>
                <w:rFonts w:asciiTheme="majorHAnsi" w:hAnsiTheme="majorHAnsi" w:cstheme="majorHAnsi"/>
                <w:noProof/>
                <w:webHidden/>
                <w:sz w:val="22"/>
                <w:szCs w:val="22"/>
              </w:rPr>
              <w:fldChar w:fldCharType="end"/>
            </w:r>
          </w:hyperlink>
        </w:p>
        <w:p w14:paraId="430775B9" w14:textId="0E108465"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7" w:history="1">
            <w:r w:rsidRPr="00331111">
              <w:rPr>
                <w:rStyle w:val="Hipervnculo"/>
                <w:rFonts w:asciiTheme="majorHAnsi" w:hAnsiTheme="majorHAnsi" w:cstheme="majorHAnsi"/>
                <w:b/>
                <w:noProof/>
                <w:sz w:val="22"/>
                <w:szCs w:val="22"/>
              </w:rPr>
              <w:t>6.4.</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Documentación confidencial.</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9</w:t>
            </w:r>
            <w:r w:rsidRPr="00331111">
              <w:rPr>
                <w:rFonts w:asciiTheme="majorHAnsi" w:hAnsiTheme="majorHAnsi" w:cstheme="majorHAnsi"/>
                <w:noProof/>
                <w:webHidden/>
                <w:sz w:val="22"/>
                <w:szCs w:val="22"/>
              </w:rPr>
              <w:fldChar w:fldCharType="end"/>
            </w:r>
          </w:hyperlink>
        </w:p>
        <w:p w14:paraId="103C0CB5" w14:textId="56F01F8B"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8" w:history="1">
            <w:r w:rsidRPr="00331111">
              <w:rPr>
                <w:rStyle w:val="Hipervnculo"/>
                <w:rFonts w:asciiTheme="majorHAnsi" w:hAnsiTheme="majorHAnsi" w:cstheme="majorHAnsi"/>
                <w:b/>
                <w:noProof/>
                <w:sz w:val="22"/>
                <w:szCs w:val="22"/>
              </w:rPr>
              <w:t>6.5.</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Procedimiento de licitación y criterios de adjudicación.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9</w:t>
            </w:r>
            <w:r w:rsidRPr="00331111">
              <w:rPr>
                <w:rFonts w:asciiTheme="majorHAnsi" w:hAnsiTheme="majorHAnsi" w:cstheme="majorHAnsi"/>
                <w:noProof/>
                <w:webHidden/>
                <w:sz w:val="22"/>
                <w:szCs w:val="22"/>
              </w:rPr>
              <w:fldChar w:fldCharType="end"/>
            </w:r>
          </w:hyperlink>
        </w:p>
        <w:p w14:paraId="6AC02EB4" w14:textId="567E108C"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39" w:history="1">
            <w:r w:rsidRPr="00331111">
              <w:rPr>
                <w:rStyle w:val="Hipervnculo"/>
                <w:rFonts w:asciiTheme="majorHAnsi" w:hAnsiTheme="majorHAnsi" w:cstheme="majorHAnsi"/>
                <w:b/>
                <w:noProof/>
                <w:sz w:val="22"/>
                <w:szCs w:val="22"/>
              </w:rPr>
              <w:t>6.6.</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Ofertas integradoras.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_Toc219808339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10</w:t>
            </w:r>
            <w:r w:rsidRPr="00331111">
              <w:rPr>
                <w:rFonts w:asciiTheme="majorHAnsi" w:hAnsiTheme="majorHAnsi" w:cstheme="majorHAnsi"/>
                <w:noProof/>
                <w:webHidden/>
                <w:sz w:val="22"/>
                <w:szCs w:val="22"/>
              </w:rPr>
              <w:fldChar w:fldCharType="end"/>
            </w:r>
          </w:hyperlink>
        </w:p>
        <w:p w14:paraId="69CC9D02" w14:textId="254E3FC8"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0" w:history="1">
            <w:r w:rsidRPr="00331111">
              <w:rPr>
                <w:rStyle w:val="Hipervnculo"/>
                <w:rFonts w:asciiTheme="majorHAnsi" w:hAnsiTheme="majorHAnsi" w:cstheme="majorHAnsi"/>
                <w:b/>
                <w:noProof/>
                <w:sz w:val="22"/>
                <w:szCs w:val="22"/>
              </w:rPr>
              <w:t>6.7.</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Contenido de las ofertas.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10</w:t>
            </w:r>
            <w:r w:rsidRPr="00331111">
              <w:rPr>
                <w:rFonts w:asciiTheme="majorHAnsi" w:hAnsiTheme="majorHAnsi" w:cstheme="majorHAnsi"/>
                <w:noProof/>
                <w:webHidden/>
                <w:sz w:val="22"/>
                <w:szCs w:val="22"/>
              </w:rPr>
              <w:fldChar w:fldCharType="end"/>
            </w:r>
          </w:hyperlink>
        </w:p>
        <w:p w14:paraId="69B04BF6" w14:textId="43E0D33F"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1" w:history="1">
            <w:r w:rsidRPr="00331111">
              <w:rPr>
                <w:rStyle w:val="Hipervnculo"/>
                <w:rFonts w:asciiTheme="majorHAnsi" w:hAnsiTheme="majorHAnsi" w:cstheme="majorHAnsi"/>
                <w:b/>
                <w:bCs/>
                <w:iCs/>
                <w:noProof/>
                <w:sz w:val="22"/>
                <w:szCs w:val="22"/>
              </w:rPr>
              <w:t>6.7.1.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Sobre 1: documentación administrativa.</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10</w:t>
            </w:r>
            <w:r w:rsidRPr="00331111">
              <w:rPr>
                <w:rFonts w:asciiTheme="majorHAnsi" w:hAnsiTheme="majorHAnsi" w:cstheme="majorHAnsi"/>
                <w:noProof/>
                <w:webHidden/>
                <w:sz w:val="22"/>
                <w:szCs w:val="22"/>
              </w:rPr>
              <w:fldChar w:fldCharType="end"/>
            </w:r>
          </w:hyperlink>
        </w:p>
        <w:p w14:paraId="2B5F0E56" w14:textId="21F84111"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2" w:history="1">
            <w:r w:rsidRPr="00331111">
              <w:rPr>
                <w:rStyle w:val="Hipervnculo"/>
                <w:rFonts w:asciiTheme="majorHAnsi" w:hAnsiTheme="majorHAnsi" w:cstheme="majorHAnsi"/>
                <w:b/>
                <w:bCs/>
                <w:iCs/>
                <w:noProof/>
                <w:sz w:val="22"/>
                <w:szCs w:val="22"/>
              </w:rPr>
              <w:t>6.7.2.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Sobre 2: oferta técnica y criterios de adjudicación cuya evaluación depende de un juicio de valor.</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11</w:t>
            </w:r>
            <w:r w:rsidRPr="00331111">
              <w:rPr>
                <w:rFonts w:asciiTheme="majorHAnsi" w:hAnsiTheme="majorHAnsi" w:cstheme="majorHAnsi"/>
                <w:noProof/>
                <w:webHidden/>
                <w:sz w:val="22"/>
                <w:szCs w:val="22"/>
              </w:rPr>
              <w:fldChar w:fldCharType="end"/>
            </w:r>
          </w:hyperlink>
        </w:p>
        <w:p w14:paraId="78B5B748" w14:textId="3132C078"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3" w:history="1">
            <w:r w:rsidRPr="00331111">
              <w:rPr>
                <w:rStyle w:val="Hipervnculo"/>
                <w:rFonts w:asciiTheme="majorHAnsi" w:hAnsiTheme="majorHAnsi" w:cstheme="majorHAnsi"/>
                <w:b/>
                <w:bCs/>
                <w:iCs/>
                <w:noProof/>
                <w:sz w:val="22"/>
                <w:szCs w:val="22"/>
              </w:rPr>
              <w:t>6.7.3.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Sobre 3: proposición económica y criterios de adjudicación de evaluación automática con arreglo a fórmulas matemáticas.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11</w:t>
            </w:r>
            <w:r w:rsidRPr="00331111">
              <w:rPr>
                <w:rFonts w:asciiTheme="majorHAnsi" w:hAnsiTheme="majorHAnsi" w:cstheme="majorHAnsi"/>
                <w:noProof/>
                <w:webHidden/>
                <w:sz w:val="22"/>
                <w:szCs w:val="22"/>
              </w:rPr>
              <w:fldChar w:fldCharType="end"/>
            </w:r>
          </w:hyperlink>
        </w:p>
        <w:p w14:paraId="6E452E47" w14:textId="153E85E2"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44" w:history="1">
            <w:r w:rsidRPr="00331111">
              <w:rPr>
                <w:rStyle w:val="Hipervnculo"/>
                <w:rFonts w:asciiTheme="majorHAnsi" w:hAnsiTheme="majorHAnsi" w:cstheme="majorHAnsi"/>
                <w:b/>
                <w:noProof/>
                <w:sz w:val="22"/>
                <w:szCs w:val="22"/>
              </w:rPr>
              <w:t>7.</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Adjudicación y perfección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12</w:t>
            </w:r>
            <w:r w:rsidRPr="00331111">
              <w:rPr>
                <w:rFonts w:asciiTheme="majorHAnsi" w:hAnsiTheme="majorHAnsi" w:cstheme="majorHAnsi"/>
                <w:noProof/>
                <w:webHidden/>
                <w:sz w:val="22"/>
                <w:szCs w:val="22"/>
              </w:rPr>
              <w:fldChar w:fldCharType="end"/>
            </w:r>
          </w:hyperlink>
        </w:p>
        <w:p w14:paraId="6F0D5400" w14:textId="08CE235F"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6" w:history="1">
            <w:r w:rsidRPr="00331111">
              <w:rPr>
                <w:rStyle w:val="Hipervnculo"/>
                <w:rFonts w:asciiTheme="majorHAnsi" w:hAnsiTheme="majorHAnsi" w:cstheme="majorHAnsi"/>
                <w:b/>
                <w:noProof/>
                <w:sz w:val="22"/>
                <w:szCs w:val="22"/>
              </w:rPr>
              <w:t>7.1.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Procedimiento de apertura de sobres y valoración de ofertas.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12</w:t>
            </w:r>
            <w:r w:rsidRPr="00331111">
              <w:rPr>
                <w:rFonts w:asciiTheme="majorHAnsi" w:hAnsiTheme="majorHAnsi" w:cstheme="majorHAnsi"/>
                <w:noProof/>
                <w:webHidden/>
                <w:sz w:val="22"/>
                <w:szCs w:val="22"/>
              </w:rPr>
              <w:fldChar w:fldCharType="end"/>
            </w:r>
          </w:hyperlink>
        </w:p>
        <w:p w14:paraId="6D5C67BA" w14:textId="599B2A9D"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7" w:history="1">
            <w:r w:rsidRPr="00331111">
              <w:rPr>
                <w:rStyle w:val="Hipervnculo"/>
                <w:rFonts w:asciiTheme="majorHAnsi" w:hAnsiTheme="majorHAnsi" w:cstheme="majorHAnsi"/>
                <w:b/>
                <w:noProof/>
                <w:sz w:val="22"/>
                <w:szCs w:val="22"/>
              </w:rPr>
              <w:t>7.2.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Ofertas anormalmente bajas.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12</w:t>
            </w:r>
            <w:r w:rsidRPr="00331111">
              <w:rPr>
                <w:rFonts w:asciiTheme="majorHAnsi" w:hAnsiTheme="majorHAnsi" w:cstheme="majorHAnsi"/>
                <w:noProof/>
                <w:webHidden/>
                <w:sz w:val="22"/>
                <w:szCs w:val="22"/>
              </w:rPr>
              <w:fldChar w:fldCharType="end"/>
            </w:r>
          </w:hyperlink>
        </w:p>
        <w:p w14:paraId="0D0441C9" w14:textId="0FF0D28D"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8" w:history="1">
            <w:r w:rsidRPr="00331111">
              <w:rPr>
                <w:rStyle w:val="Hipervnculo"/>
                <w:rFonts w:asciiTheme="majorHAnsi" w:hAnsiTheme="majorHAnsi" w:cstheme="majorHAnsi"/>
                <w:b/>
                <w:noProof/>
                <w:sz w:val="22"/>
                <w:szCs w:val="22"/>
              </w:rPr>
              <w:t>7.3.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Preferencia de ofertas comunitarias.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13</w:t>
            </w:r>
            <w:r w:rsidRPr="00331111">
              <w:rPr>
                <w:rFonts w:asciiTheme="majorHAnsi" w:hAnsiTheme="majorHAnsi" w:cstheme="majorHAnsi"/>
                <w:noProof/>
                <w:webHidden/>
                <w:sz w:val="22"/>
                <w:szCs w:val="22"/>
              </w:rPr>
              <w:fldChar w:fldCharType="end"/>
            </w:r>
          </w:hyperlink>
        </w:p>
        <w:p w14:paraId="775C6F31" w14:textId="4F386F9B"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49" w:history="1">
            <w:r w:rsidRPr="00331111">
              <w:rPr>
                <w:rStyle w:val="Hipervnculo"/>
                <w:rFonts w:asciiTheme="majorHAnsi" w:hAnsiTheme="majorHAnsi" w:cstheme="majorHAnsi"/>
                <w:b/>
                <w:noProof/>
                <w:sz w:val="22"/>
                <w:szCs w:val="22"/>
              </w:rPr>
              <w:t>7.4.</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Documentación a presentar por el propuesto como adjudicatario.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_Toc219808349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13</w:t>
            </w:r>
            <w:r w:rsidRPr="00331111">
              <w:rPr>
                <w:rFonts w:asciiTheme="majorHAnsi" w:hAnsiTheme="majorHAnsi" w:cstheme="majorHAnsi"/>
                <w:noProof/>
                <w:webHidden/>
                <w:sz w:val="22"/>
                <w:szCs w:val="22"/>
              </w:rPr>
              <w:fldChar w:fldCharType="end"/>
            </w:r>
          </w:hyperlink>
        </w:p>
        <w:p w14:paraId="3022AD54" w14:textId="0C4BDE0C"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0" w:history="1">
            <w:r w:rsidRPr="00331111">
              <w:rPr>
                <w:rStyle w:val="Hipervnculo"/>
                <w:rFonts w:asciiTheme="majorHAnsi" w:hAnsiTheme="majorHAnsi" w:cstheme="majorHAnsi"/>
                <w:b/>
                <w:noProof/>
                <w:sz w:val="22"/>
                <w:szCs w:val="22"/>
              </w:rPr>
              <w:t>7.5.</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Adjudicación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14</w:t>
            </w:r>
            <w:r w:rsidRPr="00331111">
              <w:rPr>
                <w:rFonts w:asciiTheme="majorHAnsi" w:hAnsiTheme="majorHAnsi" w:cstheme="majorHAnsi"/>
                <w:noProof/>
                <w:webHidden/>
                <w:sz w:val="22"/>
                <w:szCs w:val="22"/>
              </w:rPr>
              <w:fldChar w:fldCharType="end"/>
            </w:r>
          </w:hyperlink>
        </w:p>
        <w:p w14:paraId="3D60332D" w14:textId="6CC6589D"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1" w:history="1">
            <w:r w:rsidRPr="00331111">
              <w:rPr>
                <w:rStyle w:val="Hipervnculo"/>
                <w:rFonts w:asciiTheme="majorHAnsi" w:hAnsiTheme="majorHAnsi" w:cstheme="majorHAnsi"/>
                <w:b/>
                <w:noProof/>
                <w:sz w:val="22"/>
                <w:szCs w:val="22"/>
              </w:rPr>
              <w:t>7.6.</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Perfección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14</w:t>
            </w:r>
            <w:r w:rsidRPr="00331111">
              <w:rPr>
                <w:rFonts w:asciiTheme="majorHAnsi" w:hAnsiTheme="majorHAnsi" w:cstheme="majorHAnsi"/>
                <w:noProof/>
                <w:webHidden/>
                <w:sz w:val="22"/>
                <w:szCs w:val="22"/>
              </w:rPr>
              <w:fldChar w:fldCharType="end"/>
            </w:r>
          </w:hyperlink>
        </w:p>
        <w:p w14:paraId="2E982003" w14:textId="23CA18FC"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2" w:history="1">
            <w:r w:rsidRPr="00331111">
              <w:rPr>
                <w:rStyle w:val="Hipervnculo"/>
                <w:rFonts w:asciiTheme="majorHAnsi" w:hAnsiTheme="majorHAnsi" w:cstheme="majorHAnsi"/>
                <w:b/>
                <w:noProof/>
                <w:sz w:val="22"/>
                <w:szCs w:val="22"/>
              </w:rPr>
              <w:t>7.7.</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Constitución de garantías.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15</w:t>
            </w:r>
            <w:r w:rsidRPr="00331111">
              <w:rPr>
                <w:rFonts w:asciiTheme="majorHAnsi" w:hAnsiTheme="majorHAnsi" w:cstheme="majorHAnsi"/>
                <w:noProof/>
                <w:webHidden/>
                <w:sz w:val="22"/>
                <w:szCs w:val="22"/>
              </w:rPr>
              <w:fldChar w:fldCharType="end"/>
            </w:r>
          </w:hyperlink>
        </w:p>
        <w:p w14:paraId="1D10E4B0" w14:textId="60DE592B"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53" w:history="1">
            <w:r w:rsidRPr="00331111">
              <w:rPr>
                <w:rStyle w:val="Hipervnculo"/>
                <w:rFonts w:asciiTheme="majorHAnsi" w:hAnsiTheme="majorHAnsi" w:cstheme="majorHAnsi"/>
                <w:b/>
                <w:noProof/>
                <w:sz w:val="22"/>
                <w:szCs w:val="22"/>
              </w:rPr>
              <w:t>8.</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Ejecución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16</w:t>
            </w:r>
            <w:r w:rsidRPr="00331111">
              <w:rPr>
                <w:rFonts w:asciiTheme="majorHAnsi" w:hAnsiTheme="majorHAnsi" w:cstheme="majorHAnsi"/>
                <w:noProof/>
                <w:webHidden/>
                <w:sz w:val="22"/>
                <w:szCs w:val="22"/>
              </w:rPr>
              <w:fldChar w:fldCharType="end"/>
            </w:r>
          </w:hyperlink>
        </w:p>
        <w:p w14:paraId="2C22065C" w14:textId="3106AB2E"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5" w:history="1">
            <w:r w:rsidRPr="00331111">
              <w:rPr>
                <w:rStyle w:val="Hipervnculo"/>
                <w:rFonts w:asciiTheme="majorHAnsi" w:hAnsiTheme="majorHAnsi" w:cstheme="majorHAnsi"/>
                <w:b/>
                <w:noProof/>
                <w:sz w:val="22"/>
                <w:szCs w:val="22"/>
              </w:rPr>
              <w:t>8.1.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Obligaciones del adjudicatario.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16</w:t>
            </w:r>
            <w:r w:rsidRPr="00331111">
              <w:rPr>
                <w:rFonts w:asciiTheme="majorHAnsi" w:hAnsiTheme="majorHAnsi" w:cstheme="majorHAnsi"/>
                <w:noProof/>
                <w:webHidden/>
                <w:sz w:val="22"/>
                <w:szCs w:val="22"/>
              </w:rPr>
              <w:fldChar w:fldCharType="end"/>
            </w:r>
          </w:hyperlink>
        </w:p>
        <w:p w14:paraId="305AC9C5" w14:textId="627B2D95"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6" w:history="1">
            <w:r w:rsidRPr="00331111">
              <w:rPr>
                <w:rStyle w:val="Hipervnculo"/>
                <w:rFonts w:asciiTheme="majorHAnsi" w:hAnsiTheme="majorHAnsi" w:cstheme="majorHAnsi"/>
                <w:b/>
                <w:bCs/>
                <w:iCs/>
                <w:noProof/>
                <w:sz w:val="22"/>
                <w:szCs w:val="22"/>
              </w:rPr>
              <w:t>8.1.1.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Obligaciones en materia fiscal, laboral y medioambiental.</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16</w:t>
            </w:r>
            <w:r w:rsidRPr="00331111">
              <w:rPr>
                <w:rFonts w:asciiTheme="majorHAnsi" w:hAnsiTheme="majorHAnsi" w:cstheme="majorHAnsi"/>
                <w:noProof/>
                <w:webHidden/>
                <w:sz w:val="22"/>
                <w:szCs w:val="22"/>
              </w:rPr>
              <w:fldChar w:fldCharType="end"/>
            </w:r>
          </w:hyperlink>
        </w:p>
        <w:p w14:paraId="25FB55F2" w14:textId="0E515739"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7" w:history="1">
            <w:r w:rsidRPr="00331111">
              <w:rPr>
                <w:rStyle w:val="Hipervnculo"/>
                <w:rFonts w:asciiTheme="majorHAnsi" w:hAnsiTheme="majorHAnsi" w:cstheme="majorHAnsi"/>
                <w:b/>
                <w:bCs/>
                <w:iCs/>
                <w:noProof/>
                <w:sz w:val="22"/>
                <w:szCs w:val="22"/>
              </w:rPr>
              <w:t>8.1.2.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Obligaciones relativas a la gestión de permisos, licencias y autorizaciones.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16</w:t>
            </w:r>
            <w:r w:rsidRPr="00331111">
              <w:rPr>
                <w:rFonts w:asciiTheme="majorHAnsi" w:hAnsiTheme="majorHAnsi" w:cstheme="majorHAnsi"/>
                <w:noProof/>
                <w:webHidden/>
                <w:sz w:val="22"/>
                <w:szCs w:val="22"/>
              </w:rPr>
              <w:fldChar w:fldCharType="end"/>
            </w:r>
          </w:hyperlink>
        </w:p>
        <w:p w14:paraId="361CF46A" w14:textId="3E96EA38"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8" w:history="1">
            <w:r w:rsidRPr="00331111">
              <w:rPr>
                <w:rStyle w:val="Hipervnculo"/>
                <w:rFonts w:asciiTheme="majorHAnsi" w:hAnsiTheme="majorHAnsi" w:cstheme="majorHAnsi"/>
                <w:b/>
                <w:bCs/>
                <w:iCs/>
                <w:noProof/>
                <w:sz w:val="22"/>
                <w:szCs w:val="22"/>
              </w:rPr>
              <w:t>8.1.3.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Obligaciones del adjudicatario en materia de protección de datos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17</w:t>
            </w:r>
            <w:r w:rsidRPr="00331111">
              <w:rPr>
                <w:rFonts w:asciiTheme="majorHAnsi" w:hAnsiTheme="majorHAnsi" w:cstheme="majorHAnsi"/>
                <w:noProof/>
                <w:webHidden/>
                <w:sz w:val="22"/>
                <w:szCs w:val="22"/>
              </w:rPr>
              <w:fldChar w:fldCharType="end"/>
            </w:r>
          </w:hyperlink>
        </w:p>
        <w:p w14:paraId="0FD955A3" w14:textId="12BA2E08"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59" w:history="1">
            <w:r w:rsidRPr="00331111">
              <w:rPr>
                <w:rStyle w:val="Hipervnculo"/>
                <w:rFonts w:asciiTheme="majorHAnsi" w:hAnsiTheme="majorHAnsi" w:cstheme="majorHAnsi"/>
                <w:b/>
                <w:bCs/>
                <w:iCs/>
                <w:noProof/>
                <w:sz w:val="22"/>
                <w:szCs w:val="22"/>
              </w:rPr>
              <w:t>8.1.4.</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Aceptación y adhesión a las políticas de prevención de imputaciones delictivas.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_Toc219808359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19</w:t>
            </w:r>
            <w:r w:rsidRPr="00331111">
              <w:rPr>
                <w:rFonts w:asciiTheme="majorHAnsi" w:hAnsiTheme="majorHAnsi" w:cstheme="majorHAnsi"/>
                <w:noProof/>
                <w:webHidden/>
                <w:sz w:val="22"/>
                <w:szCs w:val="22"/>
              </w:rPr>
              <w:fldChar w:fldCharType="end"/>
            </w:r>
          </w:hyperlink>
        </w:p>
        <w:p w14:paraId="1FB6FA80" w14:textId="69C254CB"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0" w:history="1">
            <w:r w:rsidRPr="00331111">
              <w:rPr>
                <w:rStyle w:val="Hipervnculo"/>
                <w:rFonts w:asciiTheme="majorHAnsi" w:hAnsiTheme="majorHAnsi" w:cstheme="majorHAnsi"/>
                <w:b/>
                <w:bCs/>
                <w:iCs/>
                <w:noProof/>
                <w:sz w:val="22"/>
                <w:szCs w:val="22"/>
              </w:rPr>
              <w:t>8.1.5.</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Evaluación de proveedores.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19</w:t>
            </w:r>
            <w:r w:rsidRPr="00331111">
              <w:rPr>
                <w:rFonts w:asciiTheme="majorHAnsi" w:hAnsiTheme="majorHAnsi" w:cstheme="majorHAnsi"/>
                <w:noProof/>
                <w:webHidden/>
                <w:sz w:val="22"/>
                <w:szCs w:val="22"/>
              </w:rPr>
              <w:fldChar w:fldCharType="end"/>
            </w:r>
          </w:hyperlink>
        </w:p>
        <w:p w14:paraId="49B4C163" w14:textId="3F95545C"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1" w:history="1">
            <w:r w:rsidRPr="00331111">
              <w:rPr>
                <w:rStyle w:val="Hipervnculo"/>
                <w:rFonts w:asciiTheme="majorHAnsi" w:hAnsiTheme="majorHAnsi" w:cstheme="majorHAnsi"/>
                <w:b/>
                <w:bCs/>
                <w:iCs/>
                <w:noProof/>
                <w:sz w:val="22"/>
                <w:szCs w:val="22"/>
              </w:rPr>
              <w:t>8.1.6.</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Obligaciones esenciales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19</w:t>
            </w:r>
            <w:r w:rsidRPr="00331111">
              <w:rPr>
                <w:rFonts w:asciiTheme="majorHAnsi" w:hAnsiTheme="majorHAnsi" w:cstheme="majorHAnsi"/>
                <w:noProof/>
                <w:webHidden/>
                <w:sz w:val="22"/>
                <w:szCs w:val="22"/>
              </w:rPr>
              <w:fldChar w:fldCharType="end"/>
            </w:r>
          </w:hyperlink>
        </w:p>
        <w:p w14:paraId="366BD858" w14:textId="04B539F5"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2" w:history="1">
            <w:r w:rsidRPr="00331111">
              <w:rPr>
                <w:rStyle w:val="Hipervnculo"/>
                <w:rFonts w:asciiTheme="majorHAnsi" w:hAnsiTheme="majorHAnsi" w:cstheme="majorHAnsi"/>
                <w:b/>
                <w:bCs/>
                <w:iCs/>
                <w:noProof/>
                <w:sz w:val="22"/>
                <w:szCs w:val="22"/>
              </w:rPr>
              <w:t>8.1.7.</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Condiciones especiales de ejecución.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20</w:t>
            </w:r>
            <w:r w:rsidRPr="00331111">
              <w:rPr>
                <w:rFonts w:asciiTheme="majorHAnsi" w:hAnsiTheme="majorHAnsi" w:cstheme="majorHAnsi"/>
                <w:noProof/>
                <w:webHidden/>
                <w:sz w:val="22"/>
                <w:szCs w:val="22"/>
              </w:rPr>
              <w:fldChar w:fldCharType="end"/>
            </w:r>
          </w:hyperlink>
        </w:p>
        <w:p w14:paraId="62577897" w14:textId="703E310E"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3" w:history="1">
            <w:r w:rsidRPr="00331111">
              <w:rPr>
                <w:rStyle w:val="Hipervnculo"/>
                <w:rFonts w:asciiTheme="majorHAnsi" w:hAnsiTheme="majorHAnsi" w:cstheme="majorHAnsi"/>
                <w:b/>
                <w:bCs/>
                <w:iCs/>
                <w:noProof/>
                <w:sz w:val="22"/>
                <w:szCs w:val="22"/>
                <w:lang w:val="es-ES_tradnl"/>
              </w:rPr>
              <w:t>8.1.8.</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Régimen de confidencialidad.</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21</w:t>
            </w:r>
            <w:r w:rsidRPr="00331111">
              <w:rPr>
                <w:rFonts w:asciiTheme="majorHAnsi" w:hAnsiTheme="majorHAnsi" w:cstheme="majorHAnsi"/>
                <w:noProof/>
                <w:webHidden/>
                <w:sz w:val="22"/>
                <w:szCs w:val="22"/>
              </w:rPr>
              <w:fldChar w:fldCharType="end"/>
            </w:r>
          </w:hyperlink>
        </w:p>
        <w:p w14:paraId="50BA23C7" w14:textId="71EDCE45"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4" w:history="1">
            <w:r w:rsidRPr="00331111">
              <w:rPr>
                <w:rStyle w:val="Hipervnculo"/>
                <w:rFonts w:asciiTheme="majorHAnsi" w:hAnsiTheme="majorHAnsi" w:cstheme="majorHAnsi"/>
                <w:b/>
                <w:noProof/>
                <w:sz w:val="22"/>
                <w:szCs w:val="22"/>
              </w:rPr>
              <w:t>8.2.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Modificaciones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21</w:t>
            </w:r>
            <w:r w:rsidRPr="00331111">
              <w:rPr>
                <w:rFonts w:asciiTheme="majorHAnsi" w:hAnsiTheme="majorHAnsi" w:cstheme="majorHAnsi"/>
                <w:noProof/>
                <w:webHidden/>
                <w:sz w:val="22"/>
                <w:szCs w:val="22"/>
              </w:rPr>
              <w:fldChar w:fldCharType="end"/>
            </w:r>
          </w:hyperlink>
        </w:p>
        <w:p w14:paraId="0FFB6ADA" w14:textId="5A945952"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5" w:history="1">
            <w:r w:rsidRPr="00331111">
              <w:rPr>
                <w:rStyle w:val="Hipervnculo"/>
                <w:rFonts w:asciiTheme="majorHAnsi" w:hAnsiTheme="majorHAnsi" w:cstheme="majorHAnsi"/>
                <w:b/>
                <w:noProof/>
                <w:sz w:val="22"/>
                <w:szCs w:val="22"/>
              </w:rPr>
              <w:t>8.3.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Cesión y Subcontratación.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22</w:t>
            </w:r>
            <w:r w:rsidRPr="00331111">
              <w:rPr>
                <w:rFonts w:asciiTheme="majorHAnsi" w:hAnsiTheme="majorHAnsi" w:cstheme="majorHAnsi"/>
                <w:noProof/>
                <w:webHidden/>
                <w:sz w:val="22"/>
                <w:szCs w:val="22"/>
              </w:rPr>
              <w:fldChar w:fldCharType="end"/>
            </w:r>
          </w:hyperlink>
        </w:p>
        <w:p w14:paraId="3B3EF3B4" w14:textId="3558370F"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6" w:history="1">
            <w:r w:rsidRPr="00331111">
              <w:rPr>
                <w:rStyle w:val="Hipervnculo"/>
                <w:rFonts w:asciiTheme="majorHAnsi" w:hAnsiTheme="majorHAnsi" w:cstheme="majorHAnsi"/>
                <w:b/>
                <w:bCs/>
                <w:iCs/>
                <w:noProof/>
                <w:sz w:val="22"/>
                <w:szCs w:val="22"/>
              </w:rPr>
              <w:t>8.3.1.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Cesión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22</w:t>
            </w:r>
            <w:r w:rsidRPr="00331111">
              <w:rPr>
                <w:rFonts w:asciiTheme="majorHAnsi" w:hAnsiTheme="majorHAnsi" w:cstheme="majorHAnsi"/>
                <w:noProof/>
                <w:webHidden/>
                <w:sz w:val="22"/>
                <w:szCs w:val="22"/>
              </w:rPr>
              <w:fldChar w:fldCharType="end"/>
            </w:r>
          </w:hyperlink>
        </w:p>
        <w:p w14:paraId="7918174E" w14:textId="07657377" w:rsidR="00331111" w:rsidRPr="00331111" w:rsidRDefault="00331111">
          <w:pPr>
            <w:pStyle w:val="TDC3"/>
            <w:tabs>
              <w:tab w:val="left" w:pos="144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67" w:history="1">
            <w:r w:rsidRPr="00331111">
              <w:rPr>
                <w:rStyle w:val="Hipervnculo"/>
                <w:rFonts w:asciiTheme="majorHAnsi" w:hAnsiTheme="majorHAnsi" w:cstheme="majorHAnsi"/>
                <w:b/>
                <w:bCs/>
                <w:iCs/>
                <w:noProof/>
                <w:sz w:val="22"/>
                <w:szCs w:val="22"/>
              </w:rPr>
              <w:t>8.3.2.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Régimen de subcontratación.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22</w:t>
            </w:r>
            <w:r w:rsidRPr="00331111">
              <w:rPr>
                <w:rFonts w:asciiTheme="majorHAnsi" w:hAnsiTheme="majorHAnsi" w:cstheme="majorHAnsi"/>
                <w:noProof/>
                <w:webHidden/>
                <w:sz w:val="22"/>
                <w:szCs w:val="22"/>
              </w:rPr>
              <w:fldChar w:fldCharType="end"/>
            </w:r>
          </w:hyperlink>
        </w:p>
        <w:p w14:paraId="2C430027" w14:textId="320FBBE8"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68" w:history="1">
            <w:r w:rsidRPr="00331111">
              <w:rPr>
                <w:rStyle w:val="Hipervnculo"/>
                <w:rFonts w:asciiTheme="majorHAnsi" w:hAnsiTheme="majorHAnsi" w:cstheme="majorHAnsi"/>
                <w:b/>
                <w:noProof/>
                <w:sz w:val="22"/>
                <w:szCs w:val="22"/>
              </w:rPr>
              <w:t>9.</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Cumplimiento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_Toc219808368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23</w:t>
            </w:r>
            <w:r w:rsidRPr="00331111">
              <w:rPr>
                <w:rFonts w:asciiTheme="majorHAnsi" w:hAnsiTheme="majorHAnsi" w:cstheme="majorHAnsi"/>
                <w:noProof/>
                <w:webHidden/>
                <w:sz w:val="22"/>
                <w:szCs w:val="22"/>
              </w:rPr>
              <w:fldChar w:fldCharType="end"/>
            </w:r>
          </w:hyperlink>
        </w:p>
        <w:p w14:paraId="2169928A" w14:textId="77139A55"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0" w:history="1">
            <w:r w:rsidRPr="00331111">
              <w:rPr>
                <w:rStyle w:val="Hipervnculo"/>
                <w:rFonts w:asciiTheme="majorHAnsi" w:hAnsiTheme="majorHAnsi" w:cstheme="majorHAnsi"/>
                <w:b/>
                <w:noProof/>
                <w:sz w:val="22"/>
                <w:szCs w:val="22"/>
              </w:rPr>
              <w:t>9.1.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Responsable del contrato. Representante del contratista.</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23</w:t>
            </w:r>
            <w:r w:rsidRPr="00331111">
              <w:rPr>
                <w:rFonts w:asciiTheme="majorHAnsi" w:hAnsiTheme="majorHAnsi" w:cstheme="majorHAnsi"/>
                <w:noProof/>
                <w:webHidden/>
                <w:sz w:val="22"/>
                <w:szCs w:val="22"/>
              </w:rPr>
              <w:fldChar w:fldCharType="end"/>
            </w:r>
          </w:hyperlink>
        </w:p>
        <w:p w14:paraId="6A277EB7" w14:textId="21E349E6"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1" w:history="1">
            <w:r w:rsidRPr="00331111">
              <w:rPr>
                <w:rStyle w:val="Hipervnculo"/>
                <w:rFonts w:asciiTheme="majorHAnsi" w:hAnsiTheme="majorHAnsi" w:cstheme="majorHAnsi"/>
                <w:b/>
                <w:noProof/>
                <w:sz w:val="22"/>
                <w:szCs w:val="22"/>
              </w:rPr>
              <w:t>9.2.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Régimen de penalidades.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23</w:t>
            </w:r>
            <w:r w:rsidRPr="00331111">
              <w:rPr>
                <w:rFonts w:asciiTheme="majorHAnsi" w:hAnsiTheme="majorHAnsi" w:cstheme="majorHAnsi"/>
                <w:noProof/>
                <w:webHidden/>
                <w:sz w:val="22"/>
                <w:szCs w:val="22"/>
              </w:rPr>
              <w:fldChar w:fldCharType="end"/>
            </w:r>
          </w:hyperlink>
        </w:p>
        <w:p w14:paraId="0835105F" w14:textId="2BB6C8FA"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2" w:history="1">
            <w:r w:rsidRPr="00331111">
              <w:rPr>
                <w:rStyle w:val="Hipervnculo"/>
                <w:rFonts w:asciiTheme="majorHAnsi" w:hAnsiTheme="majorHAnsi" w:cstheme="majorHAnsi"/>
                <w:b/>
                <w:noProof/>
                <w:sz w:val="22"/>
                <w:szCs w:val="22"/>
              </w:rPr>
              <w:t>9.3.</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Abonos al contratista. Facturación.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23</w:t>
            </w:r>
            <w:r w:rsidRPr="00331111">
              <w:rPr>
                <w:rFonts w:asciiTheme="majorHAnsi" w:hAnsiTheme="majorHAnsi" w:cstheme="majorHAnsi"/>
                <w:noProof/>
                <w:webHidden/>
                <w:sz w:val="22"/>
                <w:szCs w:val="22"/>
              </w:rPr>
              <w:fldChar w:fldCharType="end"/>
            </w:r>
          </w:hyperlink>
        </w:p>
        <w:p w14:paraId="76C1B079" w14:textId="4846B7EA"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3" w:history="1">
            <w:r w:rsidRPr="00331111">
              <w:rPr>
                <w:rStyle w:val="Hipervnculo"/>
                <w:rFonts w:asciiTheme="majorHAnsi" w:hAnsiTheme="majorHAnsi" w:cstheme="majorHAnsi"/>
                <w:b/>
                <w:noProof/>
                <w:sz w:val="22"/>
                <w:szCs w:val="22"/>
              </w:rPr>
              <w:t>9.4.</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Recepción y liquidación.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27</w:t>
            </w:r>
            <w:r w:rsidRPr="00331111">
              <w:rPr>
                <w:rFonts w:asciiTheme="majorHAnsi" w:hAnsiTheme="majorHAnsi" w:cstheme="majorHAnsi"/>
                <w:noProof/>
                <w:webHidden/>
                <w:sz w:val="22"/>
                <w:szCs w:val="22"/>
              </w:rPr>
              <w:fldChar w:fldCharType="end"/>
            </w:r>
          </w:hyperlink>
        </w:p>
        <w:p w14:paraId="7F9C1959" w14:textId="76E3F241" w:rsidR="00331111" w:rsidRPr="00331111" w:rsidRDefault="00331111">
          <w:pPr>
            <w:pStyle w:val="TDC2"/>
            <w:tabs>
              <w:tab w:val="left" w:pos="96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4" w:history="1">
            <w:r w:rsidRPr="00331111">
              <w:rPr>
                <w:rStyle w:val="Hipervnculo"/>
                <w:rFonts w:asciiTheme="majorHAnsi" w:hAnsiTheme="majorHAnsi" w:cstheme="majorHAnsi"/>
                <w:b/>
                <w:noProof/>
                <w:sz w:val="22"/>
                <w:szCs w:val="22"/>
              </w:rPr>
              <w:t>9.5.</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Plazo de garantía.</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28</w:t>
            </w:r>
            <w:r w:rsidRPr="00331111">
              <w:rPr>
                <w:rFonts w:asciiTheme="majorHAnsi" w:hAnsiTheme="majorHAnsi" w:cstheme="majorHAnsi"/>
                <w:noProof/>
                <w:webHidden/>
                <w:sz w:val="22"/>
                <w:szCs w:val="22"/>
              </w:rPr>
              <w:fldChar w:fldCharType="end"/>
            </w:r>
          </w:hyperlink>
        </w:p>
        <w:p w14:paraId="2285743A" w14:textId="33B30D74"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75" w:history="1">
            <w:r w:rsidRPr="00331111">
              <w:rPr>
                <w:rStyle w:val="Hipervnculo"/>
                <w:rFonts w:asciiTheme="majorHAnsi" w:hAnsiTheme="majorHAnsi" w:cstheme="majorHAnsi"/>
                <w:b/>
                <w:noProof/>
                <w:sz w:val="22"/>
                <w:szCs w:val="22"/>
              </w:rPr>
              <w:t>10.</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Resolución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28</w:t>
            </w:r>
            <w:r w:rsidRPr="00331111">
              <w:rPr>
                <w:rFonts w:asciiTheme="majorHAnsi" w:hAnsiTheme="majorHAnsi" w:cstheme="majorHAnsi"/>
                <w:noProof/>
                <w:webHidden/>
                <w:sz w:val="22"/>
                <w:szCs w:val="22"/>
              </w:rPr>
              <w:fldChar w:fldCharType="end"/>
            </w:r>
          </w:hyperlink>
        </w:p>
        <w:p w14:paraId="74C8A983" w14:textId="27D17E50" w:rsidR="00331111" w:rsidRPr="00331111" w:rsidRDefault="00331111">
          <w:pPr>
            <w:pStyle w:val="TDC2"/>
            <w:tabs>
              <w:tab w:val="left" w:pos="120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7" w:history="1">
            <w:r w:rsidRPr="00331111">
              <w:rPr>
                <w:rStyle w:val="Hipervnculo"/>
                <w:rFonts w:asciiTheme="majorHAnsi" w:hAnsiTheme="majorHAnsi" w:cstheme="majorHAnsi"/>
                <w:b/>
                <w:noProof/>
                <w:sz w:val="22"/>
                <w:szCs w:val="22"/>
              </w:rPr>
              <w:t>10.1.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Causas de resolución.</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28</w:t>
            </w:r>
            <w:r w:rsidRPr="00331111">
              <w:rPr>
                <w:rFonts w:asciiTheme="majorHAnsi" w:hAnsiTheme="majorHAnsi" w:cstheme="majorHAnsi"/>
                <w:noProof/>
                <w:webHidden/>
                <w:sz w:val="22"/>
                <w:szCs w:val="22"/>
              </w:rPr>
              <w:fldChar w:fldCharType="end"/>
            </w:r>
          </w:hyperlink>
        </w:p>
        <w:p w14:paraId="511BFBA1" w14:textId="69AA6FC2" w:rsidR="00331111" w:rsidRPr="00331111" w:rsidRDefault="00331111">
          <w:pPr>
            <w:pStyle w:val="TDC2"/>
            <w:tabs>
              <w:tab w:val="left" w:pos="1200"/>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78" w:history="1">
            <w:r w:rsidRPr="00331111">
              <w:rPr>
                <w:rStyle w:val="Hipervnculo"/>
                <w:rFonts w:asciiTheme="majorHAnsi" w:hAnsiTheme="majorHAnsi" w:cstheme="majorHAnsi"/>
                <w:b/>
                <w:noProof/>
                <w:sz w:val="22"/>
                <w:szCs w:val="22"/>
              </w:rPr>
              <w:t>10.2.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Procedimiento.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29</w:t>
            </w:r>
            <w:r w:rsidRPr="00331111">
              <w:rPr>
                <w:rFonts w:asciiTheme="majorHAnsi" w:hAnsiTheme="majorHAnsi" w:cstheme="majorHAnsi"/>
                <w:noProof/>
                <w:webHidden/>
                <w:sz w:val="22"/>
                <w:szCs w:val="22"/>
              </w:rPr>
              <w:fldChar w:fldCharType="end"/>
            </w:r>
          </w:hyperlink>
        </w:p>
        <w:p w14:paraId="39911ED7" w14:textId="51625558"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79" w:history="1">
            <w:r w:rsidRPr="00331111">
              <w:rPr>
                <w:rStyle w:val="Hipervnculo"/>
                <w:rFonts w:asciiTheme="majorHAnsi" w:hAnsiTheme="majorHAnsi" w:cstheme="majorHAnsi"/>
                <w:b/>
                <w:noProof/>
                <w:sz w:val="22"/>
                <w:szCs w:val="22"/>
              </w:rPr>
              <w:t>11.</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Protección de datos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_Toc219808379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29</w:t>
            </w:r>
            <w:r w:rsidRPr="00331111">
              <w:rPr>
                <w:rFonts w:asciiTheme="majorHAnsi" w:hAnsiTheme="majorHAnsi" w:cstheme="majorHAnsi"/>
                <w:noProof/>
                <w:webHidden/>
                <w:sz w:val="22"/>
                <w:szCs w:val="22"/>
              </w:rPr>
              <w:fldChar w:fldCharType="end"/>
            </w:r>
          </w:hyperlink>
        </w:p>
        <w:p w14:paraId="0F58DF4C" w14:textId="245D11C1" w:rsidR="00331111" w:rsidRPr="00331111" w:rsidRDefault="00331111">
          <w:pPr>
            <w:pStyle w:val="TDC2"/>
            <w:tabs>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80" w:history="1">
            <w:r w:rsidRPr="00331111">
              <w:rPr>
                <w:rStyle w:val="Hipervnculo"/>
                <w:rFonts w:asciiTheme="majorHAnsi" w:hAnsiTheme="majorHAnsi" w:cstheme="majorHAnsi"/>
                <w:b/>
                <w:bCs/>
                <w:noProof/>
                <w:sz w:val="22"/>
                <w:szCs w:val="22"/>
              </w:rPr>
              <w:t>11.1 Cláusula informativa de protección de datos personales recabados a través del Canal Ético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29</w:t>
            </w:r>
            <w:r w:rsidRPr="00331111">
              <w:rPr>
                <w:rFonts w:asciiTheme="majorHAnsi" w:hAnsiTheme="majorHAnsi" w:cstheme="majorHAnsi"/>
                <w:noProof/>
                <w:webHidden/>
                <w:sz w:val="22"/>
                <w:szCs w:val="22"/>
              </w:rPr>
              <w:fldChar w:fldCharType="end"/>
            </w:r>
          </w:hyperlink>
        </w:p>
        <w:p w14:paraId="5F7B1B22" w14:textId="189C5650" w:rsidR="00331111" w:rsidRPr="00331111" w:rsidRDefault="00331111">
          <w:pPr>
            <w:pStyle w:val="TDC2"/>
            <w:tabs>
              <w:tab w:val="right" w:leader="dot" w:pos="8637"/>
            </w:tabs>
            <w:rPr>
              <w:rFonts w:asciiTheme="majorHAnsi" w:eastAsiaTheme="minorEastAsia" w:hAnsiTheme="majorHAnsi" w:cstheme="majorHAnsi"/>
              <w:noProof/>
              <w:kern w:val="2"/>
              <w:sz w:val="22"/>
              <w:szCs w:val="22"/>
              <w:lang w:eastAsia="es-ES"/>
              <w14:ligatures w14:val="standardContextual"/>
            </w:rPr>
          </w:pPr>
          <w:hyperlink w:anchor="_Toc219808381" w:history="1">
            <w:r w:rsidRPr="00331111">
              <w:rPr>
                <w:rStyle w:val="Hipervnculo"/>
                <w:rFonts w:asciiTheme="majorHAnsi" w:hAnsiTheme="majorHAnsi" w:cstheme="majorHAnsi"/>
                <w:b/>
                <w:bCs/>
                <w:noProof/>
                <w:sz w:val="22"/>
                <w:szCs w:val="22"/>
              </w:rPr>
              <w:t>11.2 Información a representantes, trabajadores y personas de contacto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29</w:t>
            </w:r>
            <w:r w:rsidRPr="00331111">
              <w:rPr>
                <w:rFonts w:asciiTheme="majorHAnsi" w:hAnsiTheme="majorHAnsi" w:cstheme="majorHAnsi"/>
                <w:noProof/>
                <w:webHidden/>
                <w:sz w:val="22"/>
                <w:szCs w:val="22"/>
              </w:rPr>
              <w:fldChar w:fldCharType="end"/>
            </w:r>
          </w:hyperlink>
        </w:p>
        <w:p w14:paraId="10CCCDDB" w14:textId="7719E4F5"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2" w:history="1">
            <w:r w:rsidRPr="00331111">
              <w:rPr>
                <w:rStyle w:val="Hipervnculo"/>
                <w:rFonts w:asciiTheme="majorHAnsi" w:hAnsiTheme="majorHAnsi" w:cstheme="majorHAnsi"/>
                <w:b/>
                <w:noProof/>
                <w:sz w:val="22"/>
                <w:szCs w:val="22"/>
              </w:rPr>
              <w:t>12.</w:t>
            </w:r>
            <w:r w:rsidRPr="00331111">
              <w:rPr>
                <w:rFonts w:asciiTheme="majorHAnsi" w:eastAsiaTheme="minorEastAsia" w:hAnsiTheme="majorHAnsi" w:cstheme="majorHAnsi"/>
                <w:noProof/>
                <w:kern w:val="2"/>
                <w:sz w:val="22"/>
                <w:szCs w:val="22"/>
                <w:lang w:eastAsia="es-ES"/>
                <w14:ligatures w14:val="standardContextual"/>
              </w:rPr>
              <w:tab/>
            </w:r>
            <w:r w:rsidRPr="00331111">
              <w:rPr>
                <w:rStyle w:val="Hipervnculo"/>
                <w:rFonts w:asciiTheme="majorHAnsi" w:hAnsiTheme="majorHAnsi" w:cstheme="majorHAnsi"/>
                <w:b/>
                <w:bCs/>
                <w:noProof/>
                <w:sz w:val="22"/>
                <w:szCs w:val="22"/>
              </w:rPr>
              <w:t>Régimen jurídico del contrato y reclamaciones contra este pliego.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30</w:t>
            </w:r>
            <w:r w:rsidRPr="00331111">
              <w:rPr>
                <w:rFonts w:asciiTheme="majorHAnsi" w:hAnsiTheme="majorHAnsi" w:cstheme="majorHAnsi"/>
                <w:noProof/>
                <w:webHidden/>
                <w:sz w:val="22"/>
                <w:szCs w:val="22"/>
              </w:rPr>
              <w:fldChar w:fldCharType="end"/>
            </w:r>
          </w:hyperlink>
        </w:p>
        <w:p w14:paraId="1C02109E" w14:textId="264BDC2A"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3" w:history="1">
            <w:r w:rsidRPr="00331111">
              <w:rPr>
                <w:rStyle w:val="Hipervnculo"/>
                <w:rFonts w:asciiTheme="majorHAnsi" w:hAnsiTheme="majorHAnsi" w:cstheme="majorHAnsi"/>
                <w:b/>
                <w:bCs/>
                <w:noProof/>
                <w:sz w:val="22"/>
                <w:szCs w:val="22"/>
              </w:rPr>
              <w:t>Anexo I.- Características técnicas específicas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32</w:t>
            </w:r>
            <w:r w:rsidRPr="00331111">
              <w:rPr>
                <w:rFonts w:asciiTheme="majorHAnsi" w:hAnsiTheme="majorHAnsi" w:cstheme="majorHAnsi"/>
                <w:noProof/>
                <w:webHidden/>
                <w:sz w:val="22"/>
                <w:szCs w:val="22"/>
              </w:rPr>
              <w:fldChar w:fldCharType="end"/>
            </w:r>
          </w:hyperlink>
        </w:p>
        <w:p w14:paraId="164450DF" w14:textId="324CE7BF"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4" w:history="1">
            <w:r w:rsidRPr="00331111">
              <w:rPr>
                <w:rStyle w:val="Hipervnculo"/>
                <w:rFonts w:asciiTheme="majorHAnsi" w:hAnsiTheme="majorHAnsi" w:cstheme="majorHAnsi"/>
                <w:b/>
                <w:bCs/>
                <w:noProof/>
                <w:sz w:val="22"/>
                <w:szCs w:val="22"/>
              </w:rPr>
              <w:t>Anexo II.- Descripción y limitaciones a la licitación por lotes.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44</w:t>
            </w:r>
            <w:r w:rsidRPr="00331111">
              <w:rPr>
                <w:rFonts w:asciiTheme="majorHAnsi" w:hAnsiTheme="majorHAnsi" w:cstheme="majorHAnsi"/>
                <w:noProof/>
                <w:webHidden/>
                <w:sz w:val="22"/>
                <w:szCs w:val="22"/>
              </w:rPr>
              <w:fldChar w:fldCharType="end"/>
            </w:r>
          </w:hyperlink>
        </w:p>
        <w:p w14:paraId="55DF3BD3" w14:textId="7444CC08"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5" w:history="1">
            <w:r w:rsidRPr="00331111">
              <w:rPr>
                <w:rStyle w:val="Hipervnculo"/>
                <w:rFonts w:asciiTheme="majorHAnsi" w:hAnsiTheme="majorHAnsi" w:cstheme="majorHAnsi"/>
                <w:b/>
                <w:bCs/>
                <w:noProof/>
                <w:sz w:val="22"/>
                <w:szCs w:val="22"/>
              </w:rPr>
              <w:t>Anexo III.- Resumen de metodología seguida para el cálculo del valor estimado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45</w:t>
            </w:r>
            <w:r w:rsidRPr="00331111">
              <w:rPr>
                <w:rFonts w:asciiTheme="majorHAnsi" w:hAnsiTheme="majorHAnsi" w:cstheme="majorHAnsi"/>
                <w:noProof/>
                <w:webHidden/>
                <w:sz w:val="22"/>
                <w:szCs w:val="22"/>
              </w:rPr>
              <w:fldChar w:fldCharType="end"/>
            </w:r>
          </w:hyperlink>
        </w:p>
        <w:p w14:paraId="7006EC0F" w14:textId="667CDCDC"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6" w:history="1">
            <w:r w:rsidRPr="00331111">
              <w:rPr>
                <w:rStyle w:val="Hipervnculo"/>
                <w:rFonts w:asciiTheme="majorHAnsi" w:hAnsiTheme="majorHAnsi" w:cstheme="majorHAnsi"/>
                <w:b/>
                <w:bCs/>
                <w:noProof/>
                <w:sz w:val="22"/>
                <w:szCs w:val="22"/>
              </w:rPr>
              <w:t>Anexo IV.- Forma de acreditación de la solvencia económica y financiera, y técnica o profesional.</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49</w:t>
            </w:r>
            <w:r w:rsidRPr="00331111">
              <w:rPr>
                <w:rFonts w:asciiTheme="majorHAnsi" w:hAnsiTheme="majorHAnsi" w:cstheme="majorHAnsi"/>
                <w:noProof/>
                <w:webHidden/>
                <w:sz w:val="22"/>
                <w:szCs w:val="22"/>
              </w:rPr>
              <w:fldChar w:fldCharType="end"/>
            </w:r>
          </w:hyperlink>
        </w:p>
        <w:p w14:paraId="549AF68E" w14:textId="28DABF9E"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7" w:history="1">
            <w:r w:rsidRPr="00331111">
              <w:rPr>
                <w:rStyle w:val="Hipervnculo"/>
                <w:rFonts w:asciiTheme="majorHAnsi" w:hAnsiTheme="majorHAnsi" w:cstheme="majorHAnsi"/>
                <w:b/>
                <w:bCs/>
                <w:noProof/>
                <w:sz w:val="22"/>
                <w:szCs w:val="22"/>
              </w:rPr>
              <w:t>Anexo V.- Modelo de aval.</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50</w:t>
            </w:r>
            <w:r w:rsidRPr="00331111">
              <w:rPr>
                <w:rFonts w:asciiTheme="majorHAnsi" w:hAnsiTheme="majorHAnsi" w:cstheme="majorHAnsi"/>
                <w:noProof/>
                <w:webHidden/>
                <w:sz w:val="22"/>
                <w:szCs w:val="22"/>
              </w:rPr>
              <w:fldChar w:fldCharType="end"/>
            </w:r>
          </w:hyperlink>
        </w:p>
        <w:p w14:paraId="57F19035" w14:textId="608B0D8A"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8" w:history="1">
            <w:r w:rsidRPr="00331111">
              <w:rPr>
                <w:rStyle w:val="Hipervnculo"/>
                <w:rFonts w:asciiTheme="majorHAnsi" w:hAnsiTheme="majorHAnsi" w:cstheme="majorHAnsi"/>
                <w:b/>
                <w:bCs/>
                <w:noProof/>
                <w:sz w:val="22"/>
                <w:szCs w:val="22"/>
              </w:rPr>
              <w:t>Anexo VI.- Instrucciones y recomendaciones para la presentación electrónica de las ofertas.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51</w:t>
            </w:r>
            <w:r w:rsidRPr="00331111">
              <w:rPr>
                <w:rFonts w:asciiTheme="majorHAnsi" w:hAnsiTheme="majorHAnsi" w:cstheme="majorHAnsi"/>
                <w:noProof/>
                <w:webHidden/>
                <w:sz w:val="22"/>
                <w:szCs w:val="22"/>
              </w:rPr>
              <w:fldChar w:fldCharType="end"/>
            </w:r>
          </w:hyperlink>
        </w:p>
        <w:p w14:paraId="69362D4C" w14:textId="2F25F8C0"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89" w:history="1">
            <w:r w:rsidRPr="00331111">
              <w:rPr>
                <w:rStyle w:val="Hipervnculo"/>
                <w:rFonts w:asciiTheme="majorHAnsi" w:hAnsiTheme="majorHAnsi" w:cstheme="majorHAnsi"/>
                <w:b/>
                <w:bCs/>
                <w:noProof/>
                <w:sz w:val="22"/>
                <w:szCs w:val="22"/>
              </w:rPr>
              <w:t>Anexo VII.- Instrucciones para cumplimentar el DEUC.</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_Toc219808389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52</w:t>
            </w:r>
            <w:r w:rsidRPr="00331111">
              <w:rPr>
                <w:rFonts w:asciiTheme="majorHAnsi" w:hAnsiTheme="majorHAnsi" w:cstheme="majorHAnsi"/>
                <w:noProof/>
                <w:webHidden/>
                <w:sz w:val="22"/>
                <w:szCs w:val="22"/>
              </w:rPr>
              <w:fldChar w:fldCharType="end"/>
            </w:r>
          </w:hyperlink>
        </w:p>
        <w:p w14:paraId="5E74B9F6" w14:textId="059D9DCB"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0" w:history="1">
            <w:r w:rsidRPr="00331111">
              <w:rPr>
                <w:rStyle w:val="Hipervnculo"/>
                <w:rFonts w:asciiTheme="majorHAnsi" w:hAnsiTheme="majorHAnsi" w:cstheme="majorHAnsi"/>
                <w:b/>
                <w:bCs/>
                <w:noProof/>
                <w:sz w:val="22"/>
                <w:szCs w:val="22"/>
              </w:rPr>
              <w:t>Anexo VIII.- Criterios d</w:t>
            </w:r>
            <w:r w:rsidRPr="00331111">
              <w:rPr>
                <w:rStyle w:val="Hipervnculo"/>
                <w:rFonts w:asciiTheme="majorHAnsi" w:hAnsiTheme="majorHAnsi" w:cstheme="majorHAnsi"/>
                <w:b/>
                <w:bCs/>
                <w:noProof/>
                <w:sz w:val="22"/>
                <w:szCs w:val="22"/>
              </w:rPr>
              <w:t>e</w:t>
            </w:r>
            <w:r w:rsidRPr="00331111">
              <w:rPr>
                <w:rStyle w:val="Hipervnculo"/>
                <w:rFonts w:asciiTheme="majorHAnsi" w:hAnsiTheme="majorHAnsi" w:cstheme="majorHAnsi"/>
                <w:b/>
                <w:bCs/>
                <w:noProof/>
                <w:sz w:val="22"/>
                <w:szCs w:val="22"/>
              </w:rPr>
              <w:t xml:space="preserve"> adjudicación cuya evaluación depende de un juicio de valor.</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_Toc219808390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54</w:t>
            </w:r>
            <w:r w:rsidRPr="00331111">
              <w:rPr>
                <w:rFonts w:asciiTheme="majorHAnsi" w:hAnsiTheme="majorHAnsi" w:cstheme="majorHAnsi"/>
                <w:noProof/>
                <w:webHidden/>
                <w:sz w:val="22"/>
                <w:szCs w:val="22"/>
              </w:rPr>
              <w:fldChar w:fldCharType="end"/>
            </w:r>
          </w:hyperlink>
        </w:p>
        <w:p w14:paraId="3F0F0E26" w14:textId="4DADA841"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1" w:history="1">
            <w:r w:rsidRPr="00331111">
              <w:rPr>
                <w:rStyle w:val="Hipervnculo"/>
                <w:rFonts w:asciiTheme="majorHAnsi" w:hAnsiTheme="majorHAnsi" w:cstheme="majorHAnsi"/>
                <w:b/>
                <w:bCs/>
                <w:noProof/>
                <w:sz w:val="22"/>
                <w:szCs w:val="22"/>
              </w:rPr>
              <w:t>Anexo IX.- Criterios de adjudicación de evaluación automática</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_Toc219808391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55</w:t>
            </w:r>
            <w:r w:rsidRPr="00331111">
              <w:rPr>
                <w:rFonts w:asciiTheme="majorHAnsi" w:hAnsiTheme="majorHAnsi" w:cstheme="majorHAnsi"/>
                <w:noProof/>
                <w:webHidden/>
                <w:sz w:val="22"/>
                <w:szCs w:val="22"/>
              </w:rPr>
              <w:fldChar w:fldCharType="end"/>
            </w:r>
          </w:hyperlink>
        </w:p>
        <w:p w14:paraId="3F9EA457" w14:textId="46DB34C6"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2" w:history="1">
            <w:r w:rsidRPr="00331111">
              <w:rPr>
                <w:rStyle w:val="Hipervnculo"/>
                <w:rFonts w:asciiTheme="majorHAnsi" w:hAnsiTheme="majorHAnsi" w:cstheme="majorHAnsi"/>
                <w:b/>
                <w:bCs/>
                <w:noProof/>
                <w:sz w:val="22"/>
                <w:szCs w:val="22"/>
              </w:rPr>
              <w:t>Anexo X.- Modelo de proposición económica.</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_Toc219808392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58</w:t>
            </w:r>
            <w:r w:rsidRPr="00331111">
              <w:rPr>
                <w:rFonts w:asciiTheme="majorHAnsi" w:hAnsiTheme="majorHAnsi" w:cstheme="majorHAnsi"/>
                <w:noProof/>
                <w:webHidden/>
                <w:sz w:val="22"/>
                <w:szCs w:val="22"/>
              </w:rPr>
              <w:fldChar w:fldCharType="end"/>
            </w:r>
          </w:hyperlink>
        </w:p>
        <w:p w14:paraId="441383F5" w14:textId="7097D19B"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3" w:history="1">
            <w:r w:rsidRPr="00331111">
              <w:rPr>
                <w:rStyle w:val="Hipervnculo"/>
                <w:rFonts w:asciiTheme="majorHAnsi" w:hAnsiTheme="majorHAnsi" w:cstheme="majorHAnsi"/>
                <w:b/>
                <w:bCs/>
                <w:noProof/>
                <w:sz w:val="22"/>
                <w:szCs w:val="22"/>
              </w:rPr>
              <w:t>Anexo XI.- Modificaciones previstas del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_Toc219808393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60</w:t>
            </w:r>
            <w:r w:rsidRPr="00331111">
              <w:rPr>
                <w:rFonts w:asciiTheme="majorHAnsi" w:hAnsiTheme="majorHAnsi" w:cstheme="majorHAnsi"/>
                <w:noProof/>
                <w:webHidden/>
                <w:sz w:val="22"/>
                <w:szCs w:val="22"/>
              </w:rPr>
              <w:fldChar w:fldCharType="end"/>
            </w:r>
          </w:hyperlink>
        </w:p>
        <w:p w14:paraId="3BBA2C7D" w14:textId="0E5B9A89"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4" w:history="1">
            <w:r w:rsidRPr="00331111">
              <w:rPr>
                <w:rStyle w:val="Hipervnculo"/>
                <w:rFonts w:asciiTheme="majorHAnsi" w:hAnsiTheme="majorHAnsi" w:cstheme="majorHAnsi"/>
                <w:b/>
                <w:bCs/>
                <w:noProof/>
                <w:sz w:val="22"/>
                <w:szCs w:val="22"/>
              </w:rPr>
              <w:t>Anexo XII.- Régimen de penalidades.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_Toc219808394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61</w:t>
            </w:r>
            <w:r w:rsidRPr="00331111">
              <w:rPr>
                <w:rFonts w:asciiTheme="majorHAnsi" w:hAnsiTheme="majorHAnsi" w:cstheme="majorHAnsi"/>
                <w:noProof/>
                <w:webHidden/>
                <w:sz w:val="22"/>
                <w:szCs w:val="22"/>
              </w:rPr>
              <w:fldChar w:fldCharType="end"/>
            </w:r>
          </w:hyperlink>
        </w:p>
        <w:p w14:paraId="7049931F" w14:textId="39CF1968"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5" w:history="1">
            <w:r w:rsidRPr="00331111">
              <w:rPr>
                <w:rStyle w:val="Hipervnculo"/>
                <w:rFonts w:asciiTheme="majorHAnsi" w:hAnsiTheme="majorHAnsi" w:cstheme="majorHAnsi"/>
                <w:b/>
                <w:bCs/>
                <w:noProof/>
                <w:sz w:val="22"/>
                <w:szCs w:val="22"/>
              </w:rPr>
              <w:t>Anexo XIII. Evaluación de proveedores.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_Toc219808395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63</w:t>
            </w:r>
            <w:r w:rsidRPr="00331111">
              <w:rPr>
                <w:rFonts w:asciiTheme="majorHAnsi" w:hAnsiTheme="majorHAnsi" w:cstheme="majorHAnsi"/>
                <w:noProof/>
                <w:webHidden/>
                <w:sz w:val="22"/>
                <w:szCs w:val="22"/>
              </w:rPr>
              <w:fldChar w:fldCharType="end"/>
            </w:r>
          </w:hyperlink>
        </w:p>
        <w:p w14:paraId="519DF2B0" w14:textId="7401D6DE"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6" w:history="1">
            <w:r w:rsidRPr="00331111">
              <w:rPr>
                <w:rStyle w:val="Hipervnculo"/>
                <w:rFonts w:asciiTheme="majorHAnsi" w:hAnsiTheme="majorHAnsi" w:cstheme="majorHAnsi"/>
                <w:b/>
                <w:bCs/>
                <w:noProof/>
                <w:sz w:val="22"/>
                <w:szCs w:val="22"/>
              </w:rPr>
              <w:t>Anexo XIV.- Declaración responsable del adjudicatario del contrato sobre la implantación del plan de igualdad conforme a lo establecido en el artículo 71 de la Ley 9/2017, de 8 de noviembre, de Contratos del Sector Público.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_Toc219808396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64</w:t>
            </w:r>
            <w:r w:rsidRPr="00331111">
              <w:rPr>
                <w:rFonts w:asciiTheme="majorHAnsi" w:hAnsiTheme="majorHAnsi" w:cstheme="majorHAnsi"/>
                <w:noProof/>
                <w:webHidden/>
                <w:sz w:val="22"/>
                <w:szCs w:val="22"/>
              </w:rPr>
              <w:fldChar w:fldCharType="end"/>
            </w:r>
          </w:hyperlink>
        </w:p>
        <w:p w14:paraId="33742F77" w14:textId="6F8110DF"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7" w:history="1">
            <w:r w:rsidRPr="00331111">
              <w:rPr>
                <w:rStyle w:val="Hipervnculo"/>
                <w:rFonts w:asciiTheme="majorHAnsi" w:hAnsiTheme="majorHAnsi" w:cstheme="majorHAnsi"/>
                <w:b/>
                <w:bCs/>
                <w:noProof/>
                <w:sz w:val="22"/>
                <w:szCs w:val="22"/>
              </w:rPr>
              <w:t>Anexo XV. Modelo de contrato de encargo de tratamiento de datos personales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_Toc219808397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65</w:t>
            </w:r>
            <w:r w:rsidRPr="00331111">
              <w:rPr>
                <w:rFonts w:asciiTheme="majorHAnsi" w:hAnsiTheme="majorHAnsi" w:cstheme="majorHAnsi"/>
                <w:noProof/>
                <w:webHidden/>
                <w:sz w:val="22"/>
                <w:szCs w:val="22"/>
              </w:rPr>
              <w:fldChar w:fldCharType="end"/>
            </w:r>
          </w:hyperlink>
        </w:p>
        <w:p w14:paraId="0B4DC6CB" w14:textId="43812D0B"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8" w:history="1">
            <w:r w:rsidRPr="00331111">
              <w:rPr>
                <w:rStyle w:val="Hipervnculo"/>
                <w:rFonts w:asciiTheme="majorHAnsi" w:hAnsiTheme="majorHAnsi" w:cstheme="majorHAnsi"/>
                <w:b/>
                <w:bCs/>
                <w:noProof/>
                <w:sz w:val="22"/>
                <w:szCs w:val="22"/>
              </w:rPr>
              <w:t>Anexo XVI - Declaración responsable en materia de protección de datos</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_Toc219808398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80</w:t>
            </w:r>
            <w:r w:rsidRPr="00331111">
              <w:rPr>
                <w:rFonts w:asciiTheme="majorHAnsi" w:hAnsiTheme="majorHAnsi" w:cstheme="majorHAnsi"/>
                <w:noProof/>
                <w:webHidden/>
                <w:sz w:val="22"/>
                <w:szCs w:val="22"/>
              </w:rPr>
              <w:fldChar w:fldCharType="end"/>
            </w:r>
          </w:hyperlink>
        </w:p>
        <w:p w14:paraId="41D01610" w14:textId="0343C414" w:rsidR="00331111" w:rsidRPr="00331111" w:rsidRDefault="00331111">
          <w:pPr>
            <w:pStyle w:val="TDC1"/>
            <w:rPr>
              <w:rFonts w:asciiTheme="majorHAnsi" w:eastAsiaTheme="minorEastAsia" w:hAnsiTheme="majorHAnsi" w:cstheme="majorHAnsi"/>
              <w:noProof/>
              <w:kern w:val="2"/>
              <w:sz w:val="22"/>
              <w:szCs w:val="22"/>
              <w:lang w:eastAsia="es-ES"/>
              <w14:ligatures w14:val="standardContextual"/>
            </w:rPr>
          </w:pPr>
          <w:hyperlink w:anchor="_Toc219808399" w:history="1">
            <w:r w:rsidRPr="00331111">
              <w:rPr>
                <w:rStyle w:val="Hipervnculo"/>
                <w:rFonts w:asciiTheme="majorHAnsi" w:hAnsiTheme="majorHAnsi" w:cstheme="majorHAnsi"/>
                <w:b/>
                <w:bCs/>
                <w:noProof/>
                <w:sz w:val="22"/>
                <w:szCs w:val="22"/>
              </w:rPr>
              <w:t>Anexo XVII: Compromiso de Adscripción de Personal al Contrato</w:t>
            </w:r>
            <w:r w:rsidRPr="00331111">
              <w:rPr>
                <w:rFonts w:asciiTheme="majorHAnsi" w:hAnsiTheme="majorHAnsi" w:cstheme="majorHAnsi"/>
                <w:noProof/>
                <w:webHidden/>
                <w:sz w:val="22"/>
                <w:szCs w:val="22"/>
              </w:rPr>
              <w:tab/>
            </w:r>
            <w:r w:rsidRPr="00331111">
              <w:rPr>
                <w:rFonts w:asciiTheme="majorHAnsi" w:hAnsiTheme="majorHAnsi" w:cstheme="majorHAnsi"/>
                <w:noProof/>
                <w:webHidden/>
                <w:sz w:val="22"/>
                <w:szCs w:val="22"/>
              </w:rPr>
              <w:fldChar w:fldCharType="begin"/>
            </w:r>
            <w:r w:rsidRPr="00331111">
              <w:rPr>
                <w:rFonts w:asciiTheme="majorHAnsi" w:hAnsiTheme="majorHAnsi" w:cstheme="majorHAnsi"/>
                <w:noProof/>
                <w:webHidden/>
                <w:sz w:val="22"/>
                <w:szCs w:val="22"/>
              </w:rPr>
              <w:instrText xml:space="preserve"> PAGEREF _Toc219808399 \h </w:instrText>
            </w:r>
            <w:r w:rsidRPr="00331111">
              <w:rPr>
                <w:rFonts w:asciiTheme="majorHAnsi" w:hAnsiTheme="majorHAnsi" w:cstheme="majorHAnsi"/>
                <w:noProof/>
                <w:webHidden/>
                <w:sz w:val="22"/>
                <w:szCs w:val="22"/>
              </w:rPr>
            </w:r>
            <w:r w:rsidRPr="00331111">
              <w:rPr>
                <w:rFonts w:asciiTheme="majorHAnsi" w:hAnsiTheme="majorHAnsi" w:cstheme="majorHAnsi"/>
                <w:noProof/>
                <w:webHidden/>
                <w:sz w:val="22"/>
                <w:szCs w:val="22"/>
              </w:rPr>
              <w:fldChar w:fldCharType="separate"/>
            </w:r>
            <w:r w:rsidR="00765480">
              <w:rPr>
                <w:rFonts w:asciiTheme="majorHAnsi" w:hAnsiTheme="majorHAnsi" w:cstheme="majorHAnsi"/>
                <w:noProof/>
                <w:webHidden/>
                <w:sz w:val="22"/>
                <w:szCs w:val="22"/>
              </w:rPr>
              <w:t>84</w:t>
            </w:r>
            <w:r w:rsidRPr="00331111">
              <w:rPr>
                <w:rFonts w:asciiTheme="majorHAnsi" w:hAnsiTheme="majorHAnsi" w:cstheme="majorHAnsi"/>
                <w:noProof/>
                <w:webHidden/>
                <w:sz w:val="22"/>
                <w:szCs w:val="22"/>
              </w:rPr>
              <w:fldChar w:fldCharType="end"/>
            </w:r>
          </w:hyperlink>
        </w:p>
        <w:p w14:paraId="69BFDCD3" w14:textId="66EB461E" w:rsidR="00601A16" w:rsidRPr="00331111" w:rsidRDefault="00C96A27" w:rsidP="007C7C25">
          <w:pPr>
            <w:tabs>
              <w:tab w:val="right" w:leader="dot" w:pos="8488"/>
            </w:tabs>
            <w:jc w:val="both"/>
            <w:rPr>
              <w:rFonts w:asciiTheme="majorHAnsi" w:hAnsiTheme="majorHAnsi" w:cstheme="majorHAnsi"/>
              <w:sz w:val="20"/>
              <w:szCs w:val="20"/>
            </w:rPr>
          </w:pPr>
          <w:r w:rsidRPr="00331111">
            <w:rPr>
              <w:rFonts w:asciiTheme="majorHAnsi" w:hAnsiTheme="majorHAnsi" w:cstheme="majorHAnsi"/>
              <w:sz w:val="18"/>
              <w:szCs w:val="18"/>
            </w:rPr>
            <w:fldChar w:fldCharType="end"/>
          </w:r>
        </w:p>
      </w:sdtContent>
    </w:sdt>
    <w:p w14:paraId="0733595A" w14:textId="77777777" w:rsidR="004F7479" w:rsidRPr="00B96F45" w:rsidRDefault="004F7479" w:rsidP="0021739C">
      <w:pPr>
        <w:pStyle w:val="ParrafosdeTexto"/>
        <w:spacing w:before="144" w:after="144"/>
        <w:rPr>
          <w:rFonts w:asciiTheme="majorHAnsi" w:hAnsiTheme="majorHAnsi" w:cstheme="majorHAnsi"/>
          <w:sz w:val="22"/>
          <w:szCs w:val="22"/>
        </w:rPr>
      </w:pPr>
    </w:p>
    <w:p w14:paraId="14F4AB53" w14:textId="77777777" w:rsidR="00331111" w:rsidRDefault="00331111">
      <w:pPr>
        <w:rPr>
          <w:rFonts w:asciiTheme="majorHAnsi" w:hAnsiTheme="majorHAnsi" w:cstheme="majorHAnsi"/>
          <w:sz w:val="22"/>
          <w:szCs w:val="22"/>
        </w:rPr>
      </w:pPr>
      <w:r>
        <w:rPr>
          <w:rFonts w:asciiTheme="majorHAnsi" w:hAnsiTheme="majorHAnsi" w:cstheme="majorHAnsi"/>
          <w:sz w:val="22"/>
          <w:szCs w:val="22"/>
        </w:rPr>
        <w:br w:type="page"/>
      </w:r>
    </w:p>
    <w:p w14:paraId="6605E51B" w14:textId="3788C4DA" w:rsidR="0021739C" w:rsidRPr="00B96F45" w:rsidRDefault="0021739C" w:rsidP="0021739C">
      <w:pPr>
        <w:pStyle w:val="ParrafosdeTexto"/>
        <w:spacing w:before="144" w:after="144"/>
        <w:rPr>
          <w:rFonts w:asciiTheme="majorHAnsi" w:hAnsiTheme="majorHAnsi" w:cstheme="majorHAnsi"/>
          <w:b/>
          <w:bCs/>
          <w:sz w:val="22"/>
          <w:szCs w:val="22"/>
        </w:rPr>
      </w:pPr>
      <w:r w:rsidRPr="00B96F45">
        <w:rPr>
          <w:rFonts w:asciiTheme="majorHAnsi" w:hAnsiTheme="majorHAnsi" w:cstheme="majorHAnsi"/>
          <w:sz w:val="22"/>
          <w:szCs w:val="22"/>
        </w:rPr>
        <w:lastRenderedPageBreak/>
        <w:t xml:space="preserve">La presentación de ofertas supondrá la aceptación incondicionada de la totalidad de las cláusulas y condiciones del presente Pliego, sin salvedad o reserva alguna, sancionándose con la exclusión del procedimiento </w:t>
      </w:r>
      <w:r w:rsidR="007D187F" w:rsidRPr="00B96F45">
        <w:rPr>
          <w:rFonts w:asciiTheme="majorHAnsi" w:hAnsiTheme="majorHAnsi" w:cstheme="majorHAnsi"/>
          <w:sz w:val="22"/>
          <w:szCs w:val="22"/>
        </w:rPr>
        <w:t xml:space="preserve">a los licitadores que introduzcan </w:t>
      </w:r>
      <w:r w:rsidRPr="00B96F45">
        <w:rPr>
          <w:rFonts w:asciiTheme="majorHAnsi" w:hAnsiTheme="majorHAnsi" w:cstheme="majorHAnsi"/>
          <w:sz w:val="22"/>
          <w:szCs w:val="22"/>
        </w:rPr>
        <w:t xml:space="preserve">cualquier condicionante en </w:t>
      </w:r>
      <w:r w:rsidR="007D187F" w:rsidRPr="00B96F45">
        <w:rPr>
          <w:rFonts w:asciiTheme="majorHAnsi" w:hAnsiTheme="majorHAnsi" w:cstheme="majorHAnsi"/>
          <w:sz w:val="22"/>
          <w:szCs w:val="22"/>
        </w:rPr>
        <w:t>su</w:t>
      </w:r>
      <w:r w:rsidRPr="00B96F45">
        <w:rPr>
          <w:rFonts w:asciiTheme="majorHAnsi" w:hAnsiTheme="majorHAnsi" w:cstheme="majorHAnsi"/>
          <w:sz w:val="22"/>
          <w:szCs w:val="22"/>
        </w:rPr>
        <w:t>s ofertas que altere el régimen establecido.</w:t>
      </w:r>
    </w:p>
    <w:p w14:paraId="0B332B2E" w14:textId="77777777" w:rsidR="0064459F" w:rsidRPr="00B96F45" w:rsidRDefault="00E91865" w:rsidP="009653F4">
      <w:pPr>
        <w:pStyle w:val="Ttulo1"/>
        <w:numPr>
          <w:ilvl w:val="0"/>
          <w:numId w:val="13"/>
        </w:numPr>
        <w:spacing w:after="240"/>
        <w:rPr>
          <w:rFonts w:cstheme="majorHAnsi"/>
          <w:b/>
          <w:bCs/>
          <w:color w:val="auto"/>
          <w:sz w:val="22"/>
          <w:szCs w:val="22"/>
        </w:rPr>
      </w:pPr>
      <w:bookmarkStart w:id="0" w:name="_Toc108102421"/>
      <w:bookmarkStart w:id="1" w:name="_Toc219808328"/>
      <w:r w:rsidRPr="00B96F45">
        <w:rPr>
          <w:rFonts w:cstheme="majorHAnsi"/>
          <w:b/>
          <w:bCs/>
          <w:color w:val="auto"/>
          <w:sz w:val="22"/>
          <w:szCs w:val="22"/>
        </w:rPr>
        <w:t>Entidad contratante</w:t>
      </w:r>
      <w:r w:rsidR="002C11CF" w:rsidRPr="00B96F45">
        <w:rPr>
          <w:rFonts w:cstheme="majorHAnsi"/>
          <w:b/>
          <w:bCs/>
          <w:color w:val="auto"/>
          <w:sz w:val="22"/>
          <w:szCs w:val="22"/>
        </w:rPr>
        <w:t>.</w:t>
      </w:r>
      <w:bookmarkEnd w:id="0"/>
      <w:bookmarkEnd w:id="1"/>
    </w:p>
    <w:p w14:paraId="03ECEE24" w14:textId="77777777" w:rsidR="00FC009C" w:rsidRPr="009E6038" w:rsidRDefault="00FC009C" w:rsidP="00FC009C">
      <w:pPr>
        <w:rPr>
          <w:rFonts w:asciiTheme="majorHAnsi" w:hAnsiTheme="majorHAnsi" w:cstheme="majorHAnsi"/>
        </w:rPr>
      </w:pPr>
    </w:p>
    <w:tbl>
      <w:tblPr>
        <w:tblStyle w:val="Tablaconcuadrcula"/>
        <w:tblW w:w="0" w:type="auto"/>
        <w:tblLook w:val="04A0" w:firstRow="1" w:lastRow="0" w:firstColumn="1" w:lastColumn="0" w:noHBand="0" w:noVBand="1"/>
      </w:tblPr>
      <w:tblGrid>
        <w:gridCol w:w="3085"/>
        <w:gridCol w:w="5403"/>
      </w:tblGrid>
      <w:tr w:rsidR="00FC009C" w:rsidRPr="009E6038" w14:paraId="06E08129" w14:textId="77777777" w:rsidTr="009E6038">
        <w:tc>
          <w:tcPr>
            <w:tcW w:w="3085" w:type="dxa"/>
          </w:tcPr>
          <w:p w14:paraId="0CFA4436"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Entidad contratante</w:t>
            </w:r>
          </w:p>
        </w:tc>
        <w:tc>
          <w:tcPr>
            <w:tcW w:w="5403" w:type="dxa"/>
          </w:tcPr>
          <w:p w14:paraId="781789E1" w14:textId="5A9D8680" w:rsidR="00FC009C" w:rsidRPr="00B96F45" w:rsidRDefault="00FC009C" w:rsidP="00DE4B6F">
            <w:pPr>
              <w:spacing w:line="276" w:lineRule="auto"/>
              <w:jc w:val="center"/>
              <w:rPr>
                <w:rFonts w:asciiTheme="majorHAnsi" w:hAnsiTheme="majorHAnsi" w:cstheme="majorHAnsi"/>
                <w:sz w:val="22"/>
                <w:szCs w:val="22"/>
              </w:rPr>
            </w:pPr>
            <w:bookmarkStart w:id="2" w:name="_Hlk191019274"/>
            <w:r w:rsidRPr="00B96F45">
              <w:rPr>
                <w:rFonts w:asciiTheme="majorHAnsi" w:hAnsiTheme="majorHAnsi" w:cstheme="majorHAnsi"/>
                <w:sz w:val="22"/>
                <w:szCs w:val="22"/>
              </w:rPr>
              <w:t>Sociedad Estatal de Correos y Telégrafos S.A. S.M.E</w:t>
            </w:r>
            <w:r w:rsidR="006C76BE">
              <w:rPr>
                <w:rFonts w:asciiTheme="majorHAnsi" w:hAnsiTheme="majorHAnsi" w:cstheme="majorHAnsi"/>
                <w:sz w:val="22"/>
                <w:szCs w:val="22"/>
              </w:rPr>
              <w:t xml:space="preserve">, </w:t>
            </w:r>
            <w:r w:rsidRPr="00B96F45">
              <w:rPr>
                <w:rFonts w:asciiTheme="majorHAnsi" w:hAnsiTheme="majorHAnsi" w:cstheme="majorHAnsi"/>
                <w:sz w:val="22"/>
                <w:szCs w:val="22"/>
              </w:rPr>
              <w:t>Correos Express S.A. S.M.E</w:t>
            </w:r>
            <w:bookmarkEnd w:id="2"/>
            <w:r w:rsidR="006C76BE">
              <w:rPr>
                <w:rFonts w:asciiTheme="majorHAnsi" w:hAnsiTheme="majorHAnsi" w:cstheme="majorHAnsi"/>
                <w:sz w:val="22"/>
                <w:szCs w:val="22"/>
              </w:rPr>
              <w:t xml:space="preserve"> y Correos Express Portugal S.A.</w:t>
            </w:r>
          </w:p>
          <w:p w14:paraId="3A117AC5" w14:textId="77777777" w:rsidR="00FC009C" w:rsidRPr="00B96F45" w:rsidRDefault="00FC009C" w:rsidP="00DE4B6F">
            <w:pPr>
              <w:spacing w:line="276" w:lineRule="auto"/>
              <w:jc w:val="center"/>
              <w:rPr>
                <w:rFonts w:asciiTheme="majorHAnsi" w:hAnsiTheme="majorHAnsi" w:cstheme="majorHAnsi"/>
                <w:sz w:val="22"/>
                <w:szCs w:val="22"/>
              </w:rPr>
            </w:pPr>
          </w:p>
          <w:p w14:paraId="4B9F9F1F" w14:textId="77777777" w:rsidR="00FC009C" w:rsidRPr="00B96F45" w:rsidRDefault="00FC009C" w:rsidP="00DE4B6F">
            <w:pPr>
              <w:jc w:val="both"/>
              <w:rPr>
                <w:rFonts w:asciiTheme="majorHAnsi" w:hAnsiTheme="majorHAnsi" w:cstheme="majorHAnsi"/>
                <w:sz w:val="22"/>
                <w:szCs w:val="22"/>
              </w:rPr>
            </w:pPr>
            <w:r w:rsidRPr="00B96F45">
              <w:rPr>
                <w:rFonts w:asciiTheme="majorHAnsi" w:hAnsiTheme="majorHAnsi" w:cstheme="majorHAnsi"/>
                <w:sz w:val="22"/>
                <w:szCs w:val="22"/>
              </w:rPr>
              <w:t xml:space="preserve">A los efectos previstos en el artículo 89 del Real Decreto 3/2020, Correos será la entidad contratante y la responsable de las actuaciones necesarias en lo referente a las actuaciones de preparación y adjudicación del procedimiento de licitación. </w:t>
            </w:r>
          </w:p>
          <w:p w14:paraId="45A85402" w14:textId="77777777" w:rsidR="00FC009C" w:rsidRPr="009E6038" w:rsidRDefault="00FC009C" w:rsidP="00DE4B6F">
            <w:pPr>
              <w:spacing w:before="120"/>
              <w:jc w:val="both"/>
              <w:rPr>
                <w:rFonts w:asciiTheme="majorHAnsi" w:hAnsiTheme="majorHAnsi" w:cstheme="majorHAnsi"/>
                <w:szCs w:val="22"/>
              </w:rPr>
            </w:pPr>
            <w:r w:rsidRPr="00B96F45">
              <w:rPr>
                <w:rFonts w:asciiTheme="majorHAnsi" w:hAnsiTheme="majorHAnsi" w:cstheme="majorHAnsi"/>
                <w:sz w:val="22"/>
                <w:szCs w:val="22"/>
              </w:rPr>
              <w:t>Sin perjuicio de lo anterior, cada una de las empresas del Grupo Correos anteriormente mencionadas firmará su propio contrato, gestionará sus propias facturas y la aplicación de penalidades en el caso de que tuviesen lugar</w:t>
            </w:r>
            <w:r w:rsidRPr="009E6038">
              <w:rPr>
                <w:rFonts w:asciiTheme="majorHAnsi" w:hAnsiTheme="majorHAnsi" w:cstheme="majorHAnsi"/>
                <w:szCs w:val="22"/>
              </w:rPr>
              <w:t>.</w:t>
            </w:r>
          </w:p>
          <w:p w14:paraId="65ABB235" w14:textId="77777777" w:rsidR="00FC009C" w:rsidRPr="00B96F45" w:rsidRDefault="00FC009C" w:rsidP="00DE4B6F">
            <w:pPr>
              <w:spacing w:line="276" w:lineRule="auto"/>
              <w:jc w:val="center"/>
              <w:rPr>
                <w:rFonts w:asciiTheme="majorHAnsi" w:hAnsiTheme="majorHAnsi" w:cstheme="majorHAnsi"/>
                <w:sz w:val="22"/>
                <w:szCs w:val="22"/>
              </w:rPr>
            </w:pPr>
          </w:p>
        </w:tc>
      </w:tr>
      <w:tr w:rsidR="00FC009C" w:rsidRPr="009E6038" w14:paraId="09D0B5DE" w14:textId="77777777" w:rsidTr="009E6038">
        <w:tc>
          <w:tcPr>
            <w:tcW w:w="3085" w:type="dxa"/>
          </w:tcPr>
          <w:p w14:paraId="6DC7B691"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Órgano de contratación</w:t>
            </w:r>
          </w:p>
        </w:tc>
        <w:tc>
          <w:tcPr>
            <w:tcW w:w="5403" w:type="dxa"/>
          </w:tcPr>
          <w:p w14:paraId="21B3CD1E" w14:textId="06CE469F"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Comité de Inversiones</w:t>
            </w:r>
          </w:p>
        </w:tc>
      </w:tr>
      <w:tr w:rsidR="00FC009C" w:rsidRPr="009E6038" w14:paraId="2491B3C9" w14:textId="77777777" w:rsidTr="009E6038">
        <w:tc>
          <w:tcPr>
            <w:tcW w:w="3085" w:type="dxa"/>
          </w:tcPr>
          <w:p w14:paraId="26DDC171"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Dirección/Subdirección gestora de la necesidad UGC</w:t>
            </w:r>
          </w:p>
        </w:tc>
        <w:tc>
          <w:tcPr>
            <w:tcW w:w="5403" w:type="dxa"/>
          </w:tcPr>
          <w:p w14:paraId="2452E3F2" w14:textId="77777777" w:rsidR="00FC009C" w:rsidRPr="00B96F45" w:rsidRDefault="00FC009C" w:rsidP="00E24344">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Dirección de Tecnología y Transformación Digital</w:t>
            </w:r>
          </w:p>
          <w:p w14:paraId="1AFF70DD" w14:textId="77777777" w:rsidR="00FC009C" w:rsidRPr="00B96F45" w:rsidRDefault="00FC009C">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Subdirección de Explotación e Infraestructuras</w:t>
            </w:r>
          </w:p>
          <w:p w14:paraId="54999FBB" w14:textId="77777777" w:rsidR="00FC009C" w:rsidRPr="00B96F45" w:rsidRDefault="00FC009C" w:rsidP="009E6038">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UGC28 – Dirección de Tecnología y Transformación Digital</w:t>
            </w:r>
          </w:p>
        </w:tc>
      </w:tr>
      <w:tr w:rsidR="00FC009C" w:rsidRPr="009E6038" w14:paraId="320D377F" w14:textId="77777777" w:rsidTr="009E6038">
        <w:tc>
          <w:tcPr>
            <w:tcW w:w="3085" w:type="dxa"/>
          </w:tcPr>
          <w:p w14:paraId="04AADA40"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Perfil de contratante</w:t>
            </w:r>
          </w:p>
        </w:tc>
        <w:tc>
          <w:tcPr>
            <w:tcW w:w="5403" w:type="dxa"/>
          </w:tcPr>
          <w:p w14:paraId="29836D84"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https://www.correos.com/perfil-contratante/</w:t>
            </w:r>
          </w:p>
        </w:tc>
      </w:tr>
      <w:tr w:rsidR="00FC009C" w:rsidRPr="009E6038" w14:paraId="0E9130A6" w14:textId="77777777" w:rsidTr="009E6038">
        <w:tc>
          <w:tcPr>
            <w:tcW w:w="3085" w:type="dxa"/>
          </w:tcPr>
          <w:p w14:paraId="4016D51C"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Dirección de contacto</w:t>
            </w:r>
          </w:p>
        </w:tc>
        <w:tc>
          <w:tcPr>
            <w:tcW w:w="5403" w:type="dxa"/>
          </w:tcPr>
          <w:p w14:paraId="46FA6212"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C/Conde de Peñalver,19 Bis. 28006, Madrid.</w:t>
            </w:r>
          </w:p>
        </w:tc>
      </w:tr>
      <w:tr w:rsidR="00FC009C" w:rsidRPr="009E6038" w14:paraId="44233AB7" w14:textId="77777777" w:rsidTr="009E6038">
        <w:tc>
          <w:tcPr>
            <w:tcW w:w="3085" w:type="dxa"/>
            <w:vMerge w:val="restart"/>
          </w:tcPr>
          <w:p w14:paraId="7303F731" w14:textId="77777777" w:rsidR="00FC009C" w:rsidRPr="00B96F45" w:rsidRDefault="00FC009C" w:rsidP="00DE4B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Responsable del contrato</w:t>
            </w:r>
          </w:p>
        </w:tc>
        <w:tc>
          <w:tcPr>
            <w:tcW w:w="5403" w:type="dxa"/>
          </w:tcPr>
          <w:p w14:paraId="7A2EF70D" w14:textId="77777777" w:rsidR="00FC009C" w:rsidRPr="00B96F45" w:rsidRDefault="00FC009C" w:rsidP="00DE4B6F">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Dirección de Tecnología y Transformación Digital</w:t>
            </w:r>
          </w:p>
          <w:p w14:paraId="76C8AF6C" w14:textId="77777777" w:rsidR="00FC009C" w:rsidRPr="00B96F45" w:rsidRDefault="00FC009C" w:rsidP="00DE4B6F">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Subdirección de Explotación e Infraestructuras</w:t>
            </w:r>
          </w:p>
          <w:p w14:paraId="0BFEAC43" w14:textId="77777777" w:rsidR="00FC009C" w:rsidRPr="00B96F45" w:rsidRDefault="00FC009C" w:rsidP="00DE4B6F">
            <w:pPr>
              <w:spacing w:line="276" w:lineRule="auto"/>
              <w:rPr>
                <w:rFonts w:asciiTheme="majorHAnsi" w:hAnsiTheme="majorHAnsi" w:cstheme="majorHAnsi"/>
                <w:sz w:val="22"/>
                <w:szCs w:val="22"/>
              </w:rPr>
            </w:pPr>
            <w:r w:rsidRPr="00B96F45">
              <w:rPr>
                <w:rFonts w:asciiTheme="majorHAnsi" w:hAnsiTheme="majorHAnsi" w:cstheme="majorHAnsi"/>
                <w:sz w:val="22"/>
                <w:szCs w:val="22"/>
              </w:rPr>
              <w:t>Área de Soporte al puesto y usuarios</w:t>
            </w:r>
          </w:p>
        </w:tc>
      </w:tr>
      <w:tr w:rsidR="00FC009C" w:rsidRPr="009E6038" w14:paraId="12471A60" w14:textId="77777777" w:rsidTr="009E6038">
        <w:tc>
          <w:tcPr>
            <w:tcW w:w="3085" w:type="dxa"/>
            <w:vMerge/>
          </w:tcPr>
          <w:p w14:paraId="1690570C" w14:textId="77777777" w:rsidR="00FC009C" w:rsidRPr="00B96F45" w:rsidRDefault="00FC009C" w:rsidP="00DE4B6F">
            <w:pPr>
              <w:spacing w:line="276" w:lineRule="auto"/>
              <w:jc w:val="center"/>
              <w:rPr>
                <w:rFonts w:asciiTheme="majorHAnsi" w:hAnsiTheme="majorHAnsi" w:cstheme="majorHAnsi"/>
                <w:sz w:val="22"/>
                <w:szCs w:val="22"/>
              </w:rPr>
            </w:pPr>
          </w:p>
        </w:tc>
        <w:tc>
          <w:tcPr>
            <w:tcW w:w="5403" w:type="dxa"/>
          </w:tcPr>
          <w:p w14:paraId="3A6835A9" w14:textId="77777777" w:rsidR="00FC009C" w:rsidRPr="00B96F45" w:rsidRDefault="00FC009C" w:rsidP="00DE4B6F">
            <w:pPr>
              <w:spacing w:line="276" w:lineRule="auto"/>
              <w:jc w:val="both"/>
              <w:rPr>
                <w:rFonts w:asciiTheme="majorHAnsi" w:hAnsiTheme="majorHAnsi" w:cstheme="majorHAnsi"/>
              </w:rPr>
            </w:pPr>
            <w:r w:rsidRPr="00B96F45">
              <w:rPr>
                <w:rFonts w:asciiTheme="majorHAnsi" w:hAnsiTheme="majorHAnsi" w:cstheme="majorHAnsi"/>
                <w:sz w:val="22"/>
                <w:szCs w:val="22"/>
              </w:rPr>
              <w:t>Datos de contacto:</w:t>
            </w:r>
            <w:r w:rsidRPr="00B96F45">
              <w:rPr>
                <w:rFonts w:asciiTheme="majorHAnsi" w:hAnsiTheme="majorHAnsi" w:cstheme="majorHAnsi"/>
              </w:rPr>
              <w:t xml:space="preserve"> </w:t>
            </w:r>
          </w:p>
          <w:p w14:paraId="2887AFFE" w14:textId="3E4C69EA" w:rsidR="00B45154" w:rsidRDefault="00FC009C" w:rsidP="00DE4B6F">
            <w:pPr>
              <w:spacing w:line="276" w:lineRule="auto"/>
              <w:jc w:val="both"/>
              <w:rPr>
                <w:rFonts w:asciiTheme="majorHAnsi" w:hAnsiTheme="majorHAnsi" w:cstheme="majorHAnsi"/>
              </w:rPr>
            </w:pPr>
            <w:r w:rsidRPr="00B96F45">
              <w:rPr>
                <w:rFonts w:asciiTheme="majorHAnsi" w:hAnsiTheme="majorHAnsi" w:cstheme="majorHAnsi"/>
                <w:sz w:val="22"/>
                <w:szCs w:val="22"/>
              </w:rPr>
              <w:t>C</w:t>
            </w:r>
            <w:r w:rsidR="00B45154">
              <w:rPr>
                <w:rFonts w:asciiTheme="majorHAnsi" w:hAnsiTheme="majorHAnsi" w:cstheme="majorHAnsi"/>
                <w:sz w:val="22"/>
                <w:szCs w:val="22"/>
              </w:rPr>
              <w:t>orreos</w:t>
            </w:r>
            <w:r w:rsidRPr="00B96F45">
              <w:rPr>
                <w:rFonts w:asciiTheme="majorHAnsi" w:hAnsiTheme="majorHAnsi" w:cstheme="majorHAnsi"/>
              </w:rPr>
              <w:t xml:space="preserve">: </w:t>
            </w:r>
          </w:p>
          <w:p w14:paraId="4ADF671D" w14:textId="08E99273" w:rsidR="00FC009C" w:rsidRPr="00B96F45" w:rsidRDefault="00B45154" w:rsidP="00DE4B6F">
            <w:pPr>
              <w:spacing w:line="276" w:lineRule="auto"/>
              <w:jc w:val="both"/>
              <w:rPr>
                <w:rFonts w:asciiTheme="majorHAnsi" w:hAnsiTheme="majorHAnsi" w:cstheme="majorHAnsi"/>
                <w:sz w:val="22"/>
                <w:szCs w:val="22"/>
              </w:rPr>
            </w:pPr>
            <w:hyperlink r:id="rId11" w:history="1">
              <w:r w:rsidRPr="009628FA">
                <w:rPr>
                  <w:rStyle w:val="Hipervnculo"/>
                  <w:rFonts w:asciiTheme="majorHAnsi" w:hAnsiTheme="majorHAnsi" w:cstheme="majorHAnsi"/>
                  <w:sz w:val="22"/>
                  <w:szCs w:val="22"/>
                </w:rPr>
                <w:t>areadesoportealpuesto@correos.com</w:t>
              </w:r>
            </w:hyperlink>
          </w:p>
          <w:p w14:paraId="4E6CFD8A" w14:textId="77777777" w:rsidR="00B96F45" w:rsidRPr="00B96F45" w:rsidRDefault="00FC009C" w:rsidP="00B96F45">
            <w:pPr>
              <w:spacing w:line="276" w:lineRule="auto"/>
              <w:rPr>
                <w:rFonts w:asciiTheme="majorHAnsi" w:hAnsiTheme="majorHAnsi" w:cstheme="majorHAnsi"/>
                <w:sz w:val="22"/>
                <w:szCs w:val="22"/>
              </w:rPr>
            </w:pPr>
            <w:r w:rsidRPr="00B96F45">
              <w:rPr>
                <w:rFonts w:asciiTheme="majorHAnsi" w:hAnsiTheme="majorHAnsi" w:cstheme="majorHAnsi"/>
                <w:sz w:val="22"/>
                <w:szCs w:val="22"/>
              </w:rPr>
              <w:t>Correos Express:</w:t>
            </w:r>
          </w:p>
          <w:bookmarkStart w:id="3" w:name="_Hlk218682999"/>
          <w:p w14:paraId="1A81BEBF" w14:textId="77777777" w:rsidR="00FC009C" w:rsidRDefault="00B96F45" w:rsidP="009E6038">
            <w:pPr>
              <w:spacing w:line="276" w:lineRule="auto"/>
            </w:pPr>
            <w:r>
              <w:fldChar w:fldCharType="begin"/>
            </w:r>
            <w:r>
              <w:instrText>HYPERLINK "mailto:gestion.sistemas.cex@correosexpress.com"</w:instrText>
            </w:r>
            <w:r>
              <w:fldChar w:fldCharType="separate"/>
            </w:r>
            <w:r w:rsidRPr="00B96F45">
              <w:rPr>
                <w:rStyle w:val="Hipervnculo"/>
                <w:rFonts w:asciiTheme="majorHAnsi" w:hAnsiTheme="majorHAnsi" w:cstheme="majorHAnsi"/>
                <w:sz w:val="22"/>
                <w:szCs w:val="22"/>
              </w:rPr>
              <w:t>gestion.sistemas.cex@correosexpress.com</w:t>
            </w:r>
            <w:r>
              <w:fldChar w:fldCharType="end"/>
            </w:r>
          </w:p>
          <w:bookmarkEnd w:id="3"/>
          <w:p w14:paraId="1ACE9DBA" w14:textId="17E52A41" w:rsidR="00BD637B" w:rsidRDefault="00BD637B" w:rsidP="00BD637B">
            <w:pPr>
              <w:spacing w:line="276" w:lineRule="auto"/>
              <w:rPr>
                <w:rFonts w:asciiTheme="majorHAnsi" w:hAnsiTheme="majorHAnsi" w:cstheme="majorHAnsi"/>
                <w:sz w:val="22"/>
                <w:szCs w:val="22"/>
              </w:rPr>
            </w:pPr>
            <w:r w:rsidRPr="00B96F45">
              <w:rPr>
                <w:rFonts w:asciiTheme="majorHAnsi" w:hAnsiTheme="majorHAnsi" w:cstheme="majorHAnsi"/>
                <w:sz w:val="22"/>
                <w:szCs w:val="22"/>
              </w:rPr>
              <w:t>Correos Express</w:t>
            </w:r>
            <w:r>
              <w:rPr>
                <w:rFonts w:asciiTheme="majorHAnsi" w:hAnsiTheme="majorHAnsi" w:cstheme="majorHAnsi"/>
                <w:sz w:val="22"/>
                <w:szCs w:val="22"/>
              </w:rPr>
              <w:t xml:space="preserve"> Portugal</w:t>
            </w:r>
            <w:r w:rsidRPr="00B96F45">
              <w:rPr>
                <w:rFonts w:asciiTheme="majorHAnsi" w:hAnsiTheme="majorHAnsi" w:cstheme="majorHAnsi"/>
                <w:sz w:val="22"/>
                <w:szCs w:val="22"/>
              </w:rPr>
              <w:t>:</w:t>
            </w:r>
          </w:p>
          <w:p w14:paraId="7783B1C0" w14:textId="3C093B3C" w:rsidR="00BD637B" w:rsidRPr="00B96F45" w:rsidRDefault="00B45154" w:rsidP="00B45154">
            <w:pPr>
              <w:spacing w:line="276" w:lineRule="auto"/>
              <w:rPr>
                <w:rFonts w:asciiTheme="majorHAnsi" w:hAnsiTheme="majorHAnsi" w:cstheme="majorHAnsi"/>
                <w:sz w:val="22"/>
                <w:szCs w:val="22"/>
              </w:rPr>
            </w:pPr>
            <w:hyperlink r:id="rId12" w:history="1">
              <w:r w:rsidRPr="00B96F45">
                <w:rPr>
                  <w:rStyle w:val="Hipervnculo"/>
                  <w:rFonts w:asciiTheme="majorHAnsi" w:hAnsiTheme="majorHAnsi" w:cstheme="majorHAnsi"/>
                  <w:sz w:val="22"/>
                  <w:szCs w:val="22"/>
                </w:rPr>
                <w:t>gestion.sistemas.cex@correosexpress.com</w:t>
              </w:r>
            </w:hyperlink>
          </w:p>
        </w:tc>
      </w:tr>
    </w:tbl>
    <w:p w14:paraId="1FE20592" w14:textId="77777777" w:rsidR="000408FE" w:rsidRPr="00B96F45" w:rsidRDefault="000408FE" w:rsidP="000408FE">
      <w:pPr>
        <w:pStyle w:val="ParrafosdeTexto"/>
        <w:spacing w:before="144" w:after="144"/>
        <w:rPr>
          <w:rFonts w:asciiTheme="majorHAnsi" w:hAnsiTheme="majorHAnsi" w:cstheme="majorHAnsi"/>
          <w:b/>
          <w:bCs/>
          <w:sz w:val="22"/>
          <w:szCs w:val="22"/>
        </w:rPr>
      </w:pPr>
      <w:bookmarkStart w:id="4" w:name="_Toc108102422"/>
    </w:p>
    <w:p w14:paraId="3C3139ED" w14:textId="6E1467E1" w:rsidR="00E91865" w:rsidRPr="00B96F45" w:rsidRDefault="00E91865" w:rsidP="000408FE">
      <w:pPr>
        <w:pStyle w:val="Ttulo1"/>
        <w:numPr>
          <w:ilvl w:val="0"/>
          <w:numId w:val="13"/>
        </w:numPr>
        <w:spacing w:before="0"/>
        <w:rPr>
          <w:rFonts w:cstheme="majorHAnsi"/>
          <w:b/>
          <w:bCs/>
          <w:color w:val="auto"/>
          <w:sz w:val="22"/>
          <w:szCs w:val="22"/>
        </w:rPr>
      </w:pPr>
      <w:bookmarkStart w:id="5" w:name="_Toc219808329"/>
      <w:r w:rsidRPr="00B96F45">
        <w:rPr>
          <w:rFonts w:cstheme="majorHAnsi"/>
          <w:b/>
          <w:bCs/>
          <w:color w:val="auto"/>
          <w:sz w:val="22"/>
          <w:szCs w:val="22"/>
        </w:rPr>
        <w:t>Objeto del contrato</w:t>
      </w:r>
      <w:r w:rsidR="002C11CF" w:rsidRPr="00B96F45">
        <w:rPr>
          <w:rFonts w:cstheme="majorHAnsi"/>
          <w:b/>
          <w:bCs/>
          <w:color w:val="auto"/>
          <w:sz w:val="22"/>
          <w:szCs w:val="22"/>
        </w:rPr>
        <w:t>.</w:t>
      </w:r>
      <w:bookmarkEnd w:id="4"/>
      <w:bookmarkEnd w:id="5"/>
    </w:p>
    <w:p w14:paraId="47880440" w14:textId="65224887" w:rsidR="00E83015" w:rsidRDefault="00E83015" w:rsidP="0039637A">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objeto del contrato consistirá </w:t>
      </w:r>
      <w:r w:rsidR="000B44AF" w:rsidRPr="00B96F45">
        <w:rPr>
          <w:rFonts w:asciiTheme="majorHAnsi" w:hAnsiTheme="majorHAnsi" w:cstheme="majorHAnsi"/>
          <w:sz w:val="22"/>
          <w:szCs w:val="22"/>
        </w:rPr>
        <w:t>en el suministro</w:t>
      </w:r>
      <w:r w:rsidR="00155AD9" w:rsidRPr="00B96F45">
        <w:rPr>
          <w:rFonts w:asciiTheme="majorHAnsi" w:hAnsiTheme="majorHAnsi" w:cstheme="majorHAnsi"/>
          <w:sz w:val="22"/>
          <w:szCs w:val="22"/>
        </w:rPr>
        <w:t xml:space="preserve">, en la forma descrita </w:t>
      </w:r>
      <w:r w:rsidRPr="00B96F45">
        <w:rPr>
          <w:rFonts w:asciiTheme="majorHAnsi" w:hAnsiTheme="majorHAnsi" w:cstheme="majorHAnsi"/>
          <w:sz w:val="22"/>
          <w:szCs w:val="22"/>
        </w:rPr>
        <w:t xml:space="preserve">en el </w:t>
      </w:r>
      <w:hyperlink w:anchor="AnexoCaracteristicasTécnicas" w:history="1">
        <w:r w:rsidRPr="00B96F45">
          <w:rPr>
            <w:rStyle w:val="Hipervnculo"/>
            <w:rFonts w:asciiTheme="majorHAnsi" w:hAnsiTheme="majorHAnsi" w:cstheme="majorHAnsi"/>
            <w:color w:val="auto"/>
            <w:sz w:val="22"/>
            <w:szCs w:val="22"/>
          </w:rPr>
          <w:t xml:space="preserve">Anexo </w:t>
        </w:r>
        <w:r w:rsidR="00155AD9" w:rsidRPr="00B96F45">
          <w:rPr>
            <w:rStyle w:val="Hipervnculo"/>
            <w:rFonts w:asciiTheme="majorHAnsi" w:hAnsiTheme="majorHAnsi" w:cstheme="majorHAnsi"/>
            <w:color w:val="auto"/>
            <w:sz w:val="22"/>
            <w:szCs w:val="22"/>
          </w:rPr>
          <w:t>I</w:t>
        </w:r>
      </w:hyperlink>
      <w:r w:rsidR="00A23C6A" w:rsidRPr="00B96F45">
        <w:rPr>
          <w:rFonts w:asciiTheme="majorHAnsi" w:hAnsiTheme="majorHAnsi" w:cstheme="majorHAnsi"/>
          <w:sz w:val="22"/>
          <w:szCs w:val="22"/>
        </w:rPr>
        <w:t xml:space="preserve"> relativo a </w:t>
      </w:r>
      <w:r w:rsidR="00583D9A" w:rsidRPr="00B96F45">
        <w:rPr>
          <w:rFonts w:asciiTheme="majorHAnsi" w:hAnsiTheme="majorHAnsi" w:cstheme="majorHAnsi"/>
          <w:sz w:val="22"/>
          <w:szCs w:val="22"/>
        </w:rPr>
        <w:t>sus</w:t>
      </w:r>
      <w:r w:rsidR="00A23C6A" w:rsidRPr="00B96F45">
        <w:rPr>
          <w:rFonts w:asciiTheme="majorHAnsi" w:hAnsiTheme="majorHAnsi" w:cstheme="majorHAnsi"/>
          <w:sz w:val="22"/>
          <w:szCs w:val="22"/>
        </w:rPr>
        <w:t xml:space="preserve"> características técnicas</w:t>
      </w:r>
      <w:r w:rsidR="00155AD9" w:rsidRPr="00B96F45">
        <w:rPr>
          <w:rFonts w:asciiTheme="majorHAnsi" w:hAnsiTheme="majorHAnsi" w:cstheme="majorHAnsi"/>
          <w:sz w:val="22"/>
          <w:szCs w:val="22"/>
        </w:rPr>
        <w:t>, de las prestaciones que a continuación se describen:</w:t>
      </w:r>
    </w:p>
    <w:p w14:paraId="1C7E0882" w14:textId="77777777" w:rsidR="003B19FA" w:rsidRDefault="003B19FA" w:rsidP="0039637A">
      <w:pPr>
        <w:pStyle w:val="ParrafosdeTexto"/>
        <w:spacing w:before="144" w:after="144"/>
        <w:rPr>
          <w:rFonts w:asciiTheme="majorHAnsi" w:hAnsiTheme="majorHAnsi" w:cstheme="majorHAnsi"/>
          <w:b/>
          <w:bCs/>
          <w:sz w:val="22"/>
          <w:szCs w:val="22"/>
        </w:rPr>
      </w:pPr>
    </w:p>
    <w:p w14:paraId="654F8E2D" w14:textId="77777777" w:rsidR="003B19FA" w:rsidRPr="00B96F45" w:rsidRDefault="003B19FA" w:rsidP="0039637A">
      <w:pPr>
        <w:pStyle w:val="ParrafosdeTexto"/>
        <w:spacing w:before="144" w:after="144"/>
        <w:rPr>
          <w:rFonts w:asciiTheme="majorHAnsi" w:hAnsiTheme="majorHAnsi" w:cstheme="majorHAnsi"/>
          <w:b/>
          <w:bCs/>
          <w:sz w:val="22"/>
          <w:szCs w:val="22"/>
        </w:rPr>
      </w:pPr>
    </w:p>
    <w:tbl>
      <w:tblPr>
        <w:tblStyle w:val="Tablaconcuadrcula"/>
        <w:tblW w:w="0" w:type="auto"/>
        <w:tblLook w:val="04A0" w:firstRow="1" w:lastRow="0" w:firstColumn="1" w:lastColumn="0" w:noHBand="0" w:noVBand="1"/>
      </w:tblPr>
      <w:tblGrid>
        <w:gridCol w:w="2122"/>
        <w:gridCol w:w="6366"/>
      </w:tblGrid>
      <w:tr w:rsidR="004F7479" w:rsidRPr="009E6038" w14:paraId="6003B28B" w14:textId="77777777" w:rsidTr="00A329EF">
        <w:tc>
          <w:tcPr>
            <w:tcW w:w="2122" w:type="dxa"/>
            <w:vAlign w:val="center"/>
          </w:tcPr>
          <w:p w14:paraId="4817EC35" w14:textId="77777777" w:rsidR="00E91865" w:rsidRPr="00B96F45" w:rsidRDefault="00E91865" w:rsidP="00A329E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lastRenderedPageBreak/>
              <w:t>Descripción</w:t>
            </w:r>
          </w:p>
        </w:tc>
        <w:tc>
          <w:tcPr>
            <w:tcW w:w="6366" w:type="dxa"/>
            <w:vAlign w:val="center"/>
          </w:tcPr>
          <w:p w14:paraId="3162D782" w14:textId="610AC638" w:rsidR="00E24344" w:rsidRPr="00B96F45" w:rsidRDefault="00430BD6" w:rsidP="00E24344">
            <w:pPr>
              <w:ind w:right="261"/>
              <w:rPr>
                <w:rFonts w:asciiTheme="majorHAnsi" w:hAnsiTheme="majorHAnsi" w:cstheme="majorHAnsi"/>
                <w:bCs/>
                <w:iCs/>
                <w:spacing w:val="-3"/>
                <w:sz w:val="22"/>
                <w:szCs w:val="22"/>
                <w:lang w:val="es-ES_tradnl" w:eastAsia="x-none"/>
              </w:rPr>
            </w:pPr>
            <w:r w:rsidRPr="00B96F45">
              <w:rPr>
                <w:rFonts w:asciiTheme="majorHAnsi" w:hAnsiTheme="majorHAnsi" w:cstheme="majorHAnsi"/>
                <w:bCs/>
                <w:iCs/>
                <w:spacing w:val="-3"/>
                <w:sz w:val="22"/>
                <w:szCs w:val="22"/>
                <w:lang w:val="es-ES_tradnl" w:eastAsia="x-none"/>
              </w:rPr>
              <w:t xml:space="preserve">Renovación </w:t>
            </w:r>
            <w:r w:rsidR="0088147D">
              <w:rPr>
                <w:rFonts w:asciiTheme="majorHAnsi" w:hAnsiTheme="majorHAnsi" w:cstheme="majorHAnsi"/>
                <w:bCs/>
                <w:iCs/>
                <w:spacing w:val="-3"/>
                <w:sz w:val="22"/>
                <w:szCs w:val="22"/>
                <w:lang w:val="es-ES_tradnl" w:eastAsia="x-none"/>
              </w:rPr>
              <w:t>del mantenimiento hardware/software, soporte técnico y adquisición de baterías para las PDA’s</w:t>
            </w:r>
            <w:r w:rsidRPr="00B96F45">
              <w:rPr>
                <w:rFonts w:asciiTheme="majorHAnsi" w:hAnsiTheme="majorHAnsi" w:cstheme="majorHAnsi"/>
                <w:bCs/>
                <w:iCs/>
                <w:spacing w:val="-3"/>
                <w:sz w:val="22"/>
                <w:szCs w:val="22"/>
                <w:lang w:val="es-ES_tradnl" w:eastAsia="x-none"/>
              </w:rPr>
              <w:t xml:space="preserve"> de la Sociedad Estatal Correos y Telégrafos </w:t>
            </w:r>
            <w:bookmarkStart w:id="6" w:name="_Hlk201226248"/>
            <w:r w:rsidRPr="00B96F45">
              <w:rPr>
                <w:rFonts w:asciiTheme="majorHAnsi" w:hAnsiTheme="majorHAnsi" w:cstheme="majorHAnsi"/>
                <w:bCs/>
                <w:iCs/>
                <w:spacing w:val="-3"/>
                <w:sz w:val="22"/>
                <w:szCs w:val="22"/>
                <w:lang w:val="es-ES_tradnl" w:eastAsia="x-none"/>
              </w:rPr>
              <w:t>S.A. S.M.E.</w:t>
            </w:r>
            <w:bookmarkEnd w:id="6"/>
            <w:r w:rsidR="0088147D">
              <w:rPr>
                <w:rFonts w:asciiTheme="majorHAnsi" w:hAnsiTheme="majorHAnsi" w:cstheme="majorHAnsi"/>
                <w:bCs/>
                <w:iCs/>
                <w:spacing w:val="-3"/>
                <w:sz w:val="22"/>
                <w:szCs w:val="22"/>
                <w:lang w:val="es-ES_tradnl" w:eastAsia="x-none"/>
              </w:rPr>
              <w:t xml:space="preserve">, </w:t>
            </w:r>
            <w:r w:rsidRPr="00B96F45">
              <w:rPr>
                <w:rFonts w:asciiTheme="majorHAnsi" w:hAnsiTheme="majorHAnsi" w:cstheme="majorHAnsi"/>
                <w:bCs/>
                <w:iCs/>
                <w:spacing w:val="-3"/>
                <w:sz w:val="22"/>
                <w:szCs w:val="22"/>
                <w:lang w:val="es-ES_tradnl" w:eastAsia="x-none"/>
              </w:rPr>
              <w:t>Correos Express S.A. S.M.E</w:t>
            </w:r>
            <w:r w:rsidR="0088147D">
              <w:rPr>
                <w:rFonts w:asciiTheme="majorHAnsi" w:hAnsiTheme="majorHAnsi" w:cstheme="majorHAnsi"/>
                <w:bCs/>
                <w:iCs/>
                <w:spacing w:val="-3"/>
                <w:sz w:val="22"/>
                <w:szCs w:val="22"/>
                <w:lang w:val="es-ES_tradnl" w:eastAsia="x-none"/>
              </w:rPr>
              <w:t xml:space="preserve"> y Correos Express Portugal S.A.</w:t>
            </w:r>
          </w:p>
          <w:p w14:paraId="58CD88BD" w14:textId="4D306309" w:rsidR="00E91865" w:rsidRPr="00B96F45" w:rsidRDefault="00E91865" w:rsidP="0088147D">
            <w:pPr>
              <w:ind w:right="261"/>
              <w:rPr>
                <w:rFonts w:asciiTheme="majorHAnsi" w:hAnsiTheme="majorHAnsi" w:cstheme="majorHAnsi"/>
                <w:sz w:val="22"/>
                <w:szCs w:val="22"/>
              </w:rPr>
            </w:pPr>
          </w:p>
        </w:tc>
      </w:tr>
      <w:tr w:rsidR="004F7479" w:rsidRPr="009E6038" w14:paraId="124CC36A" w14:textId="77777777" w:rsidTr="00A329EF">
        <w:tc>
          <w:tcPr>
            <w:tcW w:w="2122" w:type="dxa"/>
            <w:vAlign w:val="center"/>
          </w:tcPr>
          <w:p w14:paraId="08E57051" w14:textId="77777777" w:rsidR="00E91865" w:rsidRPr="00B96F45" w:rsidRDefault="00E91865" w:rsidP="00A329E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Código CPV</w:t>
            </w:r>
          </w:p>
        </w:tc>
        <w:tc>
          <w:tcPr>
            <w:tcW w:w="6366" w:type="dxa"/>
            <w:vAlign w:val="center"/>
          </w:tcPr>
          <w:p w14:paraId="071868D3" w14:textId="25612EF3" w:rsidR="00BF2133" w:rsidRPr="00B96F45" w:rsidRDefault="00BF2133" w:rsidP="00BF2133">
            <w:pPr>
              <w:spacing w:line="276" w:lineRule="auto"/>
              <w:rPr>
                <w:rFonts w:asciiTheme="majorHAnsi" w:hAnsiTheme="majorHAnsi" w:cstheme="majorHAnsi"/>
                <w:sz w:val="22"/>
                <w:szCs w:val="22"/>
              </w:rPr>
            </w:pPr>
            <w:r w:rsidRPr="00B96F45">
              <w:rPr>
                <w:rFonts w:asciiTheme="majorHAnsi" w:hAnsiTheme="majorHAnsi" w:cstheme="majorHAnsi"/>
                <w:sz w:val="22"/>
                <w:szCs w:val="22"/>
              </w:rPr>
              <w:t>72500000-0 Servicios informáticos.</w:t>
            </w:r>
          </w:p>
          <w:p w14:paraId="4E7A0B5E" w14:textId="3327870B" w:rsidR="00BF2133" w:rsidRPr="00B96F45" w:rsidRDefault="00BF2133" w:rsidP="00BF2133">
            <w:pPr>
              <w:spacing w:line="276" w:lineRule="auto"/>
              <w:rPr>
                <w:rFonts w:asciiTheme="majorHAnsi" w:hAnsiTheme="majorHAnsi" w:cstheme="majorHAnsi"/>
                <w:sz w:val="22"/>
                <w:szCs w:val="22"/>
              </w:rPr>
            </w:pPr>
            <w:r w:rsidRPr="00B96F45">
              <w:rPr>
                <w:rFonts w:asciiTheme="majorHAnsi" w:hAnsiTheme="majorHAnsi" w:cstheme="majorHAnsi"/>
                <w:sz w:val="22"/>
                <w:szCs w:val="22"/>
              </w:rPr>
              <w:t>72590000-7 Servicios profesionales relacionados con la informática.</w:t>
            </w:r>
          </w:p>
          <w:p w14:paraId="3B12EF23" w14:textId="23DD3502" w:rsidR="00BF2133" w:rsidRPr="00B96F45" w:rsidRDefault="00BF2133" w:rsidP="00BF2133">
            <w:pPr>
              <w:spacing w:line="276" w:lineRule="auto"/>
              <w:rPr>
                <w:rFonts w:asciiTheme="majorHAnsi" w:hAnsiTheme="majorHAnsi" w:cstheme="majorHAnsi"/>
                <w:sz w:val="22"/>
                <w:szCs w:val="22"/>
              </w:rPr>
            </w:pPr>
            <w:r w:rsidRPr="00B96F45">
              <w:rPr>
                <w:rFonts w:asciiTheme="majorHAnsi" w:hAnsiTheme="majorHAnsi" w:cstheme="majorHAnsi"/>
                <w:sz w:val="22"/>
                <w:szCs w:val="22"/>
              </w:rPr>
              <w:t>50312600-1 Mantenimiento y reparación de equipos de tecnología de la información.</w:t>
            </w:r>
          </w:p>
          <w:p w14:paraId="65128387" w14:textId="6399D729" w:rsidR="00E91865" w:rsidRPr="00B96F45" w:rsidRDefault="00BF2133" w:rsidP="00BF2133">
            <w:pPr>
              <w:spacing w:line="276" w:lineRule="auto"/>
              <w:rPr>
                <w:rFonts w:asciiTheme="majorHAnsi" w:hAnsiTheme="majorHAnsi" w:cstheme="majorHAnsi"/>
                <w:sz w:val="22"/>
                <w:szCs w:val="22"/>
                <w:highlight w:val="yellow"/>
              </w:rPr>
            </w:pPr>
            <w:r w:rsidRPr="00B96F45">
              <w:rPr>
                <w:rFonts w:asciiTheme="majorHAnsi" w:hAnsiTheme="majorHAnsi" w:cstheme="majorHAnsi"/>
                <w:sz w:val="22"/>
                <w:szCs w:val="22"/>
              </w:rPr>
              <w:t>30211300-4 Plataformas informáticas</w:t>
            </w:r>
          </w:p>
        </w:tc>
      </w:tr>
      <w:tr w:rsidR="004F7479" w:rsidRPr="009E6038" w14:paraId="66D586AE" w14:textId="77777777" w:rsidTr="00A329EF">
        <w:tc>
          <w:tcPr>
            <w:tcW w:w="2122" w:type="dxa"/>
            <w:vAlign w:val="center"/>
          </w:tcPr>
          <w:p w14:paraId="25F1662B" w14:textId="77777777" w:rsidR="00E91865" w:rsidRPr="00B96F45" w:rsidRDefault="00E91865" w:rsidP="00A329E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Lotes</w:t>
            </w:r>
          </w:p>
        </w:tc>
        <w:tc>
          <w:tcPr>
            <w:tcW w:w="6366" w:type="dxa"/>
            <w:vAlign w:val="center"/>
          </w:tcPr>
          <w:p w14:paraId="745114A2" w14:textId="6B0A126B" w:rsidR="00E91865" w:rsidRPr="00B96F45" w:rsidRDefault="00000000" w:rsidP="00A329EF">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79653277"/>
                <w14:checkbox>
                  <w14:checked w14:val="1"/>
                  <w14:checkedState w14:val="2612" w14:font="MS Gothic"/>
                  <w14:uncheckedState w14:val="2610" w14:font="MS Gothic"/>
                </w14:checkbox>
              </w:sdtPr>
              <w:sdtContent>
                <w:r w:rsidR="00AB4363" w:rsidRPr="00B96F45">
                  <w:rPr>
                    <w:rFonts w:ascii="Segoe UI Symbol" w:eastAsia="MS Gothic" w:hAnsi="Segoe UI Symbol" w:cs="Segoe UI Symbol"/>
                    <w:sz w:val="22"/>
                    <w:szCs w:val="22"/>
                  </w:rPr>
                  <w:t>☒</w:t>
                </w:r>
              </w:sdtContent>
            </w:sdt>
            <w:r w:rsidR="005B09C6" w:rsidRPr="00B96F45">
              <w:rPr>
                <w:rFonts w:asciiTheme="majorHAnsi" w:hAnsiTheme="majorHAnsi" w:cstheme="majorHAnsi"/>
                <w:sz w:val="22"/>
                <w:szCs w:val="22"/>
              </w:rPr>
              <w:t xml:space="preserve"> </w:t>
            </w:r>
            <w:r w:rsidR="00A329EF" w:rsidRPr="00B96F45">
              <w:rPr>
                <w:rFonts w:asciiTheme="majorHAnsi" w:hAnsiTheme="majorHAnsi" w:cstheme="majorHAnsi"/>
                <w:sz w:val="22"/>
                <w:szCs w:val="22"/>
              </w:rPr>
              <w:t xml:space="preserve">NO    </w:t>
            </w:r>
            <w:sdt>
              <w:sdtPr>
                <w:rPr>
                  <w:rFonts w:asciiTheme="majorHAnsi" w:hAnsiTheme="majorHAnsi" w:cstheme="majorHAnsi"/>
                  <w:sz w:val="22"/>
                  <w:szCs w:val="22"/>
                </w:rPr>
                <w:id w:val="292034092"/>
                <w14:checkbox>
                  <w14:checked w14:val="0"/>
                  <w14:checkedState w14:val="2612" w14:font="MS Gothic"/>
                  <w14:uncheckedState w14:val="2610" w14:font="MS Gothic"/>
                </w14:checkbox>
              </w:sdtPr>
              <w:sdtContent>
                <w:r w:rsidR="005B09C6" w:rsidRPr="00B96F45">
                  <w:rPr>
                    <w:rFonts w:ascii="Segoe UI Symbol" w:eastAsia="MS Gothic" w:hAnsi="Segoe UI Symbol" w:cs="Segoe UI Symbol"/>
                    <w:sz w:val="22"/>
                    <w:szCs w:val="22"/>
                  </w:rPr>
                  <w:t>☐</w:t>
                </w:r>
              </w:sdtContent>
            </w:sdt>
            <w:r w:rsidR="005B09C6" w:rsidRPr="00B96F45">
              <w:rPr>
                <w:rFonts w:asciiTheme="majorHAnsi" w:hAnsiTheme="majorHAnsi" w:cstheme="majorHAnsi"/>
                <w:sz w:val="22"/>
                <w:szCs w:val="22"/>
              </w:rPr>
              <w:t xml:space="preserve"> </w:t>
            </w:r>
            <w:r w:rsidR="00A329EF" w:rsidRPr="00B96F45">
              <w:rPr>
                <w:rFonts w:asciiTheme="majorHAnsi" w:hAnsiTheme="majorHAnsi" w:cstheme="majorHAnsi"/>
                <w:sz w:val="22"/>
                <w:szCs w:val="22"/>
              </w:rPr>
              <w:t xml:space="preserve"> SI (Ver </w:t>
            </w:r>
            <w:hyperlink w:anchor="AnexoLotes" w:history="1">
              <w:r w:rsidR="00A329EF" w:rsidRPr="00B96F45">
                <w:rPr>
                  <w:rStyle w:val="Hipervnculo"/>
                  <w:rFonts w:asciiTheme="majorHAnsi" w:hAnsiTheme="majorHAnsi" w:cstheme="majorHAnsi"/>
                  <w:color w:val="auto"/>
                  <w:sz w:val="22"/>
                  <w:szCs w:val="22"/>
                </w:rPr>
                <w:t>Anexo I</w:t>
              </w:r>
              <w:r w:rsidR="00155AD9" w:rsidRPr="00B96F45">
                <w:rPr>
                  <w:rStyle w:val="Hipervnculo"/>
                  <w:rFonts w:asciiTheme="majorHAnsi" w:hAnsiTheme="majorHAnsi" w:cstheme="majorHAnsi"/>
                  <w:color w:val="auto"/>
                  <w:sz w:val="22"/>
                  <w:szCs w:val="22"/>
                </w:rPr>
                <w:t>I</w:t>
              </w:r>
            </w:hyperlink>
            <w:r w:rsidR="00A329EF" w:rsidRPr="00B96F45">
              <w:rPr>
                <w:rFonts w:asciiTheme="majorHAnsi" w:hAnsiTheme="majorHAnsi" w:cstheme="majorHAnsi"/>
                <w:sz w:val="22"/>
                <w:szCs w:val="22"/>
              </w:rPr>
              <w:t>)</w:t>
            </w:r>
          </w:p>
          <w:p w14:paraId="6B5F9756" w14:textId="77777777" w:rsidR="004454FF" w:rsidRPr="00B96F45" w:rsidRDefault="004454FF" w:rsidP="004454FF">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Justificación de la no división en lotes:</w:t>
            </w:r>
          </w:p>
          <w:p w14:paraId="1E4CE4FC" w14:textId="77777777" w:rsidR="00AB4363" w:rsidRPr="00B96F45" w:rsidRDefault="00AB4363" w:rsidP="00AB4363">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La no división en lotes se justifica según se indica en el artículo 52.3 b) Real Decreto-Ley 3/2020: “El hecho de que, la realización independiente de las diversas prestaciones comprendidas en el objeto del contrato dificultara la correcta ejecución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xml:space="preserve"> desde el punto de vista técnico”. </w:t>
            </w:r>
          </w:p>
          <w:p w14:paraId="06F9697C" w14:textId="77777777" w:rsidR="00AB4363" w:rsidRPr="00B96F45" w:rsidRDefault="00AB4363" w:rsidP="00AB4363">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En este caso, se cumple la justificación del citado supuesto, en la medida en que cualquier división de prestaciones sobre el objeto identificado en el apartado anterior dificultaría la gestión, control y seguimiento de las actividades globales, dada su complejidad técnica, y operativa.</w:t>
            </w:r>
          </w:p>
          <w:p w14:paraId="38E93CFD" w14:textId="6AD47A24" w:rsidR="00AB4363" w:rsidRPr="00B96F45" w:rsidRDefault="00AB4363" w:rsidP="00AB4363">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Los productos y servicios adquiridos están intrínsecamente interconectados, son dependientes entre sí, y su correcto funcionamiento es crítico para el negocio de Correos</w:t>
            </w:r>
            <w:r w:rsidR="00B673A9">
              <w:rPr>
                <w:rFonts w:asciiTheme="majorHAnsi" w:hAnsiTheme="majorHAnsi" w:cstheme="majorHAnsi"/>
                <w:sz w:val="22"/>
                <w:szCs w:val="22"/>
              </w:rPr>
              <w:t>/</w:t>
            </w:r>
            <w:r w:rsidRPr="00B96F45">
              <w:rPr>
                <w:rFonts w:asciiTheme="majorHAnsi" w:hAnsiTheme="majorHAnsi" w:cstheme="majorHAnsi"/>
                <w:sz w:val="22"/>
                <w:szCs w:val="22"/>
              </w:rPr>
              <w:t>C</w:t>
            </w:r>
            <w:r w:rsidR="00B673A9">
              <w:rPr>
                <w:rFonts w:asciiTheme="majorHAnsi" w:hAnsiTheme="majorHAnsi" w:cstheme="majorHAnsi"/>
                <w:sz w:val="22"/>
                <w:szCs w:val="22"/>
              </w:rPr>
              <w:t>orreos Express (en adelante CEX) y Correos Express Portugal (en adelante CEP)</w:t>
            </w:r>
            <w:r w:rsidRPr="00B96F45">
              <w:rPr>
                <w:rFonts w:asciiTheme="majorHAnsi" w:hAnsiTheme="majorHAnsi" w:cstheme="majorHAnsi"/>
                <w:sz w:val="22"/>
                <w:szCs w:val="22"/>
              </w:rPr>
              <w:t>. Dividirlos en lotes separados podría comprometer la funcionalidad, calidad o seguridad de la plataforma final.</w:t>
            </w:r>
          </w:p>
        </w:tc>
      </w:tr>
      <w:tr w:rsidR="004D0052" w:rsidRPr="009E6038" w14:paraId="1CD521D1" w14:textId="77777777" w:rsidTr="00A329EF">
        <w:tc>
          <w:tcPr>
            <w:tcW w:w="2122" w:type="dxa"/>
            <w:vAlign w:val="center"/>
          </w:tcPr>
          <w:p w14:paraId="289CBA12" w14:textId="77777777" w:rsidR="004D0052" w:rsidRPr="00B96F45" w:rsidRDefault="004D0052" w:rsidP="004D0052">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¿Se admite oferta integradora (lotes)?</w:t>
            </w:r>
          </w:p>
        </w:tc>
        <w:tc>
          <w:tcPr>
            <w:tcW w:w="6366" w:type="dxa"/>
            <w:vAlign w:val="center"/>
          </w:tcPr>
          <w:p w14:paraId="1F9B1DDB" w14:textId="4DC3AED7" w:rsidR="004D0052" w:rsidRPr="00B96F45" w:rsidRDefault="00000000" w:rsidP="004D0052">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451635633"/>
                <w14:checkbox>
                  <w14:checked w14:val="1"/>
                  <w14:checkedState w14:val="2612" w14:font="MS Gothic"/>
                  <w14:uncheckedState w14:val="2610" w14:font="MS Gothic"/>
                </w14:checkbox>
              </w:sdtPr>
              <w:sdtContent>
                <w:r w:rsidR="008D292F">
                  <w:rPr>
                    <w:rFonts w:ascii="MS Gothic" w:eastAsia="MS Gothic" w:hAnsi="MS Gothic" w:cstheme="majorHAnsi" w:hint="eastAsia"/>
                    <w:sz w:val="22"/>
                    <w:szCs w:val="22"/>
                  </w:rPr>
                  <w:t>☒</w:t>
                </w:r>
              </w:sdtContent>
            </w:sdt>
            <w:r w:rsidR="004D0052" w:rsidRPr="00B96F45">
              <w:rPr>
                <w:rFonts w:asciiTheme="majorHAnsi" w:hAnsiTheme="majorHAnsi" w:cstheme="majorHAnsi"/>
                <w:sz w:val="22"/>
                <w:szCs w:val="22"/>
              </w:rPr>
              <w:t xml:space="preserve"> NO    </w:t>
            </w:r>
            <w:sdt>
              <w:sdtPr>
                <w:rPr>
                  <w:rFonts w:asciiTheme="majorHAnsi" w:hAnsiTheme="majorHAnsi" w:cstheme="majorHAnsi"/>
                  <w:sz w:val="22"/>
                  <w:szCs w:val="22"/>
                </w:rPr>
                <w:id w:val="-1381322784"/>
                <w14:checkbox>
                  <w14:checked w14:val="0"/>
                  <w14:checkedState w14:val="2612" w14:font="MS Gothic"/>
                  <w14:uncheckedState w14:val="2610" w14:font="MS Gothic"/>
                </w14:checkbox>
              </w:sdtPr>
              <w:sdtContent>
                <w:r w:rsidR="004D0052" w:rsidRPr="00B96F45">
                  <w:rPr>
                    <w:rFonts w:ascii="Segoe UI Symbol" w:eastAsia="MS Gothic" w:hAnsi="Segoe UI Symbol" w:cs="Segoe UI Symbol"/>
                    <w:sz w:val="22"/>
                    <w:szCs w:val="22"/>
                  </w:rPr>
                  <w:t>☐</w:t>
                </w:r>
              </w:sdtContent>
            </w:sdt>
            <w:r w:rsidR="004D0052" w:rsidRPr="00B96F45">
              <w:rPr>
                <w:rFonts w:asciiTheme="majorHAnsi" w:hAnsiTheme="majorHAnsi" w:cstheme="majorHAnsi"/>
                <w:sz w:val="22"/>
                <w:szCs w:val="22"/>
              </w:rPr>
              <w:t xml:space="preserve"> SI</w:t>
            </w:r>
            <w:r w:rsidR="00583D9A" w:rsidRPr="00B96F45">
              <w:rPr>
                <w:rFonts w:asciiTheme="majorHAnsi" w:hAnsiTheme="majorHAnsi" w:cstheme="majorHAnsi"/>
                <w:sz w:val="22"/>
                <w:szCs w:val="22"/>
              </w:rPr>
              <w:t xml:space="preserve"> (Ver </w:t>
            </w:r>
            <w:hyperlink w:anchor="_Ofertas_integradoras." w:history="1">
              <w:r w:rsidR="00583D9A" w:rsidRPr="00B96F45">
                <w:rPr>
                  <w:rStyle w:val="Hipervnculo"/>
                  <w:rFonts w:asciiTheme="majorHAnsi" w:hAnsiTheme="majorHAnsi" w:cstheme="majorHAnsi"/>
                  <w:color w:val="auto"/>
                  <w:sz w:val="22"/>
                  <w:szCs w:val="22"/>
                </w:rPr>
                <w:t>condiciones</w:t>
              </w:r>
            </w:hyperlink>
            <w:r w:rsidR="00583D9A" w:rsidRPr="00B96F45">
              <w:rPr>
                <w:rFonts w:asciiTheme="majorHAnsi" w:hAnsiTheme="majorHAnsi" w:cstheme="majorHAnsi"/>
                <w:sz w:val="22"/>
                <w:szCs w:val="22"/>
              </w:rPr>
              <w:t>)</w:t>
            </w:r>
          </w:p>
        </w:tc>
      </w:tr>
    </w:tbl>
    <w:p w14:paraId="377F1ECD" w14:textId="77777777" w:rsidR="00424637" w:rsidRPr="00B96F45" w:rsidRDefault="00424637" w:rsidP="00424637">
      <w:pPr>
        <w:pStyle w:val="Prrafodelista"/>
        <w:spacing w:line="276" w:lineRule="auto"/>
        <w:ind w:left="360"/>
        <w:jc w:val="both"/>
        <w:rPr>
          <w:rFonts w:asciiTheme="majorHAnsi" w:hAnsiTheme="majorHAnsi" w:cstheme="majorHAnsi"/>
          <w:b/>
          <w:bCs/>
          <w:sz w:val="22"/>
          <w:szCs w:val="22"/>
        </w:rPr>
      </w:pPr>
    </w:p>
    <w:p w14:paraId="7400144F" w14:textId="3582D941" w:rsidR="003F7F47" w:rsidRPr="00B96F45" w:rsidRDefault="003F7F47" w:rsidP="000408FE">
      <w:pPr>
        <w:pStyle w:val="Ttulo1"/>
        <w:numPr>
          <w:ilvl w:val="0"/>
          <w:numId w:val="13"/>
        </w:numPr>
        <w:spacing w:before="0"/>
        <w:rPr>
          <w:rFonts w:cstheme="majorHAnsi"/>
          <w:b/>
          <w:bCs/>
          <w:color w:val="auto"/>
          <w:sz w:val="22"/>
          <w:szCs w:val="22"/>
        </w:rPr>
      </w:pPr>
      <w:bookmarkStart w:id="7" w:name="_Toc108102423"/>
      <w:bookmarkStart w:id="8" w:name="_Toc219808330"/>
      <w:r w:rsidRPr="00B96F45">
        <w:rPr>
          <w:rFonts w:cstheme="majorHAnsi"/>
          <w:b/>
          <w:bCs/>
          <w:color w:val="auto"/>
          <w:sz w:val="22"/>
          <w:szCs w:val="22"/>
        </w:rPr>
        <w:t>Duración del contrato.</w:t>
      </w:r>
      <w:bookmarkEnd w:id="7"/>
      <w:bookmarkEnd w:id="8"/>
    </w:p>
    <w:p w14:paraId="421810A3" w14:textId="77777777" w:rsidR="00155AD9" w:rsidRPr="00B96F45" w:rsidRDefault="00155AD9" w:rsidP="0039637A">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contrato se ejecutará en los términos, plazos y condiciones </w:t>
      </w:r>
      <w:r w:rsidR="00534CD9" w:rsidRPr="00B96F45">
        <w:rPr>
          <w:rFonts w:asciiTheme="majorHAnsi" w:hAnsiTheme="majorHAnsi" w:cstheme="majorHAnsi"/>
          <w:sz w:val="22"/>
          <w:szCs w:val="22"/>
        </w:rPr>
        <w:t xml:space="preserve">temporales </w:t>
      </w:r>
      <w:r w:rsidRPr="00B96F45">
        <w:rPr>
          <w:rFonts w:asciiTheme="majorHAnsi" w:hAnsiTheme="majorHAnsi" w:cstheme="majorHAnsi"/>
          <w:sz w:val="22"/>
          <w:szCs w:val="22"/>
        </w:rPr>
        <w:t>que se expresan a continuación:</w:t>
      </w:r>
    </w:p>
    <w:tbl>
      <w:tblPr>
        <w:tblStyle w:val="Tablaconcuadrcula"/>
        <w:tblW w:w="0" w:type="auto"/>
        <w:tblLook w:val="04A0" w:firstRow="1" w:lastRow="0" w:firstColumn="1" w:lastColumn="0" w:noHBand="0" w:noVBand="1"/>
      </w:tblPr>
      <w:tblGrid>
        <w:gridCol w:w="2122"/>
        <w:gridCol w:w="2122"/>
        <w:gridCol w:w="2122"/>
        <w:gridCol w:w="2122"/>
      </w:tblGrid>
      <w:tr w:rsidR="004F7479" w:rsidRPr="009E6038" w14:paraId="76BE0974" w14:textId="77777777" w:rsidTr="0044501E">
        <w:trPr>
          <w:trHeight w:val="69"/>
        </w:trPr>
        <w:tc>
          <w:tcPr>
            <w:tcW w:w="2122" w:type="dxa"/>
            <w:vMerge w:val="restart"/>
            <w:vAlign w:val="center"/>
          </w:tcPr>
          <w:p w14:paraId="184E4BF8" w14:textId="77777777" w:rsidR="00D47921" w:rsidRPr="00B96F45" w:rsidRDefault="00D47921" w:rsidP="0044501E">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Duración inicial</w:t>
            </w:r>
          </w:p>
        </w:tc>
        <w:tc>
          <w:tcPr>
            <w:tcW w:w="2122" w:type="dxa"/>
            <w:vAlign w:val="center"/>
          </w:tcPr>
          <w:p w14:paraId="0EC5221E" w14:textId="77777777" w:rsidR="00D47921" w:rsidRPr="00B96F45" w:rsidRDefault="00D47921" w:rsidP="0044501E">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Cantidad</w:t>
            </w:r>
          </w:p>
        </w:tc>
        <w:tc>
          <w:tcPr>
            <w:tcW w:w="2122" w:type="dxa"/>
            <w:vAlign w:val="center"/>
          </w:tcPr>
          <w:p w14:paraId="3BBA9524" w14:textId="77777777" w:rsidR="00D47921" w:rsidRPr="00B96F45" w:rsidRDefault="00D47921" w:rsidP="0044501E">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Unidad de tiempo</w:t>
            </w:r>
          </w:p>
        </w:tc>
        <w:tc>
          <w:tcPr>
            <w:tcW w:w="2122" w:type="dxa"/>
            <w:vAlign w:val="center"/>
          </w:tcPr>
          <w:p w14:paraId="7FF8616A" w14:textId="77777777" w:rsidR="00D47921" w:rsidRPr="00B96F45" w:rsidRDefault="00D47921" w:rsidP="0044501E">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Cómputo</w:t>
            </w:r>
          </w:p>
        </w:tc>
      </w:tr>
      <w:tr w:rsidR="004F7479" w:rsidRPr="009E6038" w14:paraId="2C7808D7" w14:textId="77777777" w:rsidTr="0044501E">
        <w:trPr>
          <w:trHeight w:val="69"/>
        </w:trPr>
        <w:tc>
          <w:tcPr>
            <w:tcW w:w="2122" w:type="dxa"/>
            <w:vMerge/>
            <w:vAlign w:val="center"/>
          </w:tcPr>
          <w:p w14:paraId="737DA159" w14:textId="77777777" w:rsidR="00D47921" w:rsidRPr="00B96F45" w:rsidRDefault="00D47921" w:rsidP="0044501E">
            <w:pPr>
              <w:spacing w:line="276" w:lineRule="auto"/>
              <w:jc w:val="center"/>
              <w:rPr>
                <w:rFonts w:asciiTheme="majorHAnsi" w:hAnsiTheme="majorHAnsi" w:cstheme="majorHAnsi"/>
                <w:sz w:val="22"/>
                <w:szCs w:val="22"/>
              </w:rPr>
            </w:pPr>
          </w:p>
        </w:tc>
        <w:tc>
          <w:tcPr>
            <w:tcW w:w="2122" w:type="dxa"/>
            <w:vAlign w:val="center"/>
          </w:tcPr>
          <w:p w14:paraId="35A3B710" w14:textId="1887EEF3" w:rsidR="00D47921" w:rsidRPr="00B96F45" w:rsidRDefault="007D6673" w:rsidP="0044501E">
            <w:pPr>
              <w:spacing w:line="276" w:lineRule="auto"/>
              <w:jc w:val="center"/>
              <w:rPr>
                <w:rFonts w:asciiTheme="majorHAnsi" w:hAnsiTheme="majorHAnsi" w:cstheme="majorHAnsi"/>
                <w:sz w:val="22"/>
                <w:szCs w:val="22"/>
              </w:rPr>
            </w:pPr>
            <w:r>
              <w:rPr>
                <w:rFonts w:asciiTheme="majorHAnsi" w:hAnsiTheme="majorHAnsi" w:cstheme="majorHAnsi"/>
                <w:sz w:val="22"/>
                <w:szCs w:val="22"/>
              </w:rPr>
              <w:t>12</w:t>
            </w:r>
          </w:p>
        </w:tc>
        <w:tc>
          <w:tcPr>
            <w:tcW w:w="2122" w:type="dxa"/>
            <w:vAlign w:val="center"/>
          </w:tcPr>
          <w:p w14:paraId="64B2B1A9" w14:textId="77777777"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1031793876"/>
                <w14:checkbox>
                  <w14:checked w14:val="0"/>
                  <w14:checkedState w14:val="2612" w14:font="MS Gothic"/>
                  <w14:uncheckedState w14:val="2610" w14:font="MS Gothic"/>
                </w14:checkbox>
              </w:sdtPr>
              <w:sdtContent>
                <w:r w:rsidR="00D47921" w:rsidRPr="00B96F45">
                  <w:rPr>
                    <w:rFonts w:ascii="Segoe UI Symbol" w:hAnsi="Segoe UI Symbol" w:cs="Segoe UI Symbol"/>
                    <w:sz w:val="22"/>
                    <w:szCs w:val="22"/>
                  </w:rPr>
                  <w:t>☐</w:t>
                </w:r>
              </w:sdtContent>
            </w:sdt>
            <w:r w:rsidR="00D47921" w:rsidRPr="00B96F45">
              <w:rPr>
                <w:rFonts w:asciiTheme="majorHAnsi" w:hAnsiTheme="majorHAnsi" w:cstheme="majorHAnsi"/>
                <w:sz w:val="22"/>
                <w:szCs w:val="22"/>
              </w:rPr>
              <w:t xml:space="preserve"> días</w:t>
            </w:r>
          </w:p>
          <w:p w14:paraId="365679DC" w14:textId="37E4ABD0"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1841435987"/>
                <w14:checkbox>
                  <w14:checked w14:val="1"/>
                  <w14:checkedState w14:val="2612" w14:font="MS Gothic"/>
                  <w14:uncheckedState w14:val="2610" w14:font="MS Gothic"/>
                </w14:checkbox>
              </w:sdtPr>
              <w:sdtContent>
                <w:r w:rsidR="00AE38E7" w:rsidRPr="00B96F45">
                  <w:rPr>
                    <w:rFonts w:ascii="Segoe UI Symbol" w:eastAsia="MS Gothic" w:hAnsi="Segoe UI Symbol" w:cs="Segoe UI Symbol"/>
                    <w:sz w:val="22"/>
                    <w:szCs w:val="22"/>
                  </w:rPr>
                  <w:t>☒</w:t>
                </w:r>
              </w:sdtContent>
            </w:sdt>
            <w:r w:rsidR="00D47921" w:rsidRPr="00B96F45">
              <w:rPr>
                <w:rFonts w:asciiTheme="majorHAnsi" w:hAnsiTheme="majorHAnsi" w:cstheme="majorHAnsi"/>
                <w:sz w:val="22"/>
                <w:szCs w:val="22"/>
              </w:rPr>
              <w:t xml:space="preserve"> meses</w:t>
            </w:r>
          </w:p>
          <w:p w14:paraId="2E8DC21E" w14:textId="77777777"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598950864"/>
                <w14:checkbox>
                  <w14:checked w14:val="0"/>
                  <w14:checkedState w14:val="2612" w14:font="MS Gothic"/>
                  <w14:uncheckedState w14:val="2610" w14:font="MS Gothic"/>
                </w14:checkbox>
              </w:sdtPr>
              <w:sdtContent>
                <w:r w:rsidR="00D47921" w:rsidRPr="00B96F45">
                  <w:rPr>
                    <w:rFonts w:ascii="Segoe UI Symbol" w:hAnsi="Segoe UI Symbol" w:cs="Segoe UI Symbol"/>
                    <w:sz w:val="22"/>
                    <w:szCs w:val="22"/>
                  </w:rPr>
                  <w:t>☐</w:t>
                </w:r>
              </w:sdtContent>
            </w:sdt>
            <w:r w:rsidR="00D47921" w:rsidRPr="00B96F45">
              <w:rPr>
                <w:rFonts w:asciiTheme="majorHAnsi" w:hAnsiTheme="majorHAnsi" w:cstheme="majorHAnsi"/>
                <w:sz w:val="22"/>
                <w:szCs w:val="22"/>
              </w:rPr>
              <w:t xml:space="preserve"> años          </w:t>
            </w:r>
          </w:p>
        </w:tc>
        <w:tc>
          <w:tcPr>
            <w:tcW w:w="2122" w:type="dxa"/>
            <w:vAlign w:val="center"/>
          </w:tcPr>
          <w:p w14:paraId="0F5CC088" w14:textId="0700EC7D"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509650960"/>
                <w14:checkbox>
                  <w14:checked w14:val="0"/>
                  <w14:checkedState w14:val="2612" w14:font="MS Gothic"/>
                  <w14:uncheckedState w14:val="2610" w14:font="MS Gothic"/>
                </w14:checkbox>
              </w:sdtPr>
              <w:sdtContent>
                <w:r w:rsidR="00B673A9">
                  <w:rPr>
                    <w:rFonts w:ascii="MS Gothic" w:eastAsia="MS Gothic" w:hAnsi="MS Gothic" w:cstheme="majorHAnsi" w:hint="eastAsia"/>
                    <w:sz w:val="22"/>
                    <w:szCs w:val="22"/>
                  </w:rPr>
                  <w:t>☐</w:t>
                </w:r>
              </w:sdtContent>
            </w:sdt>
            <w:r w:rsidR="00D47921" w:rsidRPr="00B96F45">
              <w:rPr>
                <w:rFonts w:asciiTheme="majorHAnsi" w:hAnsiTheme="majorHAnsi" w:cstheme="majorHAnsi"/>
                <w:sz w:val="22"/>
                <w:szCs w:val="22"/>
              </w:rPr>
              <w:t xml:space="preserve"> día siguiente a la formalización</w:t>
            </w:r>
            <w:r w:rsidR="00130BF0" w:rsidRPr="00B96F45">
              <w:rPr>
                <w:rFonts w:asciiTheme="majorHAnsi" w:hAnsiTheme="majorHAnsi" w:cstheme="majorHAnsi"/>
                <w:sz w:val="22"/>
                <w:szCs w:val="22"/>
              </w:rPr>
              <w:t xml:space="preserve"> del contrato</w:t>
            </w:r>
          </w:p>
          <w:p w14:paraId="5AF983AB" w14:textId="77777777"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1601524247"/>
                <w14:checkbox>
                  <w14:checked w14:val="0"/>
                  <w14:checkedState w14:val="2612" w14:font="MS Gothic"/>
                  <w14:uncheckedState w14:val="2610" w14:font="MS Gothic"/>
                </w14:checkbox>
              </w:sdtPr>
              <w:sdtContent>
                <w:r w:rsidR="00D47921" w:rsidRPr="00B96F45">
                  <w:rPr>
                    <w:rFonts w:ascii="Segoe UI Symbol" w:hAnsi="Segoe UI Symbol" w:cs="Segoe UI Symbol"/>
                    <w:sz w:val="22"/>
                    <w:szCs w:val="22"/>
                  </w:rPr>
                  <w:t>☐</w:t>
                </w:r>
              </w:sdtContent>
            </w:sdt>
            <w:r w:rsidR="00D47921" w:rsidRPr="00B96F45">
              <w:rPr>
                <w:rFonts w:asciiTheme="majorHAnsi" w:hAnsiTheme="majorHAnsi" w:cstheme="majorHAnsi"/>
                <w:sz w:val="22"/>
                <w:szCs w:val="22"/>
              </w:rPr>
              <w:t xml:space="preserve"> día siguiente a la comunicación</w:t>
            </w:r>
            <w:r w:rsidR="00B60779" w:rsidRPr="00B96F45">
              <w:rPr>
                <w:rFonts w:asciiTheme="majorHAnsi" w:hAnsiTheme="majorHAnsi" w:cstheme="majorHAnsi"/>
                <w:sz w:val="22"/>
                <w:szCs w:val="22"/>
              </w:rPr>
              <w:t xml:space="preserve"> de inicio del contrato</w:t>
            </w:r>
            <w:r w:rsidR="00D47921" w:rsidRPr="00B96F45">
              <w:rPr>
                <w:rFonts w:asciiTheme="majorHAnsi" w:hAnsiTheme="majorHAnsi" w:cstheme="majorHAnsi"/>
                <w:sz w:val="22"/>
                <w:szCs w:val="22"/>
              </w:rPr>
              <w:t xml:space="preserve"> por la entidad contratante</w:t>
            </w:r>
          </w:p>
          <w:p w14:paraId="7452EDC1" w14:textId="691C942F" w:rsidR="000B5B6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919010303"/>
                <w14:checkbox>
                  <w14:checked w14:val="1"/>
                  <w14:checkedState w14:val="2612" w14:font="MS Gothic"/>
                  <w14:uncheckedState w14:val="2610" w14:font="MS Gothic"/>
                </w14:checkbox>
              </w:sdtPr>
              <w:sdtContent>
                <w:r w:rsidR="00E70751" w:rsidRPr="00B96F45">
                  <w:rPr>
                    <w:rFonts w:ascii="Segoe UI Symbol" w:eastAsia="MS Gothic" w:hAnsi="Segoe UI Symbol" w:cs="Segoe UI Symbol"/>
                    <w:sz w:val="22"/>
                    <w:szCs w:val="22"/>
                  </w:rPr>
                  <w:t>☒</w:t>
                </w:r>
              </w:sdtContent>
            </w:sdt>
            <w:r w:rsidR="00E70751" w:rsidRPr="00B96F45">
              <w:rPr>
                <w:rFonts w:asciiTheme="majorHAnsi" w:hAnsiTheme="majorHAnsi" w:cstheme="majorHAnsi"/>
                <w:sz w:val="22"/>
                <w:szCs w:val="22"/>
              </w:rPr>
              <w:t xml:space="preserve"> </w:t>
            </w:r>
            <w:r w:rsidR="000B5B61" w:rsidRPr="00B96F45">
              <w:rPr>
                <w:rFonts w:asciiTheme="majorHAnsi" w:hAnsiTheme="majorHAnsi" w:cstheme="majorHAnsi"/>
                <w:sz w:val="22"/>
                <w:szCs w:val="22"/>
              </w:rPr>
              <w:t xml:space="preserve">la fecha </w:t>
            </w:r>
            <w:r w:rsidR="00E70751" w:rsidRPr="00B96F45">
              <w:rPr>
                <w:rFonts w:asciiTheme="majorHAnsi" w:hAnsiTheme="majorHAnsi" w:cstheme="majorHAnsi"/>
                <w:sz w:val="22"/>
                <w:szCs w:val="22"/>
              </w:rPr>
              <w:t>se indique en el contrato</w:t>
            </w:r>
          </w:p>
        </w:tc>
      </w:tr>
      <w:tr w:rsidR="004F7479" w:rsidRPr="009E6038" w14:paraId="68F6DBBE" w14:textId="77777777" w:rsidTr="0044501E">
        <w:tc>
          <w:tcPr>
            <w:tcW w:w="2122" w:type="dxa"/>
            <w:vAlign w:val="center"/>
          </w:tcPr>
          <w:p w14:paraId="13F7E02C" w14:textId="77777777" w:rsidR="00D47921" w:rsidRPr="00B96F45" w:rsidRDefault="00D47921" w:rsidP="0044501E">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lastRenderedPageBreak/>
              <w:t xml:space="preserve">Prorrogable </w:t>
            </w:r>
          </w:p>
          <w:p w14:paraId="275FB713" w14:textId="77777777" w:rsidR="00D47921" w:rsidRPr="00B96F45" w:rsidRDefault="00D47921" w:rsidP="0044501E">
            <w:pPr>
              <w:spacing w:line="276" w:lineRule="auto"/>
              <w:jc w:val="center"/>
              <w:rPr>
                <w:rFonts w:asciiTheme="majorHAnsi" w:hAnsiTheme="majorHAnsi" w:cstheme="majorHAnsi"/>
                <w:sz w:val="22"/>
                <w:szCs w:val="22"/>
              </w:rPr>
            </w:pPr>
          </w:p>
        </w:tc>
        <w:tc>
          <w:tcPr>
            <w:tcW w:w="2122" w:type="dxa"/>
            <w:vAlign w:val="center"/>
          </w:tcPr>
          <w:p w14:paraId="1DFF2B7F" w14:textId="2AB2D2E0" w:rsidR="00D47921" w:rsidRPr="00B96F45" w:rsidRDefault="00000000" w:rsidP="0044501E">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926542021"/>
                <w14:checkbox>
                  <w14:checked w14:val="0"/>
                  <w14:checkedState w14:val="2612" w14:font="MS Gothic"/>
                  <w14:uncheckedState w14:val="2610" w14:font="MS Gothic"/>
                </w14:checkbox>
              </w:sdtPr>
              <w:sdtContent>
                <w:r w:rsidR="00D47921" w:rsidRPr="00B96F45">
                  <w:rPr>
                    <w:rFonts w:ascii="Segoe UI Symbol" w:eastAsia="MS Gothic" w:hAnsi="Segoe UI Symbol" w:cs="Segoe UI Symbol"/>
                    <w:sz w:val="22"/>
                    <w:szCs w:val="22"/>
                  </w:rPr>
                  <w:t>☐</w:t>
                </w:r>
              </w:sdtContent>
            </w:sdt>
            <w:r w:rsidR="00D47921" w:rsidRPr="00B96F45">
              <w:rPr>
                <w:rFonts w:asciiTheme="majorHAnsi" w:hAnsiTheme="majorHAnsi" w:cstheme="majorHAnsi"/>
                <w:sz w:val="22"/>
                <w:szCs w:val="22"/>
              </w:rPr>
              <w:t xml:space="preserve"> NO    </w:t>
            </w:r>
            <w:sdt>
              <w:sdtPr>
                <w:rPr>
                  <w:rFonts w:asciiTheme="majorHAnsi" w:hAnsiTheme="majorHAnsi" w:cstheme="majorHAnsi"/>
                  <w:sz w:val="22"/>
                  <w:szCs w:val="22"/>
                </w:rPr>
                <w:id w:val="706449163"/>
                <w14:checkbox>
                  <w14:checked w14:val="1"/>
                  <w14:checkedState w14:val="2612" w14:font="MS Gothic"/>
                  <w14:uncheckedState w14:val="2610" w14:font="MS Gothic"/>
                </w14:checkbox>
              </w:sdtPr>
              <w:sdtContent>
                <w:r w:rsidR="00AE38E7" w:rsidRPr="00B96F45">
                  <w:rPr>
                    <w:rFonts w:ascii="Segoe UI Symbol" w:eastAsia="MS Gothic" w:hAnsi="Segoe UI Symbol" w:cs="Segoe UI Symbol"/>
                    <w:sz w:val="22"/>
                    <w:szCs w:val="22"/>
                  </w:rPr>
                  <w:t>☒</w:t>
                </w:r>
              </w:sdtContent>
            </w:sdt>
            <w:r w:rsidR="00D47921" w:rsidRPr="00B96F45">
              <w:rPr>
                <w:rFonts w:asciiTheme="majorHAnsi" w:hAnsiTheme="majorHAnsi" w:cstheme="majorHAnsi"/>
                <w:sz w:val="22"/>
                <w:szCs w:val="22"/>
              </w:rPr>
              <w:t xml:space="preserve"> SI </w:t>
            </w:r>
          </w:p>
          <w:p w14:paraId="61346793" w14:textId="77777777" w:rsidR="00D47921" w:rsidRPr="00B96F45" w:rsidRDefault="00D47921" w:rsidP="0044501E">
            <w:pPr>
              <w:spacing w:line="276" w:lineRule="auto"/>
              <w:jc w:val="center"/>
              <w:rPr>
                <w:rFonts w:asciiTheme="majorHAnsi" w:hAnsiTheme="majorHAnsi" w:cstheme="majorHAnsi"/>
                <w:sz w:val="22"/>
                <w:szCs w:val="22"/>
              </w:rPr>
            </w:pPr>
          </w:p>
        </w:tc>
        <w:tc>
          <w:tcPr>
            <w:tcW w:w="2122" w:type="dxa"/>
            <w:vAlign w:val="center"/>
          </w:tcPr>
          <w:p w14:paraId="4B2F89DE" w14:textId="7A1792BC" w:rsidR="0075485B" w:rsidRPr="00B96F45" w:rsidRDefault="0075485B" w:rsidP="0075485B">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Nº de prórrogas:</w:t>
            </w:r>
            <w:r w:rsidR="00AE38E7" w:rsidRPr="00B96F45">
              <w:rPr>
                <w:rFonts w:asciiTheme="majorHAnsi" w:hAnsiTheme="majorHAnsi" w:cstheme="majorHAnsi"/>
                <w:sz w:val="22"/>
                <w:szCs w:val="22"/>
              </w:rPr>
              <w:t xml:space="preserve"> </w:t>
            </w:r>
            <w:r w:rsidR="007D6673">
              <w:rPr>
                <w:rFonts w:asciiTheme="majorHAnsi" w:hAnsiTheme="majorHAnsi" w:cstheme="majorHAnsi"/>
                <w:sz w:val="22"/>
                <w:szCs w:val="22"/>
              </w:rPr>
              <w:t>2</w:t>
            </w:r>
          </w:p>
          <w:p w14:paraId="79C8EC8D" w14:textId="77777777" w:rsidR="0075485B" w:rsidRPr="00B96F45" w:rsidRDefault="0075485B" w:rsidP="0075485B">
            <w:pPr>
              <w:spacing w:line="276" w:lineRule="auto"/>
              <w:jc w:val="center"/>
              <w:rPr>
                <w:rFonts w:asciiTheme="majorHAnsi" w:hAnsiTheme="majorHAnsi" w:cstheme="majorHAnsi"/>
                <w:sz w:val="22"/>
                <w:szCs w:val="22"/>
              </w:rPr>
            </w:pPr>
          </w:p>
          <w:p w14:paraId="32765456" w14:textId="0941247C" w:rsidR="00D47921" w:rsidRPr="00B96F45" w:rsidRDefault="0075485B" w:rsidP="0075485B">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Duración máxima de cada prórroga (en meses)</w:t>
            </w:r>
            <w:r w:rsidR="00AE38E7" w:rsidRPr="00B96F45">
              <w:rPr>
                <w:rFonts w:asciiTheme="majorHAnsi" w:hAnsiTheme="majorHAnsi" w:cstheme="majorHAnsi"/>
                <w:sz w:val="22"/>
                <w:szCs w:val="22"/>
              </w:rPr>
              <w:t>:</w:t>
            </w:r>
          </w:p>
        </w:tc>
        <w:tc>
          <w:tcPr>
            <w:tcW w:w="2122" w:type="dxa"/>
            <w:vAlign w:val="center"/>
          </w:tcPr>
          <w:p w14:paraId="18CB2A25" w14:textId="74E1C3EE" w:rsidR="00D47921" w:rsidRDefault="00AE38E7" w:rsidP="00AE38E7">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w:t>
            </w:r>
            <w:r w:rsidR="007D6673">
              <w:rPr>
                <w:rFonts w:asciiTheme="majorHAnsi" w:hAnsiTheme="majorHAnsi" w:cstheme="majorHAnsi"/>
                <w:sz w:val="22"/>
                <w:szCs w:val="22"/>
              </w:rPr>
              <w:t>12</w:t>
            </w:r>
            <w:r w:rsidRPr="00B96F45">
              <w:rPr>
                <w:rFonts w:asciiTheme="majorHAnsi" w:hAnsiTheme="majorHAnsi" w:cstheme="majorHAnsi"/>
                <w:sz w:val="22"/>
                <w:szCs w:val="22"/>
              </w:rPr>
              <w:t xml:space="preserve"> meses</w:t>
            </w:r>
          </w:p>
          <w:p w14:paraId="008E2A3B" w14:textId="451C7F58" w:rsidR="007D6673" w:rsidRPr="00B96F45" w:rsidRDefault="007D6673" w:rsidP="00AE38E7">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-3 meses</w:t>
            </w:r>
          </w:p>
        </w:tc>
      </w:tr>
      <w:tr w:rsidR="00D47921" w:rsidRPr="009E6038" w14:paraId="2E3066A2" w14:textId="77777777" w:rsidTr="0044501E">
        <w:tc>
          <w:tcPr>
            <w:tcW w:w="8488" w:type="dxa"/>
            <w:gridSpan w:val="4"/>
            <w:vAlign w:val="center"/>
          </w:tcPr>
          <w:p w14:paraId="3F5F8E8D" w14:textId="3D397A3A" w:rsidR="00E70751" w:rsidRPr="009E6038" w:rsidRDefault="00E70751" w:rsidP="00E70751">
            <w:pPr>
              <w:rPr>
                <w:rFonts w:asciiTheme="majorHAnsi" w:hAnsiTheme="majorHAnsi" w:cstheme="majorHAnsi"/>
                <w:szCs w:val="22"/>
                <w:lang w:val="es-ES_tradnl"/>
              </w:rPr>
            </w:pPr>
            <w:r w:rsidRPr="009E6038">
              <w:rPr>
                <w:rFonts w:asciiTheme="majorHAnsi" w:hAnsiTheme="majorHAnsi" w:cstheme="majorHAnsi"/>
                <w:szCs w:val="22"/>
                <w:lang w:val="es-ES_tradnl"/>
              </w:rPr>
              <w:t>En caso de acordarse, las prórrogas serán obligatorias para el contratista, siempre y cuando se le notifique con dos meses de antelación al vencimiento y siempre que sus características permanezcan inalterables durante el periodo de duración de éstas, sin perjuicio de las modificaciones que se puedan introducir de conformidad con lo establecido en los artículos 109 a 112 del RD 3/2020.</w:t>
            </w:r>
          </w:p>
          <w:p w14:paraId="5644CCF5" w14:textId="77777777" w:rsidR="00101930" w:rsidRPr="00B96F45" w:rsidRDefault="00101930" w:rsidP="002C4AE7">
            <w:pPr>
              <w:spacing w:line="276" w:lineRule="auto"/>
              <w:jc w:val="center"/>
              <w:rPr>
                <w:rFonts w:asciiTheme="majorHAnsi" w:hAnsiTheme="majorHAnsi" w:cstheme="majorHAnsi"/>
                <w:sz w:val="22"/>
                <w:szCs w:val="22"/>
              </w:rPr>
            </w:pPr>
          </w:p>
          <w:p w14:paraId="6158FEB6" w14:textId="5C27DC02" w:rsidR="00BE18C8" w:rsidRPr="00B96F45" w:rsidRDefault="00101930" w:rsidP="002C4AE7">
            <w:pPr>
              <w:spacing w:line="276" w:lineRule="auto"/>
              <w:jc w:val="center"/>
              <w:rPr>
                <w:rFonts w:asciiTheme="majorHAnsi" w:hAnsiTheme="majorHAnsi" w:cstheme="majorHAnsi"/>
                <w:sz w:val="22"/>
                <w:szCs w:val="22"/>
              </w:rPr>
            </w:pPr>
            <w:proofErr w:type="gramStart"/>
            <w:r w:rsidRPr="00B96F45">
              <w:rPr>
                <w:rFonts w:asciiTheme="majorHAnsi" w:hAnsiTheme="majorHAnsi" w:cstheme="majorHAnsi"/>
                <w:sz w:val="22"/>
                <w:szCs w:val="22"/>
              </w:rPr>
              <w:t>Especificar</w:t>
            </w:r>
            <w:proofErr w:type="gramEnd"/>
            <w:r w:rsidRPr="00B96F45">
              <w:rPr>
                <w:rFonts w:asciiTheme="majorHAnsi" w:hAnsiTheme="majorHAnsi" w:cstheme="majorHAnsi"/>
                <w:sz w:val="22"/>
                <w:szCs w:val="22"/>
              </w:rPr>
              <w:t xml:space="preserve"> que</w:t>
            </w:r>
            <w:r w:rsidR="00E70751" w:rsidRPr="00B96F45">
              <w:rPr>
                <w:rFonts w:asciiTheme="majorHAnsi" w:hAnsiTheme="majorHAnsi" w:cstheme="majorHAnsi"/>
                <w:sz w:val="22"/>
                <w:szCs w:val="22"/>
              </w:rPr>
              <w:t>,</w:t>
            </w:r>
            <w:r w:rsidRPr="00B96F45">
              <w:rPr>
                <w:rFonts w:asciiTheme="majorHAnsi" w:hAnsiTheme="majorHAnsi" w:cstheme="majorHAnsi"/>
                <w:sz w:val="22"/>
                <w:szCs w:val="22"/>
              </w:rPr>
              <w:t xml:space="preserve"> durante </w:t>
            </w:r>
            <w:r w:rsidR="007D6673">
              <w:rPr>
                <w:rFonts w:asciiTheme="majorHAnsi" w:hAnsiTheme="majorHAnsi" w:cstheme="majorHAnsi"/>
                <w:sz w:val="22"/>
                <w:szCs w:val="22"/>
              </w:rPr>
              <w:t>los</w:t>
            </w:r>
            <w:r w:rsidRPr="00B96F45">
              <w:rPr>
                <w:rFonts w:asciiTheme="majorHAnsi" w:hAnsiTheme="majorHAnsi" w:cstheme="majorHAnsi"/>
                <w:sz w:val="22"/>
                <w:szCs w:val="22"/>
              </w:rPr>
              <w:t xml:space="preserve"> posible</w:t>
            </w:r>
            <w:r w:rsidR="007D6673">
              <w:rPr>
                <w:rFonts w:asciiTheme="majorHAnsi" w:hAnsiTheme="majorHAnsi" w:cstheme="majorHAnsi"/>
                <w:sz w:val="22"/>
                <w:szCs w:val="22"/>
              </w:rPr>
              <w:t>s</w:t>
            </w:r>
            <w:r w:rsidRPr="00B96F45">
              <w:rPr>
                <w:rFonts w:asciiTheme="majorHAnsi" w:hAnsiTheme="majorHAnsi" w:cstheme="majorHAnsi"/>
                <w:sz w:val="22"/>
                <w:szCs w:val="22"/>
              </w:rPr>
              <w:t xml:space="preserve"> periodo</w:t>
            </w:r>
            <w:r w:rsidR="007D6673">
              <w:rPr>
                <w:rFonts w:asciiTheme="majorHAnsi" w:hAnsiTheme="majorHAnsi" w:cstheme="majorHAnsi"/>
                <w:sz w:val="22"/>
                <w:szCs w:val="22"/>
              </w:rPr>
              <w:t>s</w:t>
            </w:r>
            <w:r w:rsidRPr="00B96F45">
              <w:rPr>
                <w:rFonts w:asciiTheme="majorHAnsi" w:hAnsiTheme="majorHAnsi" w:cstheme="majorHAnsi"/>
                <w:sz w:val="22"/>
                <w:szCs w:val="22"/>
              </w:rPr>
              <w:t xml:space="preserve"> de prórroga de</w:t>
            </w:r>
            <w:r w:rsidR="002E78DE">
              <w:rPr>
                <w:rFonts w:asciiTheme="majorHAnsi" w:hAnsiTheme="majorHAnsi" w:cstheme="majorHAnsi"/>
                <w:sz w:val="22"/>
                <w:szCs w:val="22"/>
              </w:rPr>
              <w:t xml:space="preserve"> </w:t>
            </w:r>
            <w:r w:rsidR="00997EDA">
              <w:rPr>
                <w:rFonts w:asciiTheme="majorHAnsi" w:hAnsiTheme="majorHAnsi" w:cstheme="majorHAnsi"/>
                <w:sz w:val="22"/>
                <w:szCs w:val="22"/>
              </w:rPr>
              <w:t xml:space="preserve">12 y </w:t>
            </w:r>
            <w:r w:rsidRPr="00B96F45">
              <w:rPr>
                <w:rFonts w:asciiTheme="majorHAnsi" w:hAnsiTheme="majorHAnsi" w:cstheme="majorHAnsi"/>
                <w:sz w:val="22"/>
                <w:szCs w:val="22"/>
              </w:rPr>
              <w:t>3 meses, sólo se contemplaría</w:t>
            </w:r>
            <w:r w:rsidR="006620B2">
              <w:rPr>
                <w:rFonts w:asciiTheme="majorHAnsi" w:hAnsiTheme="majorHAnsi" w:cstheme="majorHAnsi"/>
                <w:sz w:val="22"/>
                <w:szCs w:val="22"/>
              </w:rPr>
              <w:t>n</w:t>
            </w:r>
            <w:r w:rsidRPr="00B96F45">
              <w:rPr>
                <w:rFonts w:asciiTheme="majorHAnsi" w:hAnsiTheme="majorHAnsi" w:cstheme="majorHAnsi"/>
                <w:sz w:val="22"/>
                <w:szCs w:val="22"/>
              </w:rPr>
              <w:t xml:space="preserve"> la</w:t>
            </w:r>
            <w:r w:rsidR="006620B2">
              <w:rPr>
                <w:rFonts w:asciiTheme="majorHAnsi" w:hAnsiTheme="majorHAnsi" w:cstheme="majorHAnsi"/>
                <w:sz w:val="22"/>
                <w:szCs w:val="22"/>
              </w:rPr>
              <w:t>s</w:t>
            </w:r>
            <w:r w:rsidRPr="00B96F45">
              <w:rPr>
                <w:rFonts w:asciiTheme="majorHAnsi" w:hAnsiTheme="majorHAnsi" w:cstheme="majorHAnsi"/>
                <w:sz w:val="22"/>
                <w:szCs w:val="22"/>
              </w:rPr>
              <w:t xml:space="preserve"> partida</w:t>
            </w:r>
            <w:r w:rsidR="006620B2">
              <w:rPr>
                <w:rFonts w:asciiTheme="majorHAnsi" w:hAnsiTheme="majorHAnsi" w:cstheme="majorHAnsi"/>
                <w:sz w:val="22"/>
                <w:szCs w:val="22"/>
              </w:rPr>
              <w:t>s</w:t>
            </w:r>
            <w:r w:rsidRPr="00B96F45">
              <w:rPr>
                <w:rFonts w:asciiTheme="majorHAnsi" w:hAnsiTheme="majorHAnsi" w:cstheme="majorHAnsi"/>
                <w:sz w:val="22"/>
                <w:szCs w:val="22"/>
              </w:rPr>
              <w:t xml:space="preserve"> económica</w:t>
            </w:r>
            <w:r w:rsidR="006D5B74">
              <w:rPr>
                <w:rFonts w:asciiTheme="majorHAnsi" w:hAnsiTheme="majorHAnsi" w:cstheme="majorHAnsi"/>
                <w:sz w:val="22"/>
                <w:szCs w:val="22"/>
              </w:rPr>
              <w:t>s</w:t>
            </w:r>
            <w:r w:rsidRPr="00B96F45">
              <w:rPr>
                <w:rFonts w:asciiTheme="majorHAnsi" w:hAnsiTheme="majorHAnsi" w:cstheme="majorHAnsi"/>
                <w:sz w:val="22"/>
                <w:szCs w:val="22"/>
              </w:rPr>
              <w:t xml:space="preserve"> de</w:t>
            </w:r>
            <w:r w:rsidR="006620B2">
              <w:rPr>
                <w:rFonts w:asciiTheme="majorHAnsi" w:hAnsiTheme="majorHAnsi" w:cstheme="majorHAnsi"/>
                <w:sz w:val="22"/>
                <w:szCs w:val="22"/>
              </w:rPr>
              <w:t xml:space="preserve"> </w:t>
            </w:r>
            <w:r w:rsidR="006620B2" w:rsidRPr="006620B2">
              <w:rPr>
                <w:rFonts w:asciiTheme="majorHAnsi" w:hAnsiTheme="majorHAnsi" w:cstheme="majorHAnsi"/>
                <w:sz w:val="22"/>
                <w:szCs w:val="22"/>
              </w:rPr>
              <w:t>servicios de mantenimiento y soporte.</w:t>
            </w:r>
          </w:p>
        </w:tc>
      </w:tr>
    </w:tbl>
    <w:p w14:paraId="01CAC429" w14:textId="77777777" w:rsidR="000408FE" w:rsidRPr="00B96F45" w:rsidRDefault="000408FE" w:rsidP="000408FE">
      <w:pPr>
        <w:pStyle w:val="ParrafosdeTexto"/>
        <w:spacing w:before="144" w:after="144"/>
        <w:rPr>
          <w:rFonts w:asciiTheme="majorHAnsi" w:hAnsiTheme="majorHAnsi" w:cstheme="majorHAnsi"/>
          <w:b/>
          <w:bCs/>
          <w:sz w:val="22"/>
          <w:szCs w:val="22"/>
        </w:rPr>
      </w:pPr>
      <w:bookmarkStart w:id="9" w:name="_Toc108102424"/>
    </w:p>
    <w:p w14:paraId="2F647336" w14:textId="68B1A318" w:rsidR="00A329EF" w:rsidRPr="00B96F45" w:rsidRDefault="00A329EF" w:rsidP="000408FE">
      <w:pPr>
        <w:pStyle w:val="Ttulo1"/>
        <w:numPr>
          <w:ilvl w:val="0"/>
          <w:numId w:val="13"/>
        </w:numPr>
        <w:spacing w:before="0"/>
        <w:rPr>
          <w:rFonts w:cstheme="majorHAnsi"/>
          <w:b/>
          <w:bCs/>
          <w:color w:val="auto"/>
          <w:sz w:val="22"/>
          <w:szCs w:val="22"/>
        </w:rPr>
      </w:pPr>
      <w:bookmarkStart w:id="10" w:name="_Toc219808331"/>
      <w:r w:rsidRPr="00B96F45">
        <w:rPr>
          <w:rFonts w:cstheme="majorHAnsi"/>
          <w:b/>
          <w:bCs/>
          <w:color w:val="auto"/>
          <w:sz w:val="22"/>
          <w:szCs w:val="22"/>
        </w:rPr>
        <w:t>Aspectos económicos</w:t>
      </w:r>
      <w:r w:rsidR="002C11CF" w:rsidRPr="00B96F45">
        <w:rPr>
          <w:rFonts w:cstheme="majorHAnsi"/>
          <w:b/>
          <w:bCs/>
          <w:color w:val="auto"/>
          <w:sz w:val="22"/>
          <w:szCs w:val="22"/>
        </w:rPr>
        <w:t>.</w:t>
      </w:r>
      <w:bookmarkEnd w:id="9"/>
      <w:bookmarkEnd w:id="10"/>
      <w:r w:rsidRPr="00B96F45">
        <w:rPr>
          <w:rFonts w:cstheme="majorHAnsi"/>
          <w:b/>
          <w:bCs/>
          <w:color w:val="auto"/>
          <w:sz w:val="22"/>
          <w:szCs w:val="22"/>
        </w:rPr>
        <w:t xml:space="preserve"> </w:t>
      </w:r>
    </w:p>
    <w:p w14:paraId="3BA4B10A" w14:textId="1F3BF8FE" w:rsidR="00585FD1" w:rsidRPr="00B96F45" w:rsidRDefault="00585FD1" w:rsidP="0039637A">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Las cuantías del contrato </w:t>
      </w:r>
      <w:r w:rsidR="006A4599" w:rsidRPr="00B96F45">
        <w:rPr>
          <w:rFonts w:asciiTheme="majorHAnsi" w:hAnsiTheme="majorHAnsi" w:cstheme="majorHAnsi"/>
          <w:sz w:val="22"/>
          <w:szCs w:val="22"/>
        </w:rPr>
        <w:t xml:space="preserve">para todo el grupo </w:t>
      </w:r>
      <w:r w:rsidRPr="00B96F45">
        <w:rPr>
          <w:rFonts w:asciiTheme="majorHAnsi" w:hAnsiTheme="majorHAnsi" w:cstheme="majorHAnsi"/>
          <w:sz w:val="22"/>
          <w:szCs w:val="22"/>
        </w:rPr>
        <w:t>serán las expresadas a continuación:</w:t>
      </w:r>
    </w:p>
    <w:tbl>
      <w:tblPr>
        <w:tblStyle w:val="Tablaconcuadrcula"/>
        <w:tblW w:w="8926" w:type="dxa"/>
        <w:tblLayout w:type="fixed"/>
        <w:tblLook w:val="04A0" w:firstRow="1" w:lastRow="0" w:firstColumn="1" w:lastColumn="0" w:noHBand="0" w:noVBand="1"/>
      </w:tblPr>
      <w:tblGrid>
        <w:gridCol w:w="1691"/>
        <w:gridCol w:w="1706"/>
        <w:gridCol w:w="1418"/>
        <w:gridCol w:w="1559"/>
        <w:gridCol w:w="2552"/>
      </w:tblGrid>
      <w:tr w:rsidR="004F7479" w:rsidRPr="009E6038" w14:paraId="6E6C39CF" w14:textId="77777777" w:rsidTr="003856D8">
        <w:tc>
          <w:tcPr>
            <w:tcW w:w="1691" w:type="dxa"/>
            <w:vAlign w:val="center"/>
          </w:tcPr>
          <w:p w14:paraId="38289EFB" w14:textId="77777777" w:rsidR="007E7388" w:rsidRPr="00B96F45" w:rsidRDefault="007E7388" w:rsidP="00A329EF">
            <w:pPr>
              <w:spacing w:line="276" w:lineRule="auto"/>
              <w:jc w:val="center"/>
              <w:rPr>
                <w:rFonts w:asciiTheme="majorHAnsi" w:hAnsiTheme="majorHAnsi" w:cstheme="majorHAnsi"/>
                <w:sz w:val="20"/>
                <w:szCs w:val="20"/>
              </w:rPr>
            </w:pPr>
            <w:r w:rsidRPr="00B96F45">
              <w:rPr>
                <w:rFonts w:asciiTheme="majorHAnsi" w:hAnsiTheme="majorHAnsi" w:cstheme="majorHAnsi"/>
                <w:sz w:val="20"/>
                <w:szCs w:val="20"/>
              </w:rPr>
              <w:t xml:space="preserve">Valor estimado del contrato </w:t>
            </w:r>
          </w:p>
        </w:tc>
        <w:tc>
          <w:tcPr>
            <w:tcW w:w="1706" w:type="dxa"/>
          </w:tcPr>
          <w:p w14:paraId="34BDC83C" w14:textId="77777777" w:rsidR="0022762D" w:rsidRPr="009E6038" w:rsidRDefault="0022762D" w:rsidP="0022762D">
            <w:pPr>
              <w:spacing w:line="276" w:lineRule="auto"/>
              <w:jc w:val="center"/>
              <w:rPr>
                <w:rFonts w:asciiTheme="majorHAnsi" w:hAnsiTheme="majorHAnsi" w:cstheme="majorHAnsi"/>
                <w:sz w:val="22"/>
                <w:szCs w:val="22"/>
              </w:rPr>
            </w:pPr>
          </w:p>
          <w:p w14:paraId="1621689C" w14:textId="77777777" w:rsidR="00EF2AE3" w:rsidRPr="00410402" w:rsidRDefault="00EF2AE3" w:rsidP="00410402">
            <w:pPr>
              <w:spacing w:line="276" w:lineRule="auto"/>
              <w:jc w:val="center"/>
              <w:rPr>
                <w:rFonts w:asciiTheme="majorHAnsi" w:hAnsiTheme="majorHAnsi" w:cstheme="majorHAnsi"/>
                <w:sz w:val="22"/>
                <w:szCs w:val="22"/>
              </w:rPr>
            </w:pPr>
            <w:r w:rsidRPr="00410402">
              <w:rPr>
                <w:rFonts w:asciiTheme="majorHAnsi" w:hAnsiTheme="majorHAnsi" w:cstheme="majorHAnsi"/>
                <w:sz w:val="22"/>
                <w:szCs w:val="22"/>
              </w:rPr>
              <w:t>3.433.959,35 €</w:t>
            </w:r>
          </w:p>
          <w:p w14:paraId="2E33D56A" w14:textId="2C5AC097" w:rsidR="007E7388" w:rsidRPr="009E6038" w:rsidRDefault="007E7388" w:rsidP="0022762D">
            <w:pPr>
              <w:spacing w:line="276" w:lineRule="auto"/>
              <w:jc w:val="center"/>
              <w:rPr>
                <w:rFonts w:asciiTheme="majorHAnsi" w:hAnsiTheme="majorHAnsi" w:cstheme="majorHAnsi"/>
                <w:sz w:val="22"/>
                <w:szCs w:val="22"/>
              </w:rPr>
            </w:pPr>
          </w:p>
        </w:tc>
        <w:tc>
          <w:tcPr>
            <w:tcW w:w="5529" w:type="dxa"/>
            <w:gridSpan w:val="3"/>
            <w:vAlign w:val="center"/>
          </w:tcPr>
          <w:p w14:paraId="0967CE91" w14:textId="1AB36402" w:rsidR="007E7388" w:rsidRPr="009E6038" w:rsidRDefault="00EF2AE3" w:rsidP="00A329EF">
            <w:pPr>
              <w:spacing w:line="276" w:lineRule="auto"/>
              <w:jc w:val="center"/>
              <w:rPr>
                <w:rFonts w:asciiTheme="majorHAnsi" w:hAnsiTheme="majorHAnsi" w:cstheme="majorHAnsi"/>
                <w:sz w:val="22"/>
                <w:szCs w:val="22"/>
              </w:rPr>
            </w:pPr>
            <w:r w:rsidRPr="00EF2AE3">
              <w:rPr>
                <w:rFonts w:asciiTheme="majorHAnsi" w:hAnsiTheme="majorHAnsi" w:cstheme="majorHAnsi"/>
                <w:sz w:val="22"/>
                <w:szCs w:val="22"/>
              </w:rPr>
              <w:t>Tres millones cuatrocientos treinta y tres mil novecientos cincuenta y nueve euros con treinta y cinco céntimos</w:t>
            </w:r>
            <w:r w:rsidR="00B96F45" w:rsidRPr="009E6038">
              <w:rPr>
                <w:rFonts w:asciiTheme="majorHAnsi" w:hAnsiTheme="majorHAnsi" w:cstheme="majorHAnsi"/>
                <w:sz w:val="22"/>
                <w:szCs w:val="22"/>
              </w:rPr>
              <w:t xml:space="preserve">, </w:t>
            </w:r>
            <w:r w:rsidR="007E7388" w:rsidRPr="009E6038">
              <w:rPr>
                <w:rFonts w:asciiTheme="majorHAnsi" w:hAnsiTheme="majorHAnsi" w:cstheme="majorHAnsi"/>
                <w:sz w:val="22"/>
                <w:szCs w:val="22"/>
              </w:rPr>
              <w:t xml:space="preserve">conforme al método de cálculo especificado en </w:t>
            </w:r>
            <w:hyperlink w:anchor="AnexoValorEstimado" w:history="1">
              <w:r w:rsidR="007E7388" w:rsidRPr="009E6038">
                <w:rPr>
                  <w:rStyle w:val="Hipervnculo"/>
                  <w:rFonts w:asciiTheme="majorHAnsi" w:hAnsiTheme="majorHAnsi" w:cstheme="majorHAnsi"/>
                  <w:color w:val="auto"/>
                  <w:sz w:val="22"/>
                  <w:szCs w:val="22"/>
                </w:rPr>
                <w:t>Anexo III</w:t>
              </w:r>
            </w:hyperlink>
          </w:p>
        </w:tc>
      </w:tr>
      <w:tr w:rsidR="004F7479" w:rsidRPr="009E6038" w14:paraId="4C05A005" w14:textId="77777777" w:rsidTr="00316F90">
        <w:tc>
          <w:tcPr>
            <w:tcW w:w="1691" w:type="dxa"/>
            <w:vAlign w:val="center"/>
          </w:tcPr>
          <w:p w14:paraId="48F2AFB0" w14:textId="77777777" w:rsidR="007E7388" w:rsidRPr="00B96F45" w:rsidRDefault="007E7388" w:rsidP="00A329EF">
            <w:pPr>
              <w:spacing w:line="276" w:lineRule="auto"/>
              <w:jc w:val="center"/>
              <w:rPr>
                <w:rFonts w:asciiTheme="majorHAnsi" w:hAnsiTheme="majorHAnsi" w:cstheme="majorHAnsi"/>
                <w:sz w:val="20"/>
                <w:szCs w:val="20"/>
              </w:rPr>
            </w:pPr>
            <w:r w:rsidRPr="00B96F45">
              <w:rPr>
                <w:rFonts w:asciiTheme="majorHAnsi" w:hAnsiTheme="majorHAnsi" w:cstheme="majorHAnsi"/>
                <w:sz w:val="20"/>
                <w:szCs w:val="20"/>
              </w:rPr>
              <w:t>Presupuesto base de licitación</w:t>
            </w:r>
          </w:p>
        </w:tc>
        <w:tc>
          <w:tcPr>
            <w:tcW w:w="3124" w:type="dxa"/>
            <w:gridSpan w:val="2"/>
            <w:vAlign w:val="center"/>
          </w:tcPr>
          <w:p w14:paraId="214AC596" w14:textId="34C5161F" w:rsidR="007E7388" w:rsidRPr="009E6038" w:rsidRDefault="007D6673" w:rsidP="00A329EF">
            <w:pPr>
              <w:spacing w:line="276" w:lineRule="auto"/>
              <w:jc w:val="center"/>
              <w:rPr>
                <w:rFonts w:asciiTheme="majorHAnsi" w:hAnsiTheme="majorHAnsi" w:cstheme="majorHAnsi"/>
                <w:sz w:val="22"/>
                <w:szCs w:val="22"/>
              </w:rPr>
            </w:pPr>
            <w:r w:rsidRPr="007D6673">
              <w:rPr>
                <w:rFonts w:asciiTheme="majorHAnsi" w:hAnsiTheme="majorHAnsi" w:cstheme="majorHAnsi"/>
                <w:sz w:val="22"/>
                <w:szCs w:val="22"/>
              </w:rPr>
              <w:t>2.365.180,94 €</w:t>
            </w:r>
          </w:p>
        </w:tc>
        <w:tc>
          <w:tcPr>
            <w:tcW w:w="1559" w:type="dxa"/>
            <w:vAlign w:val="center"/>
          </w:tcPr>
          <w:p w14:paraId="4C8ACC61" w14:textId="2F1A00B9" w:rsidR="007E7388" w:rsidRPr="009E6038" w:rsidRDefault="007E7388" w:rsidP="00A329EF">
            <w:pPr>
              <w:spacing w:line="276" w:lineRule="auto"/>
              <w:jc w:val="center"/>
              <w:rPr>
                <w:rFonts w:asciiTheme="majorHAnsi" w:hAnsiTheme="majorHAnsi" w:cstheme="majorHAnsi"/>
                <w:sz w:val="22"/>
                <w:szCs w:val="22"/>
              </w:rPr>
            </w:pPr>
            <w:r w:rsidRPr="009E6038">
              <w:rPr>
                <w:rFonts w:asciiTheme="majorHAnsi" w:hAnsiTheme="majorHAnsi" w:cstheme="majorHAnsi"/>
                <w:sz w:val="22"/>
                <w:szCs w:val="22"/>
              </w:rPr>
              <w:t>IVA/impuesto equivalente</w:t>
            </w:r>
          </w:p>
        </w:tc>
        <w:tc>
          <w:tcPr>
            <w:tcW w:w="2552" w:type="dxa"/>
            <w:vAlign w:val="center"/>
          </w:tcPr>
          <w:p w14:paraId="03CF8A9F" w14:textId="5DAB1475" w:rsidR="007E7388" w:rsidRPr="009E6038" w:rsidRDefault="007D6673" w:rsidP="007E7388">
            <w:pPr>
              <w:spacing w:line="276" w:lineRule="auto"/>
              <w:jc w:val="center"/>
              <w:rPr>
                <w:rFonts w:asciiTheme="majorHAnsi" w:hAnsiTheme="majorHAnsi" w:cstheme="majorHAnsi"/>
                <w:sz w:val="22"/>
                <w:szCs w:val="22"/>
              </w:rPr>
            </w:pPr>
            <w:r w:rsidRPr="007D6673">
              <w:rPr>
                <w:rFonts w:asciiTheme="majorHAnsi" w:hAnsiTheme="majorHAnsi" w:cstheme="majorHAnsi"/>
                <w:sz w:val="22"/>
                <w:szCs w:val="22"/>
              </w:rPr>
              <w:t>410.485,95 €</w:t>
            </w:r>
          </w:p>
        </w:tc>
      </w:tr>
      <w:tr w:rsidR="003856D8" w:rsidRPr="009E6038" w14:paraId="47693F17" w14:textId="77777777" w:rsidTr="00316F90">
        <w:tc>
          <w:tcPr>
            <w:tcW w:w="1691" w:type="dxa"/>
            <w:vMerge w:val="restart"/>
            <w:vAlign w:val="center"/>
          </w:tcPr>
          <w:p w14:paraId="0ED8CABE" w14:textId="77777777" w:rsidR="003856D8" w:rsidRPr="00B96F45" w:rsidRDefault="003856D8" w:rsidP="00A329EF">
            <w:pPr>
              <w:spacing w:line="276" w:lineRule="auto"/>
              <w:jc w:val="center"/>
              <w:rPr>
                <w:rFonts w:asciiTheme="majorHAnsi" w:hAnsiTheme="majorHAnsi" w:cstheme="majorHAnsi"/>
                <w:sz w:val="20"/>
                <w:szCs w:val="20"/>
              </w:rPr>
            </w:pPr>
            <w:r w:rsidRPr="00B96F45">
              <w:rPr>
                <w:rFonts w:asciiTheme="majorHAnsi" w:hAnsiTheme="majorHAnsi" w:cstheme="majorHAnsi"/>
                <w:sz w:val="20"/>
                <w:szCs w:val="20"/>
              </w:rPr>
              <w:t>Anualidades</w:t>
            </w:r>
          </w:p>
          <w:p w14:paraId="2DE69638" w14:textId="683BEC7C" w:rsidR="003856D8" w:rsidRPr="00B96F45" w:rsidRDefault="003856D8" w:rsidP="00A329EF">
            <w:pPr>
              <w:spacing w:line="276" w:lineRule="auto"/>
              <w:jc w:val="center"/>
              <w:rPr>
                <w:rFonts w:asciiTheme="majorHAnsi" w:hAnsiTheme="majorHAnsi" w:cstheme="majorHAnsi"/>
                <w:sz w:val="20"/>
                <w:szCs w:val="20"/>
              </w:rPr>
            </w:pPr>
            <w:r w:rsidRPr="00B96F45">
              <w:rPr>
                <w:rFonts w:asciiTheme="majorHAnsi" w:hAnsiTheme="majorHAnsi" w:cstheme="majorHAnsi"/>
                <w:sz w:val="20"/>
                <w:szCs w:val="20"/>
              </w:rPr>
              <w:t xml:space="preserve">  (IVA incluido o impuesto indirecto equivalente)</w:t>
            </w:r>
          </w:p>
        </w:tc>
        <w:tc>
          <w:tcPr>
            <w:tcW w:w="1706" w:type="dxa"/>
            <w:vAlign w:val="center"/>
          </w:tcPr>
          <w:p w14:paraId="021DA8DB" w14:textId="67CB9A68" w:rsidR="003856D8" w:rsidRPr="009E6038" w:rsidRDefault="003856D8" w:rsidP="00A329EF">
            <w:pPr>
              <w:spacing w:line="276" w:lineRule="auto"/>
              <w:jc w:val="center"/>
              <w:rPr>
                <w:rFonts w:asciiTheme="majorHAnsi" w:hAnsiTheme="majorHAnsi" w:cstheme="majorHAnsi"/>
                <w:sz w:val="22"/>
                <w:szCs w:val="22"/>
              </w:rPr>
            </w:pPr>
            <w:r w:rsidRPr="009E6038">
              <w:rPr>
                <w:rFonts w:asciiTheme="majorHAnsi" w:hAnsiTheme="majorHAnsi" w:cstheme="majorHAnsi"/>
                <w:sz w:val="22"/>
                <w:szCs w:val="22"/>
              </w:rPr>
              <w:t>202</w:t>
            </w:r>
            <w:r>
              <w:rPr>
                <w:rFonts w:asciiTheme="majorHAnsi" w:hAnsiTheme="majorHAnsi" w:cstheme="majorHAnsi"/>
                <w:sz w:val="22"/>
                <w:szCs w:val="22"/>
              </w:rPr>
              <w:t>6</w:t>
            </w:r>
          </w:p>
        </w:tc>
        <w:tc>
          <w:tcPr>
            <w:tcW w:w="2977" w:type="dxa"/>
            <w:gridSpan w:val="2"/>
            <w:vAlign w:val="center"/>
          </w:tcPr>
          <w:p w14:paraId="223648FD" w14:textId="3E4B44FC" w:rsidR="003856D8" w:rsidRPr="009E6038" w:rsidRDefault="003856D8" w:rsidP="00A329EF">
            <w:pPr>
              <w:spacing w:line="276" w:lineRule="auto"/>
              <w:jc w:val="center"/>
              <w:rPr>
                <w:rFonts w:asciiTheme="majorHAnsi" w:hAnsiTheme="majorHAnsi" w:cstheme="majorHAnsi"/>
                <w:sz w:val="22"/>
                <w:szCs w:val="22"/>
              </w:rPr>
            </w:pPr>
            <w:r w:rsidRPr="009E6038">
              <w:rPr>
                <w:rFonts w:asciiTheme="majorHAnsi" w:hAnsiTheme="majorHAnsi" w:cstheme="majorHAnsi"/>
                <w:sz w:val="22"/>
                <w:szCs w:val="22"/>
              </w:rPr>
              <w:t>202</w:t>
            </w:r>
            <w:r>
              <w:rPr>
                <w:rFonts w:asciiTheme="majorHAnsi" w:hAnsiTheme="majorHAnsi" w:cstheme="majorHAnsi"/>
                <w:sz w:val="22"/>
                <w:szCs w:val="22"/>
              </w:rPr>
              <w:t>7</w:t>
            </w:r>
          </w:p>
        </w:tc>
        <w:tc>
          <w:tcPr>
            <w:tcW w:w="2552" w:type="dxa"/>
          </w:tcPr>
          <w:p w14:paraId="2C0B452B" w14:textId="6A5BA492" w:rsidR="003856D8" w:rsidRPr="009E6038" w:rsidRDefault="003856D8" w:rsidP="00A329EF">
            <w:pPr>
              <w:spacing w:line="276" w:lineRule="auto"/>
              <w:jc w:val="center"/>
              <w:rPr>
                <w:rFonts w:asciiTheme="majorHAnsi" w:hAnsiTheme="majorHAnsi" w:cstheme="majorHAnsi"/>
                <w:sz w:val="22"/>
                <w:szCs w:val="22"/>
              </w:rPr>
            </w:pPr>
            <w:r w:rsidRPr="009E6038">
              <w:rPr>
                <w:rFonts w:asciiTheme="majorHAnsi" w:hAnsiTheme="majorHAnsi" w:cstheme="majorHAnsi"/>
                <w:sz w:val="22"/>
                <w:szCs w:val="22"/>
              </w:rPr>
              <w:t>Total</w:t>
            </w:r>
          </w:p>
        </w:tc>
      </w:tr>
      <w:tr w:rsidR="003856D8" w:rsidRPr="009E6038" w14:paraId="6A1C633A" w14:textId="77777777" w:rsidTr="00316F90">
        <w:tc>
          <w:tcPr>
            <w:tcW w:w="1691" w:type="dxa"/>
            <w:vMerge/>
            <w:vAlign w:val="center"/>
          </w:tcPr>
          <w:p w14:paraId="2BA61F3D" w14:textId="77777777" w:rsidR="003856D8" w:rsidRPr="00B96F45" w:rsidRDefault="003856D8" w:rsidP="00A329EF">
            <w:pPr>
              <w:spacing w:line="276" w:lineRule="auto"/>
              <w:jc w:val="center"/>
              <w:rPr>
                <w:rFonts w:asciiTheme="majorHAnsi" w:hAnsiTheme="majorHAnsi" w:cstheme="majorHAnsi"/>
                <w:sz w:val="20"/>
                <w:szCs w:val="20"/>
              </w:rPr>
            </w:pPr>
          </w:p>
        </w:tc>
        <w:tc>
          <w:tcPr>
            <w:tcW w:w="1706" w:type="dxa"/>
            <w:vAlign w:val="center"/>
          </w:tcPr>
          <w:p w14:paraId="1F091E62" w14:textId="7AE0CF6B" w:rsidR="003856D8" w:rsidRPr="009E6038" w:rsidRDefault="003856D8" w:rsidP="00A329EF">
            <w:pPr>
              <w:spacing w:line="276" w:lineRule="auto"/>
              <w:jc w:val="center"/>
              <w:rPr>
                <w:rFonts w:asciiTheme="majorHAnsi" w:hAnsiTheme="majorHAnsi" w:cstheme="majorHAnsi"/>
                <w:sz w:val="22"/>
                <w:szCs w:val="22"/>
              </w:rPr>
            </w:pPr>
            <w:r>
              <w:rPr>
                <w:rFonts w:asciiTheme="majorHAnsi" w:hAnsiTheme="majorHAnsi" w:cstheme="majorHAnsi"/>
                <w:sz w:val="22"/>
                <w:szCs w:val="22"/>
              </w:rPr>
              <w:t>870.211,88 €</w:t>
            </w:r>
          </w:p>
        </w:tc>
        <w:tc>
          <w:tcPr>
            <w:tcW w:w="2977" w:type="dxa"/>
            <w:gridSpan w:val="2"/>
            <w:vAlign w:val="center"/>
          </w:tcPr>
          <w:p w14:paraId="05027C64" w14:textId="7133EB75" w:rsidR="003856D8" w:rsidRPr="009E6038" w:rsidRDefault="003856D8" w:rsidP="00A329EF">
            <w:pPr>
              <w:spacing w:line="276" w:lineRule="auto"/>
              <w:jc w:val="center"/>
              <w:rPr>
                <w:rFonts w:asciiTheme="majorHAnsi" w:hAnsiTheme="majorHAnsi" w:cstheme="majorHAnsi"/>
                <w:sz w:val="22"/>
                <w:szCs w:val="22"/>
              </w:rPr>
            </w:pPr>
            <w:r>
              <w:rPr>
                <w:rFonts w:asciiTheme="majorHAnsi" w:hAnsiTheme="majorHAnsi" w:cstheme="majorHAnsi"/>
                <w:sz w:val="22"/>
                <w:szCs w:val="22"/>
              </w:rPr>
              <w:t>1.494.969,06 €</w:t>
            </w:r>
          </w:p>
        </w:tc>
        <w:tc>
          <w:tcPr>
            <w:tcW w:w="2552" w:type="dxa"/>
            <w:vAlign w:val="center"/>
          </w:tcPr>
          <w:p w14:paraId="59C4B338" w14:textId="0795493C" w:rsidR="003856D8" w:rsidRPr="009E6038" w:rsidRDefault="003856D8" w:rsidP="00FC009C">
            <w:pPr>
              <w:spacing w:line="276" w:lineRule="auto"/>
              <w:jc w:val="center"/>
              <w:rPr>
                <w:rFonts w:asciiTheme="majorHAnsi" w:hAnsiTheme="majorHAnsi" w:cstheme="majorHAnsi"/>
                <w:sz w:val="22"/>
                <w:szCs w:val="22"/>
              </w:rPr>
            </w:pPr>
            <w:r w:rsidRPr="007D6673">
              <w:rPr>
                <w:rFonts w:asciiTheme="majorHAnsi" w:hAnsiTheme="majorHAnsi" w:cstheme="majorHAnsi"/>
                <w:sz w:val="22"/>
                <w:szCs w:val="22"/>
              </w:rPr>
              <w:t>2.365.180,94 €</w:t>
            </w:r>
          </w:p>
        </w:tc>
      </w:tr>
    </w:tbl>
    <w:p w14:paraId="657B736C" w14:textId="77777777" w:rsidR="000408FE" w:rsidRPr="00B96F45" w:rsidRDefault="000408FE" w:rsidP="000408FE">
      <w:pPr>
        <w:pStyle w:val="ParrafosdeTexto"/>
        <w:spacing w:before="144" w:after="144"/>
        <w:rPr>
          <w:rFonts w:asciiTheme="majorHAnsi" w:hAnsiTheme="majorHAnsi" w:cstheme="majorHAnsi"/>
          <w:b/>
          <w:bCs/>
          <w:sz w:val="22"/>
          <w:szCs w:val="22"/>
        </w:rPr>
      </w:pPr>
      <w:bookmarkStart w:id="11" w:name="_Toc108102425"/>
    </w:p>
    <w:p w14:paraId="31B7F7C6" w14:textId="7E50312C" w:rsidR="00A329EF" w:rsidRPr="00B96F45" w:rsidRDefault="00A329EF" w:rsidP="000408FE">
      <w:pPr>
        <w:pStyle w:val="Ttulo1"/>
        <w:numPr>
          <w:ilvl w:val="0"/>
          <w:numId w:val="13"/>
        </w:numPr>
        <w:spacing w:before="0"/>
        <w:rPr>
          <w:rFonts w:cstheme="majorHAnsi"/>
          <w:b/>
          <w:bCs/>
          <w:color w:val="auto"/>
          <w:sz w:val="22"/>
          <w:szCs w:val="22"/>
        </w:rPr>
      </w:pPr>
      <w:bookmarkStart w:id="12" w:name="_Toc219808332"/>
      <w:r w:rsidRPr="00B96F45">
        <w:rPr>
          <w:rFonts w:cstheme="majorHAnsi"/>
          <w:b/>
          <w:bCs/>
          <w:color w:val="auto"/>
          <w:sz w:val="22"/>
          <w:szCs w:val="22"/>
        </w:rPr>
        <w:t>Condiciones de participación</w:t>
      </w:r>
      <w:r w:rsidR="00B37BEF" w:rsidRPr="00B96F45">
        <w:rPr>
          <w:rFonts w:cstheme="majorHAnsi"/>
          <w:b/>
          <w:bCs/>
          <w:color w:val="auto"/>
          <w:sz w:val="22"/>
          <w:szCs w:val="22"/>
        </w:rPr>
        <w:t>.</w:t>
      </w:r>
      <w:bookmarkEnd w:id="11"/>
      <w:bookmarkEnd w:id="12"/>
    </w:p>
    <w:p w14:paraId="79A9396C" w14:textId="77777777" w:rsidR="00155AD9" w:rsidRPr="00B96F45" w:rsidRDefault="0021739C" w:rsidP="0039637A">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Los licitadores deberán cumplir, en el momento de finalizar el plazo de presentación de ofertas, los siguientes requisitos de participación.</w:t>
      </w:r>
    </w:p>
    <w:tbl>
      <w:tblPr>
        <w:tblStyle w:val="Tablaconcuadrcula"/>
        <w:tblW w:w="0" w:type="auto"/>
        <w:tblLook w:val="04A0" w:firstRow="1" w:lastRow="0" w:firstColumn="1" w:lastColumn="0" w:noHBand="0" w:noVBand="1"/>
      </w:tblPr>
      <w:tblGrid>
        <w:gridCol w:w="1973"/>
        <w:gridCol w:w="1850"/>
        <w:gridCol w:w="1166"/>
        <w:gridCol w:w="1166"/>
        <w:gridCol w:w="1166"/>
        <w:gridCol w:w="1167"/>
      </w:tblGrid>
      <w:tr w:rsidR="004F7479" w:rsidRPr="009E6038" w14:paraId="4C3DB3A7" w14:textId="77777777" w:rsidTr="00F066CB">
        <w:tc>
          <w:tcPr>
            <w:tcW w:w="1973" w:type="dxa"/>
            <w:vAlign w:val="center"/>
          </w:tcPr>
          <w:p w14:paraId="6C0CE3E9" w14:textId="77777777" w:rsidR="00155AD9" w:rsidRPr="00B96F45" w:rsidRDefault="00155AD9"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Habilitación profesional</w:t>
            </w:r>
          </w:p>
        </w:tc>
        <w:tc>
          <w:tcPr>
            <w:tcW w:w="6515" w:type="dxa"/>
            <w:gridSpan w:val="5"/>
            <w:vAlign w:val="center"/>
          </w:tcPr>
          <w:p w14:paraId="45904F44" w14:textId="77777777" w:rsidR="00155AD9" w:rsidRPr="00B96F45" w:rsidRDefault="00155AD9" w:rsidP="001616CD">
            <w:pPr>
              <w:spacing w:line="276" w:lineRule="auto"/>
              <w:jc w:val="center"/>
              <w:rPr>
                <w:rFonts w:asciiTheme="majorHAnsi" w:hAnsiTheme="majorHAnsi" w:cstheme="majorHAnsi"/>
                <w:sz w:val="22"/>
                <w:szCs w:val="22"/>
              </w:rPr>
            </w:pPr>
          </w:p>
        </w:tc>
      </w:tr>
      <w:tr w:rsidR="004F7479" w:rsidRPr="009E6038" w14:paraId="7FD2A60D" w14:textId="77777777" w:rsidTr="00F066CB">
        <w:tc>
          <w:tcPr>
            <w:tcW w:w="1973" w:type="dxa"/>
            <w:vMerge w:val="restart"/>
            <w:vAlign w:val="center"/>
          </w:tcPr>
          <w:p w14:paraId="7621E03C" w14:textId="77777777" w:rsidR="00E92C75" w:rsidRPr="00B96F45" w:rsidRDefault="00E92C75"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Solvencia económica o financiera</w:t>
            </w:r>
          </w:p>
        </w:tc>
        <w:tc>
          <w:tcPr>
            <w:tcW w:w="6515" w:type="dxa"/>
            <w:gridSpan w:val="5"/>
            <w:vAlign w:val="center"/>
          </w:tcPr>
          <w:p w14:paraId="0CA46472" w14:textId="217C4B75" w:rsidR="007F1853" w:rsidRPr="00B96F45" w:rsidRDefault="00000000" w:rsidP="00197C35">
            <w:pPr>
              <w:jc w:val="both"/>
              <w:rPr>
                <w:rFonts w:asciiTheme="majorHAnsi" w:hAnsiTheme="majorHAnsi" w:cstheme="majorHAnsi"/>
                <w:sz w:val="22"/>
                <w:szCs w:val="22"/>
              </w:rPr>
            </w:pPr>
            <w:sdt>
              <w:sdtPr>
                <w:rPr>
                  <w:rFonts w:asciiTheme="majorHAnsi" w:hAnsiTheme="majorHAnsi" w:cstheme="majorHAnsi"/>
                  <w:sz w:val="22"/>
                  <w:szCs w:val="22"/>
                </w:rPr>
                <w:id w:val="929396986"/>
                <w14:checkbox>
                  <w14:checked w14:val="1"/>
                  <w14:checkedState w14:val="2612" w14:font="MS Gothic"/>
                  <w14:uncheckedState w14:val="2610" w14:font="MS Gothic"/>
                </w14:checkbox>
              </w:sdtPr>
              <w:sdtContent>
                <w:r w:rsidR="008C3B3F" w:rsidRPr="00B96F45">
                  <w:rPr>
                    <w:rFonts w:ascii="Segoe UI Symbol" w:eastAsia="MS Gothic" w:hAnsi="Segoe UI Symbol" w:cs="Segoe UI Symbol"/>
                    <w:sz w:val="22"/>
                    <w:szCs w:val="22"/>
                  </w:rPr>
                  <w:t>☒</w:t>
                </w:r>
              </w:sdtContent>
            </w:sdt>
            <w:r w:rsidR="00821145" w:rsidRPr="00B96F45">
              <w:rPr>
                <w:rFonts w:asciiTheme="majorHAnsi" w:hAnsiTheme="majorHAnsi" w:cstheme="majorHAnsi"/>
                <w:sz w:val="22"/>
                <w:szCs w:val="22"/>
              </w:rPr>
              <w:t xml:space="preserve"> </w:t>
            </w:r>
            <w:r w:rsidR="00197C35" w:rsidRPr="00B96F45">
              <w:rPr>
                <w:rFonts w:asciiTheme="majorHAnsi" w:hAnsiTheme="majorHAnsi" w:cstheme="majorHAnsi"/>
                <w:sz w:val="22"/>
                <w:szCs w:val="22"/>
              </w:rPr>
              <w:t xml:space="preserve">Volumen anual de negocios en el ámbito al que se refiere el contrato, referido al mejor ejercicio de los tres últimos, de al menos </w:t>
            </w:r>
            <w:r w:rsidR="005C7556">
              <w:rPr>
                <w:rFonts w:asciiTheme="majorHAnsi" w:hAnsiTheme="majorHAnsi" w:cstheme="majorHAnsi"/>
                <w:sz w:val="22"/>
                <w:szCs w:val="22"/>
              </w:rPr>
              <w:t>1.</w:t>
            </w:r>
            <w:r w:rsidR="005C7556" w:rsidRPr="005C7556">
              <w:rPr>
                <w:rFonts w:asciiTheme="majorHAnsi" w:hAnsiTheme="majorHAnsi" w:cstheme="majorHAnsi"/>
                <w:sz w:val="22"/>
                <w:szCs w:val="22"/>
              </w:rPr>
              <w:t>0</w:t>
            </w:r>
            <w:r w:rsidR="008C3B3F" w:rsidRPr="005C7556">
              <w:rPr>
                <w:rFonts w:asciiTheme="majorHAnsi" w:hAnsiTheme="majorHAnsi" w:cstheme="majorHAnsi"/>
                <w:sz w:val="22"/>
                <w:szCs w:val="22"/>
              </w:rPr>
              <w:t>00.000,00</w:t>
            </w:r>
            <w:r w:rsidR="008C3B3F" w:rsidRPr="00B96F45">
              <w:rPr>
                <w:rFonts w:asciiTheme="majorHAnsi" w:hAnsiTheme="majorHAnsi" w:cstheme="majorHAnsi"/>
                <w:sz w:val="22"/>
                <w:szCs w:val="22"/>
              </w:rPr>
              <w:t xml:space="preserve"> </w:t>
            </w:r>
            <w:r w:rsidR="00197C35" w:rsidRPr="00B96F45">
              <w:rPr>
                <w:rFonts w:asciiTheme="majorHAnsi" w:hAnsiTheme="majorHAnsi" w:cstheme="majorHAnsi"/>
                <w:sz w:val="22"/>
                <w:szCs w:val="22"/>
              </w:rPr>
              <w:t>euros.</w:t>
            </w:r>
          </w:p>
          <w:p w14:paraId="02BC6CEF" w14:textId="77777777" w:rsidR="00F369EE" w:rsidRPr="00B96F45" w:rsidRDefault="00F369EE" w:rsidP="00821145">
            <w:pPr>
              <w:rPr>
                <w:rFonts w:asciiTheme="majorHAnsi" w:hAnsiTheme="majorHAnsi" w:cstheme="majorHAnsi"/>
                <w:sz w:val="22"/>
                <w:szCs w:val="22"/>
              </w:rPr>
            </w:pPr>
          </w:p>
          <w:p w14:paraId="11ABB6A3" w14:textId="77777777" w:rsidR="00F369EE" w:rsidRPr="00B96F45" w:rsidRDefault="00F369EE" w:rsidP="00821145">
            <w:pPr>
              <w:rPr>
                <w:rFonts w:asciiTheme="majorHAnsi" w:hAnsiTheme="majorHAnsi" w:cstheme="majorHAnsi"/>
                <w:sz w:val="22"/>
                <w:szCs w:val="22"/>
              </w:rPr>
            </w:pPr>
            <w:r w:rsidRPr="00B96F45">
              <w:rPr>
                <w:rFonts w:asciiTheme="majorHAnsi" w:hAnsiTheme="majorHAnsi" w:cstheme="majorHAnsi"/>
                <w:sz w:val="22"/>
                <w:szCs w:val="22"/>
              </w:rPr>
              <w:t xml:space="preserve">   </w:t>
            </w:r>
            <w:sdt>
              <w:sdtPr>
                <w:rPr>
                  <w:rFonts w:asciiTheme="majorHAnsi" w:hAnsiTheme="majorHAnsi" w:cstheme="majorHAnsi"/>
                  <w:sz w:val="22"/>
                  <w:szCs w:val="22"/>
                </w:rPr>
                <w:id w:val="-414628825"/>
                <w14:checkbox>
                  <w14:checked w14:val="0"/>
                  <w14:checkedState w14:val="2612" w14:font="MS Gothic"/>
                  <w14:uncheckedState w14:val="2610" w14:font="MS Gothic"/>
                </w14:checkbox>
              </w:sdtPr>
              <w:sdtContent>
                <w:r w:rsidRPr="00B96F45">
                  <w:rPr>
                    <w:rFonts w:ascii="Segoe UI Symbol" w:eastAsia="MS Gothic" w:hAnsi="Segoe UI Symbol" w:cs="Segoe UI Symbol"/>
                    <w:sz w:val="22"/>
                    <w:szCs w:val="22"/>
                  </w:rPr>
                  <w:t>☐</w:t>
                </w:r>
              </w:sdtContent>
            </w:sdt>
            <w:r w:rsidRPr="00B96F45">
              <w:rPr>
                <w:rFonts w:asciiTheme="majorHAnsi" w:hAnsiTheme="majorHAnsi" w:cstheme="majorHAnsi"/>
                <w:sz w:val="22"/>
                <w:szCs w:val="22"/>
              </w:rPr>
              <w:t xml:space="preserve">   Otros:</w:t>
            </w:r>
          </w:p>
          <w:p w14:paraId="038A4C55" w14:textId="77777777" w:rsidR="00F369EE" w:rsidRPr="00B96F45" w:rsidRDefault="00F369EE" w:rsidP="00821145">
            <w:pPr>
              <w:rPr>
                <w:rFonts w:asciiTheme="majorHAnsi" w:hAnsiTheme="majorHAnsi" w:cstheme="majorHAnsi"/>
                <w:sz w:val="22"/>
                <w:szCs w:val="22"/>
              </w:rPr>
            </w:pPr>
            <w:r w:rsidRPr="00B96F45">
              <w:rPr>
                <w:rFonts w:asciiTheme="majorHAnsi" w:hAnsiTheme="majorHAnsi" w:cstheme="majorHAnsi"/>
                <w:sz w:val="22"/>
                <w:szCs w:val="22"/>
              </w:rPr>
              <w:t xml:space="preserve">          …..</w:t>
            </w:r>
          </w:p>
          <w:p w14:paraId="6B9F1D70" w14:textId="77777777" w:rsidR="00F369EE" w:rsidRPr="00B96F45" w:rsidRDefault="00F369EE" w:rsidP="00821145">
            <w:pPr>
              <w:rPr>
                <w:rFonts w:asciiTheme="majorHAnsi" w:hAnsiTheme="majorHAnsi" w:cstheme="majorHAnsi"/>
                <w:sz w:val="22"/>
                <w:szCs w:val="22"/>
              </w:rPr>
            </w:pPr>
          </w:p>
          <w:p w14:paraId="776FBE8B" w14:textId="77777777" w:rsidR="00E92C75" w:rsidRPr="00B96F45" w:rsidRDefault="00E92C75"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 xml:space="preserve">Sobre la forma de acreditar estos requisitos, ver </w:t>
            </w:r>
            <w:hyperlink w:anchor="AnexoAcreditacionSolvencia" w:history="1">
              <w:r w:rsidRPr="00B96F45">
                <w:rPr>
                  <w:rStyle w:val="Hipervnculo"/>
                  <w:rFonts w:asciiTheme="majorHAnsi" w:hAnsiTheme="majorHAnsi" w:cstheme="majorHAnsi"/>
                  <w:color w:val="auto"/>
                  <w:sz w:val="22"/>
                  <w:szCs w:val="22"/>
                </w:rPr>
                <w:t xml:space="preserve">Anexo </w:t>
              </w:r>
              <w:r w:rsidR="00821145" w:rsidRPr="00B96F45">
                <w:rPr>
                  <w:rStyle w:val="Hipervnculo"/>
                  <w:rFonts w:asciiTheme="majorHAnsi" w:hAnsiTheme="majorHAnsi" w:cstheme="majorHAnsi"/>
                  <w:color w:val="auto"/>
                  <w:sz w:val="22"/>
                  <w:szCs w:val="22"/>
                </w:rPr>
                <w:t>IV</w:t>
              </w:r>
            </w:hyperlink>
          </w:p>
          <w:p w14:paraId="14EDBF5A" w14:textId="77777777" w:rsidR="00F125E0" w:rsidRPr="00B96F45" w:rsidRDefault="00F125E0"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lastRenderedPageBreak/>
              <w:t>En el caso de licitación por lotes, el requisito de solvencia se circunscribirá a cada lote.</w:t>
            </w:r>
          </w:p>
        </w:tc>
      </w:tr>
      <w:tr w:rsidR="004F7479" w:rsidRPr="009E6038" w14:paraId="5621FC57" w14:textId="77777777" w:rsidTr="00F066CB">
        <w:tc>
          <w:tcPr>
            <w:tcW w:w="1973" w:type="dxa"/>
            <w:vMerge/>
            <w:vAlign w:val="center"/>
          </w:tcPr>
          <w:p w14:paraId="4F393011" w14:textId="77777777" w:rsidR="009A2426" w:rsidRPr="00B96F45" w:rsidRDefault="009A2426" w:rsidP="001616CD">
            <w:pPr>
              <w:spacing w:line="276" w:lineRule="auto"/>
              <w:jc w:val="center"/>
              <w:rPr>
                <w:rFonts w:asciiTheme="majorHAnsi" w:hAnsiTheme="majorHAnsi" w:cstheme="majorHAnsi"/>
                <w:sz w:val="22"/>
                <w:szCs w:val="22"/>
              </w:rPr>
            </w:pPr>
          </w:p>
        </w:tc>
        <w:tc>
          <w:tcPr>
            <w:tcW w:w="1850" w:type="dxa"/>
            <w:vAlign w:val="center"/>
          </w:tcPr>
          <w:p w14:paraId="5FF5D304" w14:textId="77777777" w:rsidR="009A2426" w:rsidRPr="00B96F45" w:rsidRDefault="009A2426" w:rsidP="00821145">
            <w:pPr>
              <w:rPr>
                <w:rFonts w:asciiTheme="majorHAnsi" w:hAnsiTheme="majorHAnsi" w:cstheme="majorHAnsi"/>
                <w:sz w:val="22"/>
                <w:szCs w:val="22"/>
              </w:rPr>
            </w:pPr>
          </w:p>
        </w:tc>
        <w:tc>
          <w:tcPr>
            <w:tcW w:w="1166" w:type="dxa"/>
            <w:vAlign w:val="center"/>
          </w:tcPr>
          <w:p w14:paraId="74AD2E4C" w14:textId="77777777" w:rsidR="009A2426" w:rsidRPr="00B96F45" w:rsidRDefault="009A2426" w:rsidP="0080023D">
            <w:pPr>
              <w:jc w:val="center"/>
              <w:rPr>
                <w:rFonts w:asciiTheme="majorHAnsi" w:hAnsiTheme="majorHAnsi" w:cstheme="majorHAnsi"/>
                <w:sz w:val="22"/>
                <w:szCs w:val="22"/>
              </w:rPr>
            </w:pPr>
            <w:r w:rsidRPr="00B96F45">
              <w:rPr>
                <w:rFonts w:asciiTheme="majorHAnsi" w:hAnsiTheme="majorHAnsi" w:cstheme="majorHAnsi"/>
                <w:sz w:val="22"/>
                <w:szCs w:val="22"/>
              </w:rPr>
              <w:t>Lote 1</w:t>
            </w:r>
          </w:p>
        </w:tc>
        <w:tc>
          <w:tcPr>
            <w:tcW w:w="1166" w:type="dxa"/>
            <w:vAlign w:val="center"/>
          </w:tcPr>
          <w:p w14:paraId="32D5FE64" w14:textId="77777777" w:rsidR="009A2426" w:rsidRPr="00B96F45" w:rsidRDefault="00BD03BE" w:rsidP="0080023D">
            <w:pPr>
              <w:jc w:val="center"/>
              <w:rPr>
                <w:rFonts w:asciiTheme="majorHAnsi" w:hAnsiTheme="majorHAnsi" w:cstheme="majorHAnsi"/>
                <w:sz w:val="22"/>
                <w:szCs w:val="22"/>
              </w:rPr>
            </w:pPr>
            <w:r w:rsidRPr="00B96F45">
              <w:rPr>
                <w:rFonts w:asciiTheme="majorHAnsi" w:hAnsiTheme="majorHAnsi" w:cstheme="majorHAnsi"/>
                <w:sz w:val="22"/>
                <w:szCs w:val="22"/>
              </w:rPr>
              <w:t>Lote 2</w:t>
            </w:r>
          </w:p>
        </w:tc>
        <w:tc>
          <w:tcPr>
            <w:tcW w:w="1166" w:type="dxa"/>
            <w:vAlign w:val="center"/>
          </w:tcPr>
          <w:p w14:paraId="568D01A4" w14:textId="77777777" w:rsidR="009A2426" w:rsidRPr="00B96F45" w:rsidRDefault="00BD03BE" w:rsidP="0080023D">
            <w:pPr>
              <w:jc w:val="center"/>
              <w:rPr>
                <w:rFonts w:asciiTheme="majorHAnsi" w:hAnsiTheme="majorHAnsi" w:cstheme="majorHAnsi"/>
                <w:sz w:val="22"/>
                <w:szCs w:val="22"/>
              </w:rPr>
            </w:pPr>
            <w:r w:rsidRPr="00B96F45">
              <w:rPr>
                <w:rFonts w:asciiTheme="majorHAnsi" w:hAnsiTheme="majorHAnsi" w:cstheme="majorHAnsi"/>
                <w:sz w:val="22"/>
                <w:szCs w:val="22"/>
              </w:rPr>
              <w:t>Lote 3</w:t>
            </w:r>
          </w:p>
        </w:tc>
        <w:tc>
          <w:tcPr>
            <w:tcW w:w="1167" w:type="dxa"/>
            <w:vAlign w:val="center"/>
          </w:tcPr>
          <w:p w14:paraId="7A84DD12" w14:textId="77777777" w:rsidR="009A2426" w:rsidRPr="00B96F45" w:rsidRDefault="00BD03BE" w:rsidP="0080023D">
            <w:pPr>
              <w:jc w:val="center"/>
              <w:rPr>
                <w:rFonts w:asciiTheme="majorHAnsi" w:hAnsiTheme="majorHAnsi" w:cstheme="majorHAnsi"/>
                <w:sz w:val="22"/>
                <w:szCs w:val="22"/>
              </w:rPr>
            </w:pPr>
            <w:r w:rsidRPr="00B96F45">
              <w:rPr>
                <w:rFonts w:asciiTheme="majorHAnsi" w:hAnsiTheme="majorHAnsi" w:cstheme="majorHAnsi"/>
                <w:sz w:val="22"/>
                <w:szCs w:val="22"/>
              </w:rPr>
              <w:t>Lote 4</w:t>
            </w:r>
          </w:p>
        </w:tc>
      </w:tr>
      <w:tr w:rsidR="004F7479" w:rsidRPr="009E6038" w14:paraId="71CCFFEB" w14:textId="77777777" w:rsidTr="00F066CB">
        <w:tc>
          <w:tcPr>
            <w:tcW w:w="1973" w:type="dxa"/>
            <w:vMerge/>
            <w:vAlign w:val="center"/>
          </w:tcPr>
          <w:p w14:paraId="70DA78BC" w14:textId="77777777" w:rsidR="009A2426" w:rsidRPr="00B96F45" w:rsidRDefault="009A2426" w:rsidP="001616CD">
            <w:pPr>
              <w:spacing w:line="276" w:lineRule="auto"/>
              <w:jc w:val="center"/>
              <w:rPr>
                <w:rFonts w:asciiTheme="majorHAnsi" w:hAnsiTheme="majorHAnsi" w:cstheme="majorHAnsi"/>
                <w:sz w:val="22"/>
                <w:szCs w:val="22"/>
              </w:rPr>
            </w:pPr>
          </w:p>
        </w:tc>
        <w:tc>
          <w:tcPr>
            <w:tcW w:w="1850" w:type="dxa"/>
            <w:vAlign w:val="center"/>
          </w:tcPr>
          <w:p w14:paraId="0856AA0E" w14:textId="21EB12C8" w:rsidR="009A2426" w:rsidRPr="00B96F45" w:rsidRDefault="009A2426" w:rsidP="00821145">
            <w:pPr>
              <w:rPr>
                <w:rFonts w:asciiTheme="majorHAnsi" w:hAnsiTheme="majorHAnsi" w:cstheme="majorHAnsi"/>
                <w:sz w:val="22"/>
                <w:szCs w:val="22"/>
              </w:rPr>
            </w:pPr>
            <w:r w:rsidRPr="00B96F45">
              <w:rPr>
                <w:rFonts w:asciiTheme="majorHAnsi" w:hAnsiTheme="majorHAnsi" w:cstheme="majorHAnsi"/>
                <w:sz w:val="22"/>
                <w:szCs w:val="22"/>
              </w:rPr>
              <w:t>Porcentaje/Cifra volumen anual negocio.</w:t>
            </w:r>
          </w:p>
        </w:tc>
        <w:tc>
          <w:tcPr>
            <w:tcW w:w="1166" w:type="dxa"/>
            <w:vAlign w:val="center"/>
          </w:tcPr>
          <w:p w14:paraId="7FC681F8" w14:textId="77777777" w:rsidR="009A2426" w:rsidRPr="00B96F45" w:rsidRDefault="009A2426" w:rsidP="00821145">
            <w:pPr>
              <w:rPr>
                <w:rFonts w:asciiTheme="majorHAnsi" w:hAnsiTheme="majorHAnsi" w:cstheme="majorHAnsi"/>
                <w:sz w:val="22"/>
                <w:szCs w:val="22"/>
              </w:rPr>
            </w:pPr>
          </w:p>
        </w:tc>
        <w:tc>
          <w:tcPr>
            <w:tcW w:w="1166" w:type="dxa"/>
            <w:vAlign w:val="center"/>
          </w:tcPr>
          <w:p w14:paraId="7D7511B5" w14:textId="77777777" w:rsidR="009A2426" w:rsidRPr="00B96F45" w:rsidRDefault="009A2426" w:rsidP="00821145">
            <w:pPr>
              <w:rPr>
                <w:rFonts w:asciiTheme="majorHAnsi" w:hAnsiTheme="majorHAnsi" w:cstheme="majorHAnsi"/>
                <w:sz w:val="22"/>
                <w:szCs w:val="22"/>
              </w:rPr>
            </w:pPr>
          </w:p>
        </w:tc>
        <w:tc>
          <w:tcPr>
            <w:tcW w:w="1166" w:type="dxa"/>
            <w:vAlign w:val="center"/>
          </w:tcPr>
          <w:p w14:paraId="0F354E75" w14:textId="77777777" w:rsidR="009A2426" w:rsidRPr="00B96F45" w:rsidRDefault="009A2426" w:rsidP="00821145">
            <w:pPr>
              <w:rPr>
                <w:rFonts w:asciiTheme="majorHAnsi" w:hAnsiTheme="majorHAnsi" w:cstheme="majorHAnsi"/>
                <w:sz w:val="22"/>
                <w:szCs w:val="22"/>
              </w:rPr>
            </w:pPr>
          </w:p>
        </w:tc>
        <w:tc>
          <w:tcPr>
            <w:tcW w:w="1167" w:type="dxa"/>
            <w:vAlign w:val="center"/>
          </w:tcPr>
          <w:p w14:paraId="0B0FA22B" w14:textId="77777777" w:rsidR="009A2426" w:rsidRPr="00B96F45" w:rsidRDefault="009A2426" w:rsidP="00821145">
            <w:pPr>
              <w:rPr>
                <w:rFonts w:asciiTheme="majorHAnsi" w:hAnsiTheme="majorHAnsi" w:cstheme="majorHAnsi"/>
                <w:sz w:val="22"/>
                <w:szCs w:val="22"/>
              </w:rPr>
            </w:pPr>
          </w:p>
        </w:tc>
      </w:tr>
      <w:tr w:rsidR="004F7479" w:rsidRPr="009E6038" w14:paraId="485F1130" w14:textId="77777777" w:rsidTr="00F066CB">
        <w:tc>
          <w:tcPr>
            <w:tcW w:w="1973" w:type="dxa"/>
            <w:vMerge/>
            <w:vAlign w:val="center"/>
          </w:tcPr>
          <w:p w14:paraId="6082D254" w14:textId="77777777" w:rsidR="00E92C75" w:rsidRPr="00B96F45" w:rsidRDefault="00E92C75" w:rsidP="001616CD">
            <w:pPr>
              <w:spacing w:line="276" w:lineRule="auto"/>
              <w:jc w:val="center"/>
              <w:rPr>
                <w:rFonts w:asciiTheme="majorHAnsi" w:hAnsiTheme="majorHAnsi" w:cstheme="majorHAnsi"/>
                <w:sz w:val="22"/>
                <w:szCs w:val="22"/>
              </w:rPr>
            </w:pPr>
          </w:p>
        </w:tc>
        <w:tc>
          <w:tcPr>
            <w:tcW w:w="6515" w:type="dxa"/>
            <w:gridSpan w:val="5"/>
            <w:vAlign w:val="center"/>
          </w:tcPr>
          <w:p w14:paraId="15CBD961" w14:textId="77777777" w:rsidR="00E92C75" w:rsidRPr="00B96F45" w:rsidRDefault="00000000" w:rsidP="00BC507E">
            <w:pPr>
              <w:jc w:val="both"/>
              <w:rPr>
                <w:rFonts w:asciiTheme="majorHAnsi" w:hAnsiTheme="majorHAnsi" w:cstheme="majorHAnsi"/>
                <w:sz w:val="22"/>
                <w:szCs w:val="22"/>
              </w:rPr>
            </w:pPr>
            <w:sdt>
              <w:sdtPr>
                <w:rPr>
                  <w:rFonts w:asciiTheme="majorHAnsi" w:hAnsiTheme="majorHAnsi" w:cstheme="majorHAnsi"/>
                  <w:sz w:val="22"/>
                  <w:szCs w:val="22"/>
                </w:rPr>
                <w:id w:val="69166117"/>
                <w14:checkbox>
                  <w14:checked w14:val="0"/>
                  <w14:checkedState w14:val="2612" w14:font="MS Gothic"/>
                  <w14:uncheckedState w14:val="2610" w14:font="MS Gothic"/>
                </w14:checkbox>
              </w:sdtPr>
              <w:sdtContent>
                <w:r w:rsidR="00821145" w:rsidRPr="00B96F45">
                  <w:rPr>
                    <w:rFonts w:ascii="Segoe UI Symbol" w:eastAsia="MS Gothic" w:hAnsi="Segoe UI Symbol" w:cs="Segoe UI Symbol"/>
                    <w:sz w:val="22"/>
                    <w:szCs w:val="22"/>
                  </w:rPr>
                  <w:t>☐</w:t>
                </w:r>
              </w:sdtContent>
            </w:sdt>
            <w:r w:rsidR="00E92C75" w:rsidRPr="00B96F45">
              <w:rPr>
                <w:rFonts w:asciiTheme="majorHAnsi" w:hAnsiTheme="majorHAnsi" w:cstheme="majorHAnsi"/>
                <w:sz w:val="22"/>
                <w:szCs w:val="22"/>
              </w:rPr>
              <w:t xml:space="preserve"> Responsabilidad solidaria de la ejecución del contrato de las entidades que completen la solvencia económica y financiera del licitador</w:t>
            </w:r>
          </w:p>
        </w:tc>
      </w:tr>
      <w:tr w:rsidR="004F7479" w:rsidRPr="009E6038" w14:paraId="1A843E57" w14:textId="77777777" w:rsidTr="00F066CB">
        <w:tc>
          <w:tcPr>
            <w:tcW w:w="1973" w:type="dxa"/>
            <w:vAlign w:val="center"/>
          </w:tcPr>
          <w:p w14:paraId="02234C10" w14:textId="77777777" w:rsidR="00155AD9" w:rsidRPr="00B96F45" w:rsidRDefault="004D0052"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Solvencia técnica o profesional</w:t>
            </w:r>
          </w:p>
        </w:tc>
        <w:tc>
          <w:tcPr>
            <w:tcW w:w="6515" w:type="dxa"/>
            <w:gridSpan w:val="5"/>
            <w:vAlign w:val="center"/>
          </w:tcPr>
          <w:p w14:paraId="1F29AB53" w14:textId="77777777" w:rsidR="00F125E0"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773444023"/>
                <w14:checkbox>
                  <w14:checked w14:val="0"/>
                  <w14:checkedState w14:val="2612" w14:font="MS Gothic"/>
                  <w14:uncheckedState w14:val="2610" w14:font="MS Gothic"/>
                </w14:checkbox>
              </w:sdtPr>
              <w:sdtContent>
                <w:r w:rsidR="00F125E0" w:rsidRPr="00B96F45">
                  <w:rPr>
                    <w:rFonts w:ascii="Segoe UI Symbol" w:eastAsia="MS Gothic" w:hAnsi="Segoe UI Symbol" w:cs="Segoe UI Symbol"/>
                    <w:sz w:val="22"/>
                    <w:szCs w:val="22"/>
                  </w:rPr>
                  <w:t>☐</w:t>
                </w:r>
              </w:sdtContent>
            </w:sdt>
            <w:r w:rsidR="00F125E0" w:rsidRPr="00B96F45">
              <w:rPr>
                <w:rFonts w:asciiTheme="majorHAnsi" w:hAnsiTheme="majorHAnsi" w:cstheme="majorHAnsi"/>
                <w:sz w:val="22"/>
                <w:szCs w:val="22"/>
              </w:rPr>
              <w:t xml:space="preserve"> Haber realizado ….. </w:t>
            </w:r>
            <w:r w:rsidR="003B33E8" w:rsidRPr="00B96F45">
              <w:rPr>
                <w:rFonts w:asciiTheme="majorHAnsi" w:hAnsiTheme="majorHAnsi" w:cstheme="majorHAnsi"/>
                <w:sz w:val="22"/>
                <w:szCs w:val="22"/>
              </w:rPr>
              <w:t>suministros</w:t>
            </w:r>
            <w:r w:rsidR="00F125E0" w:rsidRPr="00B96F45">
              <w:rPr>
                <w:rFonts w:asciiTheme="majorHAnsi" w:hAnsiTheme="majorHAnsi" w:cstheme="majorHAnsi"/>
                <w:sz w:val="22"/>
                <w:szCs w:val="22"/>
              </w:rPr>
              <w:t xml:space="preserve"> de igual o similar naturaleza que los que constituyen el objeto del contrato en los tres últimos años, cuyo importe anual acumulado en el año de mayor ejecución sea igual o superior al 70 por ciento de la anualidad media del contrato.</w:t>
            </w:r>
          </w:p>
          <w:p w14:paraId="758B7E66" w14:textId="77777777" w:rsidR="00CC0977" w:rsidRPr="00B96F45" w:rsidRDefault="00CC0977" w:rsidP="00D00BD0">
            <w:pPr>
              <w:jc w:val="both"/>
              <w:rPr>
                <w:rFonts w:asciiTheme="majorHAnsi" w:hAnsiTheme="majorHAnsi" w:cstheme="majorHAnsi"/>
                <w:sz w:val="22"/>
                <w:szCs w:val="22"/>
              </w:rPr>
            </w:pPr>
          </w:p>
          <w:p w14:paraId="7F52FC36" w14:textId="5C80FF18" w:rsidR="00331469"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1531226244"/>
                <w14:checkbox>
                  <w14:checked w14:val="1"/>
                  <w14:checkedState w14:val="2612" w14:font="MS Gothic"/>
                  <w14:uncheckedState w14:val="2610" w14:font="MS Gothic"/>
                </w14:checkbox>
              </w:sdtPr>
              <w:sdtContent>
                <w:r w:rsidR="00D76F9B">
                  <w:rPr>
                    <w:rFonts w:ascii="MS Gothic" w:eastAsia="MS Gothic" w:hAnsi="MS Gothic" w:cstheme="majorHAnsi" w:hint="eastAsia"/>
                    <w:sz w:val="22"/>
                    <w:szCs w:val="22"/>
                  </w:rPr>
                  <w:t>☒</w:t>
                </w:r>
              </w:sdtContent>
            </w:sdt>
            <w:r w:rsidR="00331469" w:rsidRPr="00B96F45">
              <w:rPr>
                <w:rFonts w:asciiTheme="majorHAnsi" w:hAnsiTheme="majorHAnsi" w:cstheme="majorHAnsi"/>
                <w:sz w:val="22"/>
                <w:szCs w:val="22"/>
              </w:rPr>
              <w:t xml:space="preserve"> Haber realizado</w:t>
            </w:r>
            <w:r w:rsidR="00D76F9B">
              <w:rPr>
                <w:rFonts w:asciiTheme="majorHAnsi" w:hAnsiTheme="majorHAnsi" w:cstheme="majorHAnsi"/>
                <w:sz w:val="22"/>
                <w:szCs w:val="22"/>
              </w:rPr>
              <w:t xml:space="preserve"> 3 servicios o</w:t>
            </w:r>
            <w:r w:rsidR="00331469" w:rsidRPr="00B96F45">
              <w:rPr>
                <w:rFonts w:asciiTheme="majorHAnsi" w:hAnsiTheme="majorHAnsi" w:cstheme="majorHAnsi"/>
                <w:sz w:val="22"/>
                <w:szCs w:val="22"/>
              </w:rPr>
              <w:t xml:space="preserve"> suministros de igual o similar naturaleza que los que constituyen el objeto del contrato en los tres últimos años, cuyo importe anual acumulado en el año de mayor ejecución sea igual o superior a </w:t>
            </w:r>
            <w:r w:rsidR="00F242D3">
              <w:rPr>
                <w:rFonts w:asciiTheme="majorHAnsi" w:hAnsiTheme="majorHAnsi" w:cstheme="majorHAnsi"/>
                <w:sz w:val="22"/>
                <w:szCs w:val="22"/>
              </w:rPr>
              <w:t>1.</w:t>
            </w:r>
            <w:r w:rsidR="00F242D3" w:rsidRPr="005C7556">
              <w:rPr>
                <w:rFonts w:asciiTheme="majorHAnsi" w:hAnsiTheme="majorHAnsi" w:cstheme="majorHAnsi"/>
                <w:sz w:val="22"/>
                <w:szCs w:val="22"/>
              </w:rPr>
              <w:t>000.000,00</w:t>
            </w:r>
            <w:r w:rsidR="008C3B3F" w:rsidRPr="00B96F45">
              <w:rPr>
                <w:rFonts w:asciiTheme="majorHAnsi" w:hAnsiTheme="majorHAnsi" w:cstheme="majorHAnsi"/>
                <w:sz w:val="22"/>
                <w:szCs w:val="22"/>
              </w:rPr>
              <w:t xml:space="preserve"> </w:t>
            </w:r>
            <w:r w:rsidR="00331469" w:rsidRPr="00B96F45">
              <w:rPr>
                <w:rFonts w:asciiTheme="majorHAnsi" w:hAnsiTheme="majorHAnsi" w:cstheme="majorHAnsi"/>
                <w:sz w:val="22"/>
                <w:szCs w:val="22"/>
              </w:rPr>
              <w:t>€.</w:t>
            </w:r>
          </w:p>
          <w:p w14:paraId="70ADBE10" w14:textId="77777777" w:rsidR="00CC0977" w:rsidRPr="00B96F45" w:rsidRDefault="00CC0977" w:rsidP="00D00BD0">
            <w:pPr>
              <w:jc w:val="both"/>
              <w:rPr>
                <w:rFonts w:asciiTheme="majorHAnsi" w:hAnsiTheme="majorHAnsi" w:cstheme="majorHAnsi"/>
                <w:sz w:val="22"/>
                <w:szCs w:val="22"/>
              </w:rPr>
            </w:pPr>
          </w:p>
          <w:p w14:paraId="1C9E5AC3" w14:textId="77777777" w:rsidR="001243B3"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435253654"/>
                <w14:checkbox>
                  <w14:checked w14:val="0"/>
                  <w14:checkedState w14:val="2612" w14:font="MS Gothic"/>
                  <w14:uncheckedState w14:val="2610" w14:font="MS Gothic"/>
                </w14:checkbox>
              </w:sdtPr>
              <w:sdtContent>
                <w:r w:rsidR="001243B3" w:rsidRPr="00B96F45">
                  <w:rPr>
                    <w:rFonts w:ascii="Segoe UI Symbol" w:eastAsia="MS Gothic" w:hAnsi="Segoe UI Symbol" w:cs="Segoe UI Symbol"/>
                    <w:sz w:val="22"/>
                    <w:szCs w:val="22"/>
                  </w:rPr>
                  <w:t>☐</w:t>
                </w:r>
              </w:sdtContent>
            </w:sdt>
            <w:r w:rsidR="001243B3" w:rsidRPr="00B96F45">
              <w:rPr>
                <w:rFonts w:asciiTheme="majorHAnsi" w:hAnsiTheme="majorHAnsi" w:cstheme="majorHAnsi"/>
                <w:sz w:val="22"/>
                <w:szCs w:val="22"/>
              </w:rPr>
              <w:t xml:space="preserve"> Disponibilidad de los siguientes perfiles relativos al personal:</w:t>
            </w:r>
          </w:p>
          <w:p w14:paraId="020C9986" w14:textId="77777777" w:rsidR="001243B3" w:rsidRPr="00B96F45" w:rsidRDefault="001243B3" w:rsidP="00D00BD0">
            <w:pPr>
              <w:jc w:val="both"/>
              <w:rPr>
                <w:rFonts w:asciiTheme="majorHAnsi" w:hAnsiTheme="majorHAnsi" w:cstheme="majorHAnsi"/>
                <w:sz w:val="22"/>
                <w:szCs w:val="22"/>
              </w:rPr>
            </w:pPr>
            <w:r w:rsidRPr="00B96F45">
              <w:rPr>
                <w:rFonts w:asciiTheme="majorHAnsi" w:hAnsiTheme="majorHAnsi" w:cstheme="majorHAnsi"/>
                <w:sz w:val="22"/>
                <w:szCs w:val="22"/>
              </w:rPr>
              <w:t>…</w:t>
            </w:r>
          </w:p>
          <w:p w14:paraId="386A6360" w14:textId="77777777" w:rsidR="003B33E8"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634300230"/>
                <w14:checkbox>
                  <w14:checked w14:val="0"/>
                  <w14:checkedState w14:val="2612" w14:font="MS Gothic"/>
                  <w14:uncheckedState w14:val="2610" w14:font="MS Gothic"/>
                </w14:checkbox>
              </w:sdtPr>
              <w:sdtContent>
                <w:r w:rsidR="00F125E0" w:rsidRPr="00B96F45">
                  <w:rPr>
                    <w:rFonts w:ascii="Segoe UI Symbol" w:eastAsia="MS Gothic" w:hAnsi="Segoe UI Symbol" w:cs="Segoe UI Symbol"/>
                    <w:sz w:val="22"/>
                    <w:szCs w:val="22"/>
                  </w:rPr>
                  <w:t>☐</w:t>
                </w:r>
              </w:sdtContent>
            </w:sdt>
            <w:r w:rsidR="00F125E0" w:rsidRPr="00B96F45">
              <w:rPr>
                <w:rFonts w:asciiTheme="majorHAnsi" w:hAnsiTheme="majorHAnsi" w:cstheme="majorHAnsi"/>
                <w:sz w:val="22"/>
                <w:szCs w:val="22"/>
              </w:rPr>
              <w:t xml:space="preserve"> </w:t>
            </w:r>
            <w:r w:rsidR="003B33E8" w:rsidRPr="00B96F45">
              <w:rPr>
                <w:rFonts w:asciiTheme="majorHAnsi" w:hAnsiTheme="majorHAnsi" w:cstheme="majorHAnsi"/>
                <w:sz w:val="22"/>
                <w:szCs w:val="22"/>
              </w:rPr>
              <w:t>Muestras, descripciones y fotografías de los productos a suministrar:</w:t>
            </w:r>
          </w:p>
          <w:p w14:paraId="64732E78" w14:textId="77777777" w:rsidR="00F125E0"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609051625"/>
                <w14:checkbox>
                  <w14:checked w14:val="0"/>
                  <w14:checkedState w14:val="2612" w14:font="MS Gothic"/>
                  <w14:uncheckedState w14:val="2610" w14:font="MS Gothic"/>
                </w14:checkbox>
              </w:sdtPr>
              <w:sdtContent>
                <w:r w:rsidR="003B33E8" w:rsidRPr="00B96F45">
                  <w:rPr>
                    <w:rFonts w:ascii="Segoe UI Symbol" w:eastAsia="MS Gothic" w:hAnsi="Segoe UI Symbol" w:cs="Segoe UI Symbol"/>
                    <w:sz w:val="22"/>
                    <w:szCs w:val="22"/>
                  </w:rPr>
                  <w:t>☐</w:t>
                </w:r>
              </w:sdtContent>
            </w:sdt>
            <w:r w:rsidR="003B33E8" w:rsidRPr="00B96F45">
              <w:rPr>
                <w:rFonts w:asciiTheme="majorHAnsi" w:hAnsiTheme="majorHAnsi" w:cstheme="majorHAnsi"/>
                <w:sz w:val="22"/>
                <w:szCs w:val="22"/>
              </w:rPr>
              <w:t xml:space="preserve"> C</w:t>
            </w:r>
            <w:r w:rsidR="001243B3" w:rsidRPr="00B96F45">
              <w:rPr>
                <w:rFonts w:asciiTheme="majorHAnsi" w:hAnsiTheme="majorHAnsi" w:cstheme="majorHAnsi"/>
                <w:sz w:val="22"/>
                <w:szCs w:val="22"/>
              </w:rPr>
              <w:t>umplimiento de las m</w:t>
            </w:r>
            <w:r w:rsidR="00F125E0" w:rsidRPr="00B96F45">
              <w:rPr>
                <w:rFonts w:asciiTheme="majorHAnsi" w:hAnsiTheme="majorHAnsi" w:cstheme="majorHAnsi"/>
                <w:sz w:val="22"/>
                <w:szCs w:val="22"/>
              </w:rPr>
              <w:t>edidas de aseguramiento de la calidad</w:t>
            </w:r>
            <w:r w:rsidR="001243B3" w:rsidRPr="00B96F45">
              <w:rPr>
                <w:rFonts w:asciiTheme="majorHAnsi" w:hAnsiTheme="majorHAnsi" w:cstheme="majorHAnsi"/>
                <w:sz w:val="22"/>
                <w:szCs w:val="22"/>
              </w:rPr>
              <w:t xml:space="preserve"> durante la ejecución del contrato</w:t>
            </w:r>
            <w:r w:rsidR="003B33E8" w:rsidRPr="00B96F45">
              <w:rPr>
                <w:rFonts w:asciiTheme="majorHAnsi" w:hAnsiTheme="majorHAnsi" w:cstheme="majorHAnsi"/>
                <w:sz w:val="22"/>
                <w:szCs w:val="22"/>
              </w:rPr>
              <w:t xml:space="preserve"> que a continuación se relacionan</w:t>
            </w:r>
            <w:r w:rsidR="001243B3" w:rsidRPr="00B96F45">
              <w:rPr>
                <w:rFonts w:asciiTheme="majorHAnsi" w:hAnsiTheme="majorHAnsi" w:cstheme="majorHAnsi"/>
                <w:sz w:val="22"/>
                <w:szCs w:val="22"/>
              </w:rPr>
              <w:t>:</w:t>
            </w:r>
          </w:p>
          <w:p w14:paraId="31CAA536" w14:textId="77777777" w:rsidR="001243B3" w:rsidRPr="00B96F45" w:rsidRDefault="001243B3" w:rsidP="00D00BD0">
            <w:pPr>
              <w:jc w:val="both"/>
              <w:rPr>
                <w:rFonts w:asciiTheme="majorHAnsi" w:hAnsiTheme="majorHAnsi" w:cstheme="majorHAnsi"/>
                <w:sz w:val="22"/>
                <w:szCs w:val="22"/>
              </w:rPr>
            </w:pPr>
            <w:r w:rsidRPr="00B96F45">
              <w:rPr>
                <w:rFonts w:asciiTheme="majorHAnsi" w:hAnsiTheme="majorHAnsi" w:cstheme="majorHAnsi"/>
                <w:sz w:val="22"/>
                <w:szCs w:val="22"/>
              </w:rPr>
              <w:t>…</w:t>
            </w:r>
          </w:p>
          <w:p w14:paraId="4630C682" w14:textId="77777777" w:rsidR="00F125E0"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2069094340"/>
                <w14:checkbox>
                  <w14:checked w14:val="0"/>
                  <w14:checkedState w14:val="2612" w14:font="MS Gothic"/>
                  <w14:uncheckedState w14:val="2610" w14:font="MS Gothic"/>
                </w14:checkbox>
              </w:sdtPr>
              <w:sdtContent>
                <w:r w:rsidR="00F125E0" w:rsidRPr="00B96F45">
                  <w:rPr>
                    <w:rFonts w:ascii="Segoe UI Symbol" w:eastAsia="MS Gothic" w:hAnsi="Segoe UI Symbol" w:cs="Segoe UI Symbol"/>
                    <w:sz w:val="22"/>
                    <w:szCs w:val="22"/>
                  </w:rPr>
                  <w:t>☐</w:t>
                </w:r>
              </w:sdtContent>
            </w:sdt>
            <w:r w:rsidR="00F125E0" w:rsidRPr="00B96F45">
              <w:rPr>
                <w:rFonts w:asciiTheme="majorHAnsi" w:hAnsiTheme="majorHAnsi" w:cstheme="majorHAnsi"/>
                <w:sz w:val="22"/>
                <w:szCs w:val="22"/>
              </w:rPr>
              <w:t xml:space="preserve"> </w:t>
            </w:r>
            <w:r w:rsidR="001243B3" w:rsidRPr="00B96F45">
              <w:rPr>
                <w:rFonts w:asciiTheme="majorHAnsi" w:hAnsiTheme="majorHAnsi" w:cstheme="majorHAnsi"/>
                <w:sz w:val="22"/>
                <w:szCs w:val="22"/>
              </w:rPr>
              <w:t xml:space="preserve">Acreditación del cumplimiento de las siguientes medidas </w:t>
            </w:r>
            <w:r w:rsidR="00F125E0" w:rsidRPr="00B96F45">
              <w:rPr>
                <w:rFonts w:asciiTheme="majorHAnsi" w:hAnsiTheme="majorHAnsi" w:cstheme="majorHAnsi"/>
                <w:sz w:val="22"/>
                <w:szCs w:val="22"/>
              </w:rPr>
              <w:t>de gestión medioambiental</w:t>
            </w:r>
            <w:r w:rsidR="001243B3" w:rsidRPr="00B96F45">
              <w:rPr>
                <w:rFonts w:asciiTheme="majorHAnsi" w:hAnsiTheme="majorHAnsi" w:cstheme="majorHAnsi"/>
                <w:sz w:val="22"/>
                <w:szCs w:val="22"/>
              </w:rPr>
              <w:t>:</w:t>
            </w:r>
          </w:p>
          <w:p w14:paraId="583C446A" w14:textId="77777777" w:rsidR="001243B3" w:rsidRPr="00B96F45" w:rsidRDefault="001243B3" w:rsidP="00D00BD0">
            <w:pPr>
              <w:jc w:val="both"/>
              <w:rPr>
                <w:rFonts w:asciiTheme="majorHAnsi" w:hAnsiTheme="majorHAnsi" w:cstheme="majorHAnsi"/>
                <w:sz w:val="22"/>
                <w:szCs w:val="22"/>
              </w:rPr>
            </w:pPr>
            <w:r w:rsidRPr="00B96F45">
              <w:rPr>
                <w:rFonts w:asciiTheme="majorHAnsi" w:hAnsiTheme="majorHAnsi" w:cstheme="majorHAnsi"/>
                <w:sz w:val="22"/>
                <w:szCs w:val="22"/>
              </w:rPr>
              <w:t>…</w:t>
            </w:r>
          </w:p>
          <w:p w14:paraId="1B197286" w14:textId="77777777" w:rsidR="001243B3" w:rsidRPr="00B96F45" w:rsidRDefault="00000000" w:rsidP="00D00BD0">
            <w:pPr>
              <w:jc w:val="both"/>
              <w:rPr>
                <w:rFonts w:asciiTheme="majorHAnsi" w:hAnsiTheme="majorHAnsi" w:cstheme="majorHAnsi"/>
                <w:sz w:val="22"/>
                <w:szCs w:val="22"/>
              </w:rPr>
            </w:pPr>
            <w:sdt>
              <w:sdtPr>
                <w:rPr>
                  <w:rFonts w:asciiTheme="majorHAnsi" w:hAnsiTheme="majorHAnsi" w:cstheme="majorHAnsi"/>
                  <w:sz w:val="22"/>
                  <w:szCs w:val="22"/>
                </w:rPr>
                <w:id w:val="449910750"/>
                <w14:checkbox>
                  <w14:checked w14:val="0"/>
                  <w14:checkedState w14:val="2612" w14:font="MS Gothic"/>
                  <w14:uncheckedState w14:val="2610" w14:font="MS Gothic"/>
                </w14:checkbox>
              </w:sdtPr>
              <w:sdtContent>
                <w:r w:rsidR="001243B3" w:rsidRPr="00B96F45">
                  <w:rPr>
                    <w:rFonts w:ascii="Segoe UI Symbol" w:eastAsia="MS Gothic" w:hAnsi="Segoe UI Symbol" w:cs="Segoe UI Symbol"/>
                    <w:sz w:val="22"/>
                    <w:szCs w:val="22"/>
                  </w:rPr>
                  <w:t>☐</w:t>
                </w:r>
              </w:sdtContent>
            </w:sdt>
            <w:r w:rsidR="001243B3" w:rsidRPr="00B96F45">
              <w:rPr>
                <w:rFonts w:asciiTheme="majorHAnsi" w:hAnsiTheme="majorHAnsi" w:cstheme="majorHAnsi"/>
                <w:sz w:val="22"/>
                <w:szCs w:val="22"/>
              </w:rPr>
              <w:t xml:space="preserve"> Disponibilidad de</w:t>
            </w:r>
            <w:r w:rsidR="00C07CD1" w:rsidRPr="00B96F45">
              <w:rPr>
                <w:rFonts w:asciiTheme="majorHAnsi" w:hAnsiTheme="majorHAnsi" w:cstheme="majorHAnsi"/>
                <w:sz w:val="22"/>
                <w:szCs w:val="22"/>
              </w:rPr>
              <w:t xml:space="preserve"> </w:t>
            </w:r>
            <w:r w:rsidR="001243B3" w:rsidRPr="00B96F45">
              <w:rPr>
                <w:rFonts w:asciiTheme="majorHAnsi" w:hAnsiTheme="majorHAnsi" w:cstheme="majorHAnsi"/>
                <w:sz w:val="22"/>
                <w:szCs w:val="22"/>
              </w:rPr>
              <w:t>l</w:t>
            </w:r>
            <w:r w:rsidR="00C07CD1" w:rsidRPr="00B96F45">
              <w:rPr>
                <w:rFonts w:asciiTheme="majorHAnsi" w:hAnsiTheme="majorHAnsi" w:cstheme="majorHAnsi"/>
                <w:sz w:val="22"/>
                <w:szCs w:val="22"/>
              </w:rPr>
              <w:t xml:space="preserve">a </w:t>
            </w:r>
            <w:r w:rsidR="001243B3" w:rsidRPr="00B96F45">
              <w:rPr>
                <w:rFonts w:asciiTheme="majorHAnsi" w:hAnsiTheme="majorHAnsi" w:cstheme="majorHAnsi"/>
                <w:sz w:val="22"/>
                <w:szCs w:val="22"/>
              </w:rPr>
              <w:t>siguiente maquinaria, material y equipo técnico:</w:t>
            </w:r>
          </w:p>
          <w:p w14:paraId="4C253C22" w14:textId="77777777" w:rsidR="001243B3" w:rsidRPr="00B96F45" w:rsidRDefault="001243B3" w:rsidP="00D00BD0">
            <w:pPr>
              <w:jc w:val="both"/>
              <w:rPr>
                <w:rFonts w:asciiTheme="majorHAnsi" w:hAnsiTheme="majorHAnsi" w:cstheme="majorHAnsi"/>
                <w:sz w:val="22"/>
                <w:szCs w:val="22"/>
              </w:rPr>
            </w:pPr>
            <w:r w:rsidRPr="00B96F45">
              <w:rPr>
                <w:rFonts w:asciiTheme="majorHAnsi" w:hAnsiTheme="majorHAnsi" w:cstheme="majorHAnsi"/>
                <w:sz w:val="22"/>
                <w:szCs w:val="22"/>
              </w:rPr>
              <w:t>…</w:t>
            </w:r>
          </w:p>
          <w:p w14:paraId="4B80C78E" w14:textId="77777777" w:rsidR="00F369EE" w:rsidRPr="00B96F45" w:rsidRDefault="00F369EE" w:rsidP="00D00BD0">
            <w:pPr>
              <w:jc w:val="both"/>
              <w:rPr>
                <w:rFonts w:asciiTheme="majorHAnsi" w:hAnsiTheme="majorHAnsi" w:cstheme="majorHAnsi"/>
                <w:sz w:val="22"/>
                <w:szCs w:val="22"/>
              </w:rPr>
            </w:pPr>
          </w:p>
          <w:p w14:paraId="26747F4F" w14:textId="2EDD8C37" w:rsidR="00F369EE" w:rsidRPr="00B96F45" w:rsidRDefault="00000000" w:rsidP="009E6038">
            <w:pPr>
              <w:jc w:val="both"/>
              <w:rPr>
                <w:rFonts w:asciiTheme="majorHAnsi" w:hAnsiTheme="majorHAnsi" w:cstheme="majorHAnsi"/>
                <w:sz w:val="22"/>
                <w:szCs w:val="22"/>
              </w:rPr>
            </w:pPr>
            <w:sdt>
              <w:sdtPr>
                <w:rPr>
                  <w:rFonts w:asciiTheme="majorHAnsi" w:hAnsiTheme="majorHAnsi" w:cstheme="majorHAnsi"/>
                  <w:sz w:val="22"/>
                  <w:szCs w:val="22"/>
                </w:rPr>
                <w:id w:val="-1109039500"/>
                <w14:checkbox>
                  <w14:checked w14:val="1"/>
                  <w14:checkedState w14:val="2612" w14:font="MS Gothic"/>
                  <w14:uncheckedState w14:val="2610" w14:font="MS Gothic"/>
                </w14:checkbox>
              </w:sdtPr>
              <w:sdtContent>
                <w:r w:rsidR="008C3B3F" w:rsidRPr="00B96F45">
                  <w:rPr>
                    <w:rFonts w:ascii="Segoe UI Symbol" w:eastAsia="MS Gothic" w:hAnsi="Segoe UI Symbol" w:cs="Segoe UI Symbol"/>
                    <w:sz w:val="22"/>
                    <w:szCs w:val="22"/>
                  </w:rPr>
                  <w:t>☒</w:t>
                </w:r>
              </w:sdtContent>
            </w:sdt>
            <w:r w:rsidR="00F369EE" w:rsidRPr="00B96F45">
              <w:rPr>
                <w:rFonts w:asciiTheme="majorHAnsi" w:hAnsiTheme="majorHAnsi" w:cstheme="majorHAnsi"/>
                <w:sz w:val="22"/>
                <w:szCs w:val="22"/>
              </w:rPr>
              <w:t xml:space="preserve">   </w:t>
            </w:r>
            <w:r w:rsidR="008C3B3F" w:rsidRPr="00B96F45">
              <w:rPr>
                <w:rFonts w:asciiTheme="majorHAnsi" w:hAnsiTheme="majorHAnsi" w:cstheme="majorHAnsi"/>
                <w:sz w:val="22"/>
                <w:szCs w:val="22"/>
              </w:rPr>
              <w:t>Principio de cumplimiento de los requisitos legales</w:t>
            </w:r>
            <w:r w:rsidR="00F369EE" w:rsidRPr="00B96F45">
              <w:rPr>
                <w:rFonts w:asciiTheme="majorHAnsi" w:hAnsiTheme="majorHAnsi" w:cstheme="majorHAnsi"/>
                <w:sz w:val="22"/>
                <w:szCs w:val="22"/>
              </w:rPr>
              <w:t>:</w:t>
            </w:r>
          </w:p>
          <w:p w14:paraId="52BD539E" w14:textId="6F7B43EC" w:rsidR="008C3B3F" w:rsidRPr="00B96F45" w:rsidRDefault="008C3B3F" w:rsidP="009E6038">
            <w:pPr>
              <w:jc w:val="both"/>
              <w:rPr>
                <w:rFonts w:asciiTheme="majorHAnsi" w:hAnsiTheme="majorHAnsi" w:cstheme="majorHAnsi"/>
                <w:sz w:val="22"/>
                <w:szCs w:val="22"/>
              </w:rPr>
            </w:pPr>
            <w:r w:rsidRPr="00B96F45">
              <w:rPr>
                <w:rFonts w:asciiTheme="majorHAnsi" w:hAnsiTheme="majorHAnsi" w:cstheme="majorHAnsi"/>
                <w:sz w:val="22"/>
                <w:szCs w:val="22"/>
              </w:rPr>
              <w:t>Garantizar la seguridad, la calidad y la gestión de los servicios solicitados con las normas ISO 27001 e ISO 20000 o equivalentes.</w:t>
            </w:r>
          </w:p>
          <w:p w14:paraId="5E44C2AE" w14:textId="46C04850" w:rsidR="00F369EE" w:rsidRPr="00B96F45" w:rsidRDefault="00F369EE" w:rsidP="00F369EE">
            <w:pPr>
              <w:rPr>
                <w:rFonts w:asciiTheme="majorHAnsi" w:hAnsiTheme="majorHAnsi" w:cstheme="majorHAnsi"/>
                <w:sz w:val="22"/>
                <w:szCs w:val="22"/>
              </w:rPr>
            </w:pPr>
            <w:r w:rsidRPr="00B96F45">
              <w:rPr>
                <w:rFonts w:asciiTheme="majorHAnsi" w:hAnsiTheme="majorHAnsi" w:cstheme="majorHAnsi"/>
                <w:sz w:val="22"/>
                <w:szCs w:val="22"/>
              </w:rPr>
              <w:t xml:space="preserve">         </w:t>
            </w:r>
          </w:p>
          <w:p w14:paraId="0EED63E8" w14:textId="77777777" w:rsidR="00F369EE" w:rsidRPr="00B96F45" w:rsidRDefault="00F369EE" w:rsidP="00D00BD0">
            <w:pPr>
              <w:jc w:val="both"/>
              <w:rPr>
                <w:rFonts w:asciiTheme="majorHAnsi" w:hAnsiTheme="majorHAnsi" w:cstheme="majorHAnsi"/>
                <w:sz w:val="22"/>
                <w:szCs w:val="22"/>
              </w:rPr>
            </w:pPr>
          </w:p>
          <w:p w14:paraId="441E74D4" w14:textId="77777777" w:rsidR="00155AD9" w:rsidRPr="00B96F45" w:rsidRDefault="004D0052"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 xml:space="preserve">Sobre la forma de acreditar estos requisitos, ver </w:t>
            </w:r>
            <w:hyperlink w:anchor="AnexoAcreditacionSolvencia" w:history="1">
              <w:r w:rsidRPr="00B96F45">
                <w:rPr>
                  <w:rStyle w:val="Hipervnculo"/>
                  <w:rFonts w:asciiTheme="majorHAnsi" w:hAnsiTheme="majorHAnsi" w:cstheme="majorHAnsi"/>
                  <w:color w:val="auto"/>
                  <w:sz w:val="22"/>
                  <w:szCs w:val="22"/>
                </w:rPr>
                <w:t xml:space="preserve">Anexo </w:t>
              </w:r>
              <w:r w:rsidR="00F125E0" w:rsidRPr="00B96F45">
                <w:rPr>
                  <w:rStyle w:val="Hipervnculo"/>
                  <w:rFonts w:asciiTheme="majorHAnsi" w:hAnsiTheme="majorHAnsi" w:cstheme="majorHAnsi"/>
                  <w:color w:val="auto"/>
                  <w:sz w:val="22"/>
                  <w:szCs w:val="22"/>
                </w:rPr>
                <w:t>IV</w:t>
              </w:r>
            </w:hyperlink>
          </w:p>
          <w:p w14:paraId="5F74AFAC" w14:textId="77777777" w:rsidR="00F125E0" w:rsidRPr="00B96F45" w:rsidRDefault="00F125E0" w:rsidP="001616CD">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En el caso de licitación por lotes, el requisito de solvencia se circunscribirá a cada lote</w:t>
            </w:r>
          </w:p>
        </w:tc>
      </w:tr>
      <w:tr w:rsidR="004F7479" w:rsidRPr="009E6038" w14:paraId="2042DF66" w14:textId="77777777" w:rsidTr="00F066CB">
        <w:tc>
          <w:tcPr>
            <w:tcW w:w="1973" w:type="dxa"/>
            <w:vAlign w:val="center"/>
          </w:tcPr>
          <w:p w14:paraId="1C1C93C6" w14:textId="2D113881" w:rsidR="000E008A" w:rsidRPr="00B96F45" w:rsidRDefault="00901C6F" w:rsidP="00901C6F">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Compromiso de a</w:t>
            </w:r>
            <w:r w:rsidR="000E008A" w:rsidRPr="00B96F45">
              <w:rPr>
                <w:rFonts w:asciiTheme="majorHAnsi" w:hAnsiTheme="majorHAnsi" w:cstheme="majorHAnsi"/>
                <w:sz w:val="22"/>
                <w:szCs w:val="22"/>
              </w:rPr>
              <w:t xml:space="preserve">dscripción de medios </w:t>
            </w:r>
          </w:p>
        </w:tc>
        <w:tc>
          <w:tcPr>
            <w:tcW w:w="6515" w:type="dxa"/>
            <w:gridSpan w:val="5"/>
            <w:vAlign w:val="center"/>
          </w:tcPr>
          <w:p w14:paraId="2B42BD1B" w14:textId="68836565" w:rsidR="0054181D" w:rsidRDefault="00000000" w:rsidP="000E008A">
            <w:pPr>
              <w:rPr>
                <w:rFonts w:asciiTheme="majorHAnsi" w:hAnsiTheme="majorHAnsi" w:cstheme="majorHAnsi"/>
                <w:sz w:val="22"/>
                <w:szCs w:val="22"/>
              </w:rPr>
            </w:pPr>
            <w:sdt>
              <w:sdtPr>
                <w:rPr>
                  <w:rFonts w:asciiTheme="majorHAnsi" w:hAnsiTheme="majorHAnsi" w:cstheme="majorHAnsi"/>
                  <w:sz w:val="22"/>
                  <w:szCs w:val="22"/>
                </w:rPr>
                <w:id w:val="270051337"/>
                <w14:checkbox>
                  <w14:checked w14:val="1"/>
                  <w14:checkedState w14:val="2612" w14:font="MS Gothic"/>
                  <w14:uncheckedState w14:val="2610" w14:font="MS Gothic"/>
                </w14:checkbox>
              </w:sdtPr>
              <w:sdtContent>
                <w:r w:rsidR="0054181D">
                  <w:rPr>
                    <w:rFonts w:ascii="MS Gothic" w:eastAsia="MS Gothic" w:hAnsi="MS Gothic" w:cstheme="majorHAnsi" w:hint="eastAsia"/>
                    <w:sz w:val="22"/>
                    <w:szCs w:val="22"/>
                  </w:rPr>
                  <w:t>☒</w:t>
                </w:r>
              </w:sdtContent>
            </w:sdt>
            <w:r w:rsidR="000E008A" w:rsidRPr="00B96F45">
              <w:rPr>
                <w:rFonts w:asciiTheme="majorHAnsi" w:hAnsiTheme="majorHAnsi" w:cstheme="majorHAnsi"/>
                <w:sz w:val="22"/>
                <w:szCs w:val="22"/>
              </w:rPr>
              <w:t xml:space="preserve">  Sí. </w:t>
            </w:r>
            <w:proofErr w:type="gramStart"/>
            <w:r w:rsidR="000E008A" w:rsidRPr="00B96F45">
              <w:rPr>
                <w:rFonts w:asciiTheme="majorHAnsi" w:hAnsiTheme="majorHAnsi" w:cstheme="majorHAnsi"/>
                <w:sz w:val="22"/>
                <w:szCs w:val="22"/>
              </w:rPr>
              <w:t>Medios a adscribir</w:t>
            </w:r>
            <w:proofErr w:type="gramEnd"/>
            <w:r w:rsidR="000E008A" w:rsidRPr="00B96F45">
              <w:rPr>
                <w:rFonts w:asciiTheme="majorHAnsi" w:hAnsiTheme="majorHAnsi" w:cstheme="majorHAnsi"/>
                <w:sz w:val="22"/>
                <w:szCs w:val="22"/>
              </w:rPr>
              <w:t>:</w:t>
            </w:r>
            <w:r w:rsidR="0054181D">
              <w:rPr>
                <w:rFonts w:asciiTheme="majorHAnsi" w:hAnsiTheme="majorHAnsi" w:cstheme="majorHAnsi"/>
                <w:sz w:val="22"/>
                <w:szCs w:val="22"/>
              </w:rPr>
              <w:t xml:space="preserve"> </w:t>
            </w:r>
          </w:p>
          <w:p w14:paraId="4E8825A4" w14:textId="77777777" w:rsidR="0054181D" w:rsidRDefault="0054181D" w:rsidP="000E008A">
            <w:pPr>
              <w:rPr>
                <w:rFonts w:asciiTheme="majorHAnsi" w:hAnsiTheme="majorHAnsi" w:cstheme="majorHAnsi"/>
                <w:color w:val="000000"/>
                <w:sz w:val="22"/>
                <w:szCs w:val="22"/>
              </w:rPr>
            </w:pPr>
          </w:p>
          <w:p w14:paraId="3F84333C" w14:textId="5BE4CC30" w:rsidR="0054181D" w:rsidRDefault="0054181D" w:rsidP="000E008A">
            <w:pPr>
              <w:rPr>
                <w:rFonts w:asciiTheme="majorHAnsi" w:hAnsiTheme="majorHAnsi" w:cstheme="majorHAnsi"/>
                <w:sz w:val="22"/>
                <w:szCs w:val="22"/>
              </w:rPr>
            </w:pPr>
            <w:r w:rsidRPr="0054181D">
              <w:rPr>
                <w:rFonts w:asciiTheme="majorHAnsi" w:hAnsiTheme="majorHAnsi" w:cstheme="majorHAnsi"/>
                <w:sz w:val="22"/>
                <w:szCs w:val="22"/>
              </w:rPr>
              <w:t>El licitador deberá presentar el </w:t>
            </w:r>
            <w:hyperlink w:anchor="_Anexo_XVII:_Compromiso" w:history="1">
              <w:r w:rsidRPr="00331111">
                <w:rPr>
                  <w:rStyle w:val="Hipervnculo"/>
                  <w:rFonts w:asciiTheme="majorHAnsi" w:hAnsiTheme="majorHAnsi" w:cstheme="majorHAnsi"/>
                  <w:sz w:val="22"/>
                  <w:szCs w:val="22"/>
                </w:rPr>
                <w:t>Anexo XVII</w:t>
              </w:r>
            </w:hyperlink>
            <w:r w:rsidRPr="0054181D">
              <w:rPr>
                <w:rFonts w:asciiTheme="majorHAnsi" w:hAnsiTheme="majorHAnsi" w:cstheme="majorHAnsi"/>
                <w:sz w:val="22"/>
                <w:szCs w:val="22"/>
              </w:rPr>
              <w:t xml:space="preserve"> indicando el personal u organismos técnicos que compromete adscribir al contrato para la ejecución del objeto </w:t>
            </w:r>
            <w:proofErr w:type="gramStart"/>
            <w:r w:rsidRPr="0054181D">
              <w:rPr>
                <w:rFonts w:asciiTheme="majorHAnsi" w:hAnsiTheme="majorHAnsi" w:cstheme="majorHAnsi"/>
                <w:sz w:val="22"/>
                <w:szCs w:val="22"/>
              </w:rPr>
              <w:t>del mismo</w:t>
            </w:r>
            <w:proofErr w:type="gramEnd"/>
            <w:r w:rsidRPr="0054181D">
              <w:rPr>
                <w:rFonts w:asciiTheme="majorHAnsi" w:hAnsiTheme="majorHAnsi" w:cstheme="majorHAnsi"/>
                <w:sz w:val="22"/>
                <w:szCs w:val="22"/>
              </w:rPr>
              <w:t>. Los perfiles de los miembros del equipo deberán ajustarse a las Categorías siguientes</w:t>
            </w:r>
            <w:r>
              <w:rPr>
                <w:rFonts w:asciiTheme="majorHAnsi" w:hAnsiTheme="majorHAnsi" w:cstheme="majorHAnsi"/>
                <w:sz w:val="22"/>
                <w:szCs w:val="22"/>
              </w:rPr>
              <w:t>:</w:t>
            </w:r>
          </w:p>
          <w:p w14:paraId="46233250" w14:textId="77777777" w:rsidR="0054181D" w:rsidRDefault="0054181D" w:rsidP="000E008A">
            <w:pPr>
              <w:rPr>
                <w:rFonts w:asciiTheme="majorHAnsi" w:hAnsiTheme="majorHAnsi" w:cstheme="majorHAnsi"/>
                <w:sz w:val="22"/>
                <w:szCs w:val="22"/>
              </w:rPr>
            </w:pPr>
          </w:p>
          <w:p w14:paraId="00097E23" w14:textId="3FE96B78" w:rsidR="0054181D" w:rsidRPr="00331111" w:rsidRDefault="0054181D" w:rsidP="00331111">
            <w:pPr>
              <w:pStyle w:val="Prrafodelista"/>
              <w:numPr>
                <w:ilvl w:val="0"/>
                <w:numId w:val="59"/>
              </w:numPr>
              <w:rPr>
                <w:rFonts w:asciiTheme="majorHAnsi" w:hAnsiTheme="majorHAnsi" w:cstheme="majorHAnsi"/>
                <w:color w:val="000000"/>
                <w:sz w:val="22"/>
                <w:szCs w:val="22"/>
              </w:rPr>
            </w:pPr>
            <w:r w:rsidRPr="00331111">
              <w:rPr>
                <w:rFonts w:asciiTheme="majorHAnsi" w:hAnsiTheme="majorHAnsi" w:cstheme="majorHAnsi"/>
                <w:sz w:val="22"/>
                <w:szCs w:val="22"/>
              </w:rPr>
              <w:t>Al menos</w:t>
            </w:r>
            <w:r w:rsidRPr="0054181D">
              <w:t xml:space="preserve"> </w:t>
            </w:r>
            <w:r w:rsidRPr="00331111">
              <w:rPr>
                <w:rFonts w:asciiTheme="majorHAnsi" w:hAnsiTheme="majorHAnsi" w:cstheme="majorHAnsi"/>
                <w:color w:val="000000"/>
                <w:sz w:val="22"/>
                <w:szCs w:val="22"/>
              </w:rPr>
              <w:t xml:space="preserve">3 recursos de soporte especializado descritos en el </w:t>
            </w:r>
            <w:hyperlink w:anchor="_Anexo_I.-_Características" w:history="1">
              <w:r w:rsidR="00331111" w:rsidRPr="00331111">
                <w:rPr>
                  <w:rStyle w:val="Hipervnculo"/>
                  <w:rFonts w:asciiTheme="majorHAnsi" w:hAnsiTheme="majorHAnsi" w:cstheme="majorHAnsi"/>
                  <w:sz w:val="22"/>
                  <w:szCs w:val="22"/>
                </w:rPr>
                <w:t>A</w:t>
              </w:r>
              <w:r w:rsidRPr="00331111">
                <w:rPr>
                  <w:rStyle w:val="Hipervnculo"/>
                  <w:rFonts w:asciiTheme="majorHAnsi" w:hAnsiTheme="majorHAnsi" w:cstheme="majorHAnsi"/>
                  <w:sz w:val="22"/>
                  <w:szCs w:val="22"/>
                </w:rPr>
                <w:t>nexo I</w:t>
              </w:r>
            </w:hyperlink>
            <w:r w:rsidRPr="00331111">
              <w:rPr>
                <w:rFonts w:asciiTheme="majorHAnsi" w:hAnsiTheme="majorHAnsi" w:cstheme="majorHAnsi"/>
                <w:color w:val="000000"/>
                <w:sz w:val="22"/>
                <w:szCs w:val="22"/>
              </w:rPr>
              <w:t xml:space="preserve"> de este expediente.</w:t>
            </w:r>
          </w:p>
          <w:p w14:paraId="56914DE9" w14:textId="77777777" w:rsidR="0054181D" w:rsidRDefault="0054181D" w:rsidP="000E008A">
            <w:pPr>
              <w:rPr>
                <w:rFonts w:asciiTheme="majorHAnsi" w:hAnsiTheme="majorHAnsi" w:cstheme="majorHAnsi"/>
                <w:color w:val="000000"/>
                <w:sz w:val="22"/>
                <w:szCs w:val="22"/>
              </w:rPr>
            </w:pPr>
          </w:p>
          <w:p w14:paraId="71E36B27" w14:textId="4DCFB730" w:rsidR="0054181D" w:rsidRDefault="0054181D" w:rsidP="0054181D">
            <w:pPr>
              <w:rPr>
                <w:rFonts w:asciiTheme="majorHAnsi" w:hAnsiTheme="majorHAnsi" w:cstheme="majorHAnsi"/>
                <w:color w:val="000000"/>
                <w:sz w:val="22"/>
                <w:szCs w:val="22"/>
              </w:rPr>
            </w:pPr>
            <w:r w:rsidRPr="0054181D">
              <w:rPr>
                <w:rFonts w:asciiTheme="majorHAnsi" w:hAnsiTheme="majorHAnsi" w:cstheme="majorHAnsi"/>
                <w:color w:val="000000"/>
                <w:sz w:val="22"/>
                <w:szCs w:val="22"/>
              </w:rPr>
              <w:t xml:space="preserve">Para justificar los conocimientos de los perfiles requeridos será necesario adjuntar un certificado que demuestre que los recursos presentados tienen </w:t>
            </w:r>
            <w:r>
              <w:rPr>
                <w:rFonts w:asciiTheme="majorHAnsi" w:hAnsiTheme="majorHAnsi" w:cstheme="majorHAnsi"/>
                <w:color w:val="000000"/>
                <w:sz w:val="22"/>
                <w:szCs w:val="22"/>
              </w:rPr>
              <w:t>la</w:t>
            </w:r>
            <w:r w:rsidRPr="0054181D">
              <w:rPr>
                <w:rFonts w:asciiTheme="majorHAnsi" w:hAnsiTheme="majorHAnsi" w:cstheme="majorHAnsi"/>
                <w:color w:val="000000"/>
                <w:sz w:val="22"/>
                <w:szCs w:val="22"/>
              </w:rPr>
              <w:t xml:space="preserve"> experiencia </w:t>
            </w:r>
            <w:r>
              <w:rPr>
                <w:rFonts w:asciiTheme="majorHAnsi" w:hAnsiTheme="majorHAnsi" w:cstheme="majorHAnsi"/>
                <w:color w:val="000000"/>
                <w:sz w:val="22"/>
                <w:szCs w:val="22"/>
              </w:rPr>
              <w:t>solicitada</w:t>
            </w:r>
            <w:r w:rsidRPr="0054181D">
              <w:rPr>
                <w:rFonts w:asciiTheme="majorHAnsi" w:hAnsiTheme="majorHAnsi" w:cstheme="majorHAnsi"/>
                <w:color w:val="000000"/>
                <w:sz w:val="22"/>
                <w:szCs w:val="22"/>
              </w:rPr>
              <w:t>.</w:t>
            </w:r>
          </w:p>
          <w:p w14:paraId="673B9791" w14:textId="77777777" w:rsidR="0054181D" w:rsidRPr="0054181D" w:rsidRDefault="0054181D" w:rsidP="0054181D">
            <w:pPr>
              <w:rPr>
                <w:rFonts w:asciiTheme="majorHAnsi" w:hAnsiTheme="majorHAnsi" w:cstheme="majorHAnsi"/>
                <w:color w:val="000000"/>
                <w:sz w:val="22"/>
                <w:szCs w:val="22"/>
              </w:rPr>
            </w:pPr>
          </w:p>
          <w:p w14:paraId="78919CC1" w14:textId="78CCAA8A" w:rsidR="0054181D" w:rsidRPr="00331111" w:rsidRDefault="0054181D" w:rsidP="000E008A">
            <w:pPr>
              <w:rPr>
                <w:rFonts w:asciiTheme="majorHAnsi" w:hAnsiTheme="majorHAnsi" w:cstheme="majorHAnsi"/>
                <w:color w:val="000000"/>
                <w:sz w:val="22"/>
                <w:szCs w:val="22"/>
              </w:rPr>
            </w:pPr>
            <w:r w:rsidRPr="0054181D">
              <w:rPr>
                <w:rFonts w:asciiTheme="majorHAnsi" w:hAnsiTheme="majorHAnsi" w:cstheme="majorHAnsi"/>
                <w:color w:val="000000"/>
                <w:sz w:val="22"/>
                <w:szCs w:val="22"/>
              </w:rPr>
              <w:t>Este compromiso de adscripción quedará integrado en el contrato, atribuyéndosele el carácter de obligación esencial a todos los efectos, siendo parte integrante del contrato que de la adjudicación se derive.</w:t>
            </w:r>
          </w:p>
          <w:p w14:paraId="40C14E69" w14:textId="77777777" w:rsidR="0054181D" w:rsidRPr="00B96F45" w:rsidRDefault="0054181D" w:rsidP="000E008A">
            <w:pPr>
              <w:rPr>
                <w:rFonts w:asciiTheme="majorHAnsi" w:hAnsiTheme="majorHAnsi" w:cstheme="majorHAnsi"/>
                <w:sz w:val="22"/>
                <w:szCs w:val="22"/>
              </w:rPr>
            </w:pPr>
          </w:p>
          <w:p w14:paraId="0F5DE5BB" w14:textId="0CD3393E" w:rsidR="000E008A" w:rsidRPr="00B96F45" w:rsidRDefault="00000000" w:rsidP="000E008A">
            <w:pPr>
              <w:jc w:val="both"/>
              <w:rPr>
                <w:rFonts w:asciiTheme="majorHAnsi" w:hAnsiTheme="majorHAnsi" w:cstheme="majorHAnsi"/>
                <w:sz w:val="22"/>
                <w:szCs w:val="22"/>
              </w:rPr>
            </w:pPr>
            <w:sdt>
              <w:sdtPr>
                <w:rPr>
                  <w:rFonts w:asciiTheme="majorHAnsi" w:hAnsiTheme="majorHAnsi" w:cstheme="majorHAnsi"/>
                  <w:sz w:val="22"/>
                  <w:szCs w:val="22"/>
                </w:rPr>
                <w:id w:val="-1825198550"/>
                <w14:checkbox>
                  <w14:checked w14:val="0"/>
                  <w14:checkedState w14:val="2612" w14:font="MS Gothic"/>
                  <w14:uncheckedState w14:val="2610" w14:font="MS Gothic"/>
                </w14:checkbox>
              </w:sdtPr>
              <w:sdtContent>
                <w:r w:rsidR="0054181D">
                  <w:rPr>
                    <w:rFonts w:ascii="MS Gothic" w:eastAsia="MS Gothic" w:hAnsi="MS Gothic" w:cstheme="majorHAnsi" w:hint="eastAsia"/>
                    <w:sz w:val="22"/>
                    <w:szCs w:val="22"/>
                  </w:rPr>
                  <w:t>☐</w:t>
                </w:r>
              </w:sdtContent>
            </w:sdt>
            <w:r w:rsidR="000E008A" w:rsidRPr="00B96F45">
              <w:rPr>
                <w:rFonts w:asciiTheme="majorHAnsi" w:hAnsiTheme="majorHAnsi" w:cstheme="majorHAnsi"/>
                <w:sz w:val="22"/>
                <w:szCs w:val="22"/>
              </w:rPr>
              <w:t xml:space="preserve">  No.</w:t>
            </w:r>
          </w:p>
        </w:tc>
      </w:tr>
    </w:tbl>
    <w:p w14:paraId="5E5855D0" w14:textId="39B86E10" w:rsidR="006C3997" w:rsidRPr="00B96F45" w:rsidRDefault="00F066CB" w:rsidP="00F066CB">
      <w:pPr>
        <w:pStyle w:val="NormalWeb"/>
        <w:jc w:val="both"/>
        <w:rPr>
          <w:rFonts w:asciiTheme="majorHAnsi" w:hAnsiTheme="majorHAnsi" w:cstheme="majorHAnsi"/>
          <w:sz w:val="22"/>
          <w:szCs w:val="22"/>
        </w:rPr>
      </w:pPr>
      <w:r w:rsidRPr="00B96F45">
        <w:rPr>
          <w:rFonts w:asciiTheme="majorHAnsi" w:hAnsiTheme="majorHAnsi" w:cstheme="majorHAnsi"/>
          <w:sz w:val="22"/>
          <w:szCs w:val="22"/>
        </w:rPr>
        <w:lastRenderedPageBreak/>
        <w:t>Los candidatos y licitadores no estarán obligados a aportar aquellos documentos justificativos u otra prueba documental de los datos que ya obraran en poder de la entidad contratante o aquellos otros que pudieran obtenerse de forma directa y gratuita, bien a través del Registro Oficial de Licitadores y Empresas Clasificadas del Sector Público o bien a través de una base de datos nacional de un Estado Miembro de la Unión Europea, como un expediente virtual de la empresa, un sistema de almacenamiento electrónico de documentos o un sistema de precalificación.</w:t>
      </w:r>
    </w:p>
    <w:p w14:paraId="043A4CAE" w14:textId="3707612F" w:rsidR="00FB777B" w:rsidRPr="00B96F45" w:rsidRDefault="00FB777B" w:rsidP="00FB777B">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En dicha inscripción en el Registro Oficial de Licitadores y Empresas Clasificadas del Estado deben constar todos los datos relativos a su capacidad, solvencia económica- financiera y técnica o profesional, representación y habilitaciones exigidos en este pliego, haciendo constar, además, que no se hallan incursos en prohibición para contratar, comprometiéndose a poner a disposición del Órgano de Contratación, en cualquier momento,  cuando así fuese requerido, la documentación justificativa de las indicadas circunstancias.</w:t>
      </w:r>
    </w:p>
    <w:p w14:paraId="68D86023" w14:textId="77777777" w:rsidR="00FB777B" w:rsidRPr="00B96F45" w:rsidRDefault="00FB777B" w:rsidP="00FB777B">
      <w:pPr>
        <w:pStyle w:val="Prrafodelista"/>
        <w:ind w:left="0"/>
        <w:jc w:val="both"/>
        <w:rPr>
          <w:rFonts w:asciiTheme="majorHAnsi" w:hAnsiTheme="majorHAnsi" w:cstheme="majorHAnsi"/>
          <w:sz w:val="22"/>
          <w:szCs w:val="22"/>
        </w:rPr>
      </w:pPr>
    </w:p>
    <w:p w14:paraId="7DE0EDF7" w14:textId="77777777" w:rsidR="00FB0D22" w:rsidRPr="00B96F45" w:rsidRDefault="00FB0D22" w:rsidP="000408FE">
      <w:pPr>
        <w:pStyle w:val="Ttulo1"/>
        <w:numPr>
          <w:ilvl w:val="0"/>
          <w:numId w:val="13"/>
        </w:numPr>
        <w:spacing w:before="0" w:after="240"/>
        <w:rPr>
          <w:rFonts w:cstheme="majorHAnsi"/>
          <w:bCs/>
          <w:color w:val="auto"/>
          <w:sz w:val="22"/>
          <w:szCs w:val="22"/>
        </w:rPr>
      </w:pPr>
      <w:bookmarkStart w:id="13" w:name="_Toc108102426"/>
      <w:bookmarkStart w:id="14" w:name="_Toc219808333"/>
      <w:r w:rsidRPr="00B96F45">
        <w:rPr>
          <w:rFonts w:cstheme="majorHAnsi"/>
          <w:b/>
          <w:bCs/>
          <w:color w:val="auto"/>
          <w:sz w:val="22"/>
          <w:szCs w:val="22"/>
        </w:rPr>
        <w:t>Licitación del contrato.</w:t>
      </w:r>
      <w:bookmarkEnd w:id="13"/>
      <w:bookmarkEnd w:id="14"/>
    </w:p>
    <w:p w14:paraId="39162207"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212445C7"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0795B7F7"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15BF3BF3"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646B9C1D"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0F50DF47" w14:textId="77777777" w:rsidR="0030356F" w:rsidRPr="00B96F45" w:rsidRDefault="0030356F" w:rsidP="009653F4">
      <w:pPr>
        <w:pStyle w:val="Prrafodelista"/>
        <w:numPr>
          <w:ilvl w:val="0"/>
          <w:numId w:val="17"/>
        </w:numPr>
        <w:spacing w:before="120" w:line="360" w:lineRule="auto"/>
        <w:contextualSpacing w:val="0"/>
        <w:jc w:val="both"/>
        <w:rPr>
          <w:rFonts w:asciiTheme="majorHAnsi" w:hAnsiTheme="majorHAnsi" w:cstheme="majorHAnsi"/>
          <w:b/>
          <w:i/>
          <w:vanish/>
          <w:sz w:val="22"/>
          <w:szCs w:val="22"/>
        </w:rPr>
      </w:pPr>
    </w:p>
    <w:p w14:paraId="2C9258FF" w14:textId="77777777" w:rsidR="00FB0D22" w:rsidRPr="00B96F45" w:rsidRDefault="00FB0D22" w:rsidP="009653F4">
      <w:pPr>
        <w:pStyle w:val="Ttulo2"/>
        <w:numPr>
          <w:ilvl w:val="1"/>
          <w:numId w:val="18"/>
        </w:numPr>
        <w:spacing w:after="240"/>
        <w:ind w:left="1276"/>
        <w:jc w:val="both"/>
        <w:rPr>
          <w:rFonts w:asciiTheme="majorHAnsi" w:hAnsiTheme="majorHAnsi" w:cstheme="majorHAnsi"/>
          <w:b/>
          <w:bCs/>
          <w:szCs w:val="22"/>
        </w:rPr>
      </w:pPr>
      <w:bookmarkStart w:id="15" w:name="_Toc219808334"/>
      <w:r w:rsidRPr="00B96F45">
        <w:rPr>
          <w:rFonts w:asciiTheme="majorHAnsi" w:hAnsiTheme="majorHAnsi" w:cstheme="majorHAnsi"/>
          <w:b/>
          <w:bCs/>
          <w:szCs w:val="22"/>
        </w:rPr>
        <w:t>Comunicaciones y notificaciones electrónicas.</w:t>
      </w:r>
      <w:bookmarkEnd w:id="15"/>
    </w:p>
    <w:p w14:paraId="413055E9" w14:textId="7215281D" w:rsidR="00B40F92" w:rsidRPr="00B96F45" w:rsidRDefault="00D532E7" w:rsidP="00410402">
      <w:pPr>
        <w:pStyle w:val="Prrafodelista"/>
        <w:ind w:left="0"/>
        <w:jc w:val="both"/>
        <w:rPr>
          <w:rFonts w:asciiTheme="majorHAnsi" w:hAnsiTheme="majorHAnsi" w:cstheme="majorHAnsi"/>
          <w:sz w:val="22"/>
          <w:szCs w:val="22"/>
        </w:rPr>
      </w:pPr>
      <w:r w:rsidRPr="00410402">
        <w:rPr>
          <w:rFonts w:asciiTheme="majorHAnsi" w:hAnsiTheme="majorHAnsi" w:cstheme="majorHAnsi"/>
          <w:sz w:val="22"/>
          <w:szCs w:val="22"/>
        </w:rPr>
        <w:t>Sin perjuicio de la publicidad que pueda acordarse de determinadas actuaciones las comunicaciones y notificaciones a los licitadores se realizarán a través de la Plataforma de Contratación de Correos (https://pcc.correos.es/licitacion/licitaciones), utilizando para los avisos la dirección de correo electrónico que el licitador hubiera facilitado para su registro en dicha Plataforma</w:t>
      </w:r>
    </w:p>
    <w:p w14:paraId="765C937F" w14:textId="77777777" w:rsidR="00B40F92" w:rsidRPr="00B96F45" w:rsidRDefault="00B40F92" w:rsidP="009653F4">
      <w:pPr>
        <w:pStyle w:val="Ttulo2"/>
        <w:numPr>
          <w:ilvl w:val="1"/>
          <w:numId w:val="18"/>
        </w:numPr>
        <w:spacing w:after="240"/>
        <w:ind w:left="1276"/>
        <w:jc w:val="both"/>
        <w:rPr>
          <w:rFonts w:asciiTheme="majorHAnsi" w:hAnsiTheme="majorHAnsi" w:cstheme="majorHAnsi"/>
          <w:b/>
          <w:bCs/>
          <w:szCs w:val="22"/>
        </w:rPr>
      </w:pPr>
      <w:bookmarkStart w:id="16" w:name="_Toc108095335"/>
      <w:bookmarkStart w:id="17" w:name="_Toc219808335"/>
      <w:r w:rsidRPr="00B96F45">
        <w:rPr>
          <w:rFonts w:asciiTheme="majorHAnsi" w:hAnsiTheme="majorHAnsi" w:cstheme="majorHAnsi"/>
          <w:b/>
          <w:bCs/>
          <w:szCs w:val="22"/>
        </w:rPr>
        <w:t>Resolución de consultas relacionadas con la licitación.</w:t>
      </w:r>
      <w:bookmarkEnd w:id="16"/>
      <w:bookmarkEnd w:id="17"/>
    </w:p>
    <w:p w14:paraId="589376C1" w14:textId="30B0D354" w:rsidR="00B40F92" w:rsidRPr="00B96F45" w:rsidRDefault="00D532E7" w:rsidP="00410402">
      <w:pPr>
        <w:pStyle w:val="Prrafodelista"/>
        <w:ind w:left="0"/>
        <w:jc w:val="both"/>
        <w:rPr>
          <w:rFonts w:asciiTheme="majorHAnsi" w:hAnsiTheme="majorHAnsi" w:cstheme="majorHAnsi"/>
          <w:sz w:val="22"/>
          <w:szCs w:val="22"/>
        </w:rPr>
      </w:pPr>
      <w:r w:rsidRPr="00410402">
        <w:rPr>
          <w:rFonts w:asciiTheme="majorHAnsi" w:hAnsiTheme="majorHAnsi" w:cstheme="majorHAnsi"/>
          <w:sz w:val="22"/>
          <w:szCs w:val="22"/>
        </w:rPr>
        <w:t>Las dudas o consultas relacionadas con la interpretación del contenido de este Pliego se realizarán obligatoriamente a través de la Plataforma de Contratación de Correos (https://pcc.correos.es/licitacion/licitaciones), siendo éste el único canal mediante el que serán atendidas.</w:t>
      </w:r>
      <w:r w:rsidR="00B40F92" w:rsidRPr="00B96F45">
        <w:rPr>
          <w:rFonts w:asciiTheme="majorHAnsi" w:hAnsiTheme="majorHAnsi" w:cstheme="majorHAnsi"/>
          <w:sz w:val="22"/>
          <w:szCs w:val="22"/>
        </w:rPr>
        <w:t>.</w:t>
      </w:r>
    </w:p>
    <w:p w14:paraId="5635062F" w14:textId="77777777" w:rsidR="00A54EAB" w:rsidRPr="00B96F45" w:rsidRDefault="00A54EAB" w:rsidP="00B40F92">
      <w:pPr>
        <w:pStyle w:val="ParrafosdeTexto"/>
        <w:spacing w:before="144" w:after="144"/>
        <w:rPr>
          <w:rFonts w:asciiTheme="majorHAnsi" w:hAnsiTheme="majorHAnsi" w:cstheme="majorHAnsi"/>
          <w:sz w:val="22"/>
          <w:szCs w:val="22"/>
        </w:rPr>
      </w:pPr>
    </w:p>
    <w:p w14:paraId="2C3FC1A0" w14:textId="69677FD6" w:rsidR="00B40F92" w:rsidRPr="00B96F45" w:rsidRDefault="00B40F92" w:rsidP="00B40F9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Los licitadores, podrán subir sus preguntas a la Plataforma de Contratación de </w:t>
      </w:r>
      <w:r w:rsidR="00D532E7">
        <w:rPr>
          <w:rFonts w:asciiTheme="majorHAnsi" w:hAnsiTheme="majorHAnsi" w:cstheme="majorHAnsi"/>
          <w:sz w:val="22"/>
          <w:szCs w:val="22"/>
        </w:rPr>
        <w:t xml:space="preserve">Correos </w:t>
      </w:r>
      <w:r w:rsidRPr="00B96F45">
        <w:rPr>
          <w:rFonts w:asciiTheme="majorHAnsi" w:hAnsiTheme="majorHAnsi" w:cstheme="majorHAnsi"/>
          <w:sz w:val="22"/>
          <w:szCs w:val="22"/>
        </w:rPr>
        <w:t xml:space="preserve">hasta </w:t>
      </w:r>
      <w:r w:rsidR="00D07347" w:rsidRPr="00B96F45">
        <w:rPr>
          <w:rFonts w:asciiTheme="majorHAnsi" w:hAnsiTheme="majorHAnsi" w:cstheme="majorHAnsi"/>
          <w:sz w:val="22"/>
          <w:szCs w:val="22"/>
        </w:rPr>
        <w:t>seis</w:t>
      </w:r>
      <w:r w:rsidRPr="00B96F45">
        <w:rPr>
          <w:rFonts w:asciiTheme="majorHAnsi" w:hAnsiTheme="majorHAnsi" w:cstheme="majorHAnsi"/>
          <w:sz w:val="22"/>
          <w:szCs w:val="22"/>
        </w:rPr>
        <w:t xml:space="preserve"> </w:t>
      </w:r>
      <w:r w:rsidR="00D07347" w:rsidRPr="00B96F45">
        <w:rPr>
          <w:rFonts w:asciiTheme="majorHAnsi" w:hAnsiTheme="majorHAnsi" w:cstheme="majorHAnsi"/>
          <w:sz w:val="22"/>
          <w:szCs w:val="22"/>
        </w:rPr>
        <w:t>(6)</w:t>
      </w:r>
      <w:r w:rsidRPr="00B96F45">
        <w:rPr>
          <w:rFonts w:asciiTheme="majorHAnsi" w:hAnsiTheme="majorHAnsi" w:cstheme="majorHAnsi"/>
          <w:sz w:val="22"/>
          <w:szCs w:val="22"/>
        </w:rPr>
        <w:t xml:space="preserve"> días </w:t>
      </w:r>
      <w:r w:rsidR="00B96F45">
        <w:rPr>
          <w:rFonts w:asciiTheme="majorHAnsi" w:hAnsiTheme="majorHAnsi" w:cstheme="majorHAnsi"/>
          <w:sz w:val="22"/>
          <w:szCs w:val="22"/>
        </w:rPr>
        <w:t xml:space="preserve">naturales </w:t>
      </w:r>
      <w:r w:rsidRPr="00B96F45">
        <w:rPr>
          <w:rFonts w:asciiTheme="majorHAnsi" w:hAnsiTheme="majorHAnsi" w:cstheme="majorHAnsi"/>
          <w:sz w:val="22"/>
          <w:szCs w:val="22"/>
        </w:rPr>
        <w:t xml:space="preserve">antes de la finalización del plazo para la presentación de ofertas. </w:t>
      </w:r>
    </w:p>
    <w:p w14:paraId="3BCF3828" w14:textId="77777777" w:rsidR="00B40F92" w:rsidRPr="00B96F45" w:rsidRDefault="00B40F92" w:rsidP="0039637A">
      <w:pPr>
        <w:pStyle w:val="ParrafosdeTexto"/>
        <w:spacing w:before="144" w:after="144"/>
        <w:rPr>
          <w:rFonts w:asciiTheme="majorHAnsi" w:hAnsiTheme="majorHAnsi" w:cstheme="majorHAnsi"/>
          <w:sz w:val="22"/>
          <w:szCs w:val="22"/>
        </w:rPr>
      </w:pPr>
    </w:p>
    <w:p w14:paraId="17AA1FAA"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748D7B05"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72B56CD8"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351D8864"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490629C9"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0C7DEC79" w14:textId="77777777" w:rsidR="00DE378C" w:rsidRPr="00B96F45" w:rsidRDefault="00DE378C" w:rsidP="009653F4">
      <w:pPr>
        <w:pStyle w:val="Prrafodelista"/>
        <w:numPr>
          <w:ilvl w:val="0"/>
          <w:numId w:val="15"/>
        </w:numPr>
        <w:spacing w:before="120" w:line="360" w:lineRule="auto"/>
        <w:contextualSpacing w:val="0"/>
        <w:jc w:val="both"/>
        <w:rPr>
          <w:rFonts w:asciiTheme="majorHAnsi" w:hAnsiTheme="majorHAnsi" w:cstheme="majorHAnsi"/>
          <w:b/>
          <w:i/>
          <w:vanish/>
          <w:sz w:val="22"/>
          <w:szCs w:val="22"/>
        </w:rPr>
      </w:pPr>
    </w:p>
    <w:p w14:paraId="55E59960" w14:textId="77777777" w:rsidR="00DE378C" w:rsidRPr="00B96F45" w:rsidRDefault="00DE378C" w:rsidP="009653F4">
      <w:pPr>
        <w:pStyle w:val="Prrafodelista"/>
        <w:numPr>
          <w:ilvl w:val="1"/>
          <w:numId w:val="15"/>
        </w:numPr>
        <w:spacing w:before="120" w:line="360" w:lineRule="auto"/>
        <w:contextualSpacing w:val="0"/>
        <w:jc w:val="both"/>
        <w:rPr>
          <w:rFonts w:asciiTheme="majorHAnsi" w:hAnsiTheme="majorHAnsi" w:cstheme="majorHAnsi"/>
          <w:b/>
          <w:i/>
          <w:vanish/>
          <w:sz w:val="22"/>
          <w:szCs w:val="22"/>
        </w:rPr>
      </w:pPr>
    </w:p>
    <w:p w14:paraId="6439D349"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196B8870"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4D5E0043"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2A3CE06F"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7C7AD0D9"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0EAAFC76" w14:textId="77777777" w:rsidR="00A0522D" w:rsidRPr="00B96F45" w:rsidRDefault="00A0522D" w:rsidP="009653F4">
      <w:pPr>
        <w:pStyle w:val="Prrafodelista"/>
        <w:numPr>
          <w:ilvl w:val="0"/>
          <w:numId w:val="16"/>
        </w:numPr>
        <w:spacing w:before="120" w:line="360" w:lineRule="auto"/>
        <w:contextualSpacing w:val="0"/>
        <w:jc w:val="both"/>
        <w:rPr>
          <w:rFonts w:asciiTheme="majorHAnsi" w:hAnsiTheme="majorHAnsi" w:cstheme="majorHAnsi"/>
          <w:b/>
          <w:i/>
          <w:vanish/>
          <w:sz w:val="22"/>
          <w:szCs w:val="22"/>
        </w:rPr>
      </w:pPr>
    </w:p>
    <w:p w14:paraId="50A3F66F" w14:textId="77777777" w:rsidR="00A0522D" w:rsidRPr="00B96F45" w:rsidRDefault="00A0522D" w:rsidP="009653F4">
      <w:pPr>
        <w:pStyle w:val="Prrafodelista"/>
        <w:numPr>
          <w:ilvl w:val="1"/>
          <w:numId w:val="16"/>
        </w:numPr>
        <w:spacing w:before="120" w:line="360" w:lineRule="auto"/>
        <w:contextualSpacing w:val="0"/>
        <w:jc w:val="both"/>
        <w:rPr>
          <w:rFonts w:asciiTheme="majorHAnsi" w:hAnsiTheme="majorHAnsi" w:cstheme="majorHAnsi"/>
          <w:b/>
          <w:i/>
          <w:vanish/>
          <w:sz w:val="22"/>
          <w:szCs w:val="22"/>
        </w:rPr>
      </w:pPr>
    </w:p>
    <w:p w14:paraId="266DAF73" w14:textId="39231878" w:rsidR="003705F5" w:rsidRPr="00B96F45" w:rsidRDefault="002E7584" w:rsidP="00F81AFA">
      <w:pPr>
        <w:pStyle w:val="Ttulo2"/>
        <w:numPr>
          <w:ilvl w:val="1"/>
          <w:numId w:val="18"/>
        </w:numPr>
        <w:spacing w:before="144" w:after="144"/>
        <w:ind w:left="1276"/>
        <w:jc w:val="both"/>
        <w:rPr>
          <w:rFonts w:asciiTheme="majorHAnsi" w:hAnsiTheme="majorHAnsi" w:cstheme="majorHAnsi"/>
          <w:szCs w:val="22"/>
        </w:rPr>
      </w:pPr>
      <w:r w:rsidRPr="00B96F45">
        <w:rPr>
          <w:rFonts w:asciiTheme="majorHAnsi" w:hAnsiTheme="majorHAnsi" w:cstheme="majorHAnsi"/>
          <w:b/>
          <w:bCs/>
          <w:szCs w:val="22"/>
        </w:rPr>
        <w:t xml:space="preserve"> </w:t>
      </w:r>
      <w:bookmarkStart w:id="18" w:name="_Toc219808336"/>
      <w:r w:rsidR="00FB0D22" w:rsidRPr="00B96F45">
        <w:rPr>
          <w:rFonts w:asciiTheme="majorHAnsi" w:hAnsiTheme="majorHAnsi" w:cstheme="majorHAnsi"/>
          <w:b/>
          <w:bCs/>
          <w:szCs w:val="22"/>
        </w:rPr>
        <w:t>Envío de ofertas por medios electrónicos.</w:t>
      </w:r>
      <w:bookmarkEnd w:id="18"/>
    </w:p>
    <w:p w14:paraId="6F641861" w14:textId="16D13CF4" w:rsidR="00A54EAB" w:rsidRPr="00B96F45" w:rsidRDefault="003705F5" w:rsidP="00410402">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 xml:space="preserve">Las ofertas se presentarán en plazo de 30 días naturales </w:t>
      </w:r>
      <w:r w:rsidR="00D532E7">
        <w:rPr>
          <w:rFonts w:ascii="Cartero" w:hAnsi="Cartero"/>
          <w:sz w:val="22"/>
          <w:szCs w:val="22"/>
        </w:rPr>
        <w:t xml:space="preserve">a contar desde el día siguiente a </w:t>
      </w:r>
      <w:r w:rsidR="00D532E7" w:rsidRPr="00410402">
        <w:rPr>
          <w:rFonts w:asciiTheme="majorHAnsi" w:hAnsiTheme="majorHAnsi" w:cstheme="majorHAnsi"/>
          <w:sz w:val="22"/>
          <w:szCs w:val="22"/>
        </w:rPr>
        <w:t>aquél en que se publique el anuncio de licitación en el perfil del contratante</w:t>
      </w:r>
    </w:p>
    <w:p w14:paraId="4D8140B2" w14:textId="46ADA54B" w:rsidR="00A54EAB" w:rsidRPr="00B96F45" w:rsidRDefault="00D532E7" w:rsidP="00410402">
      <w:pPr>
        <w:pStyle w:val="Prrafodelista"/>
        <w:ind w:left="0"/>
        <w:jc w:val="both"/>
        <w:rPr>
          <w:rFonts w:asciiTheme="majorHAnsi" w:hAnsiTheme="majorHAnsi" w:cstheme="majorHAnsi"/>
          <w:sz w:val="22"/>
          <w:szCs w:val="22"/>
        </w:rPr>
      </w:pPr>
      <w:r w:rsidRPr="00410402">
        <w:rPr>
          <w:rFonts w:asciiTheme="majorHAnsi" w:hAnsiTheme="majorHAnsi" w:cstheme="majorHAnsi"/>
          <w:sz w:val="22"/>
          <w:szCs w:val="22"/>
        </w:rPr>
        <w:lastRenderedPageBreak/>
        <w:t>Los licitadores, a excepción del Procedimiento Especial con un único licitador, deberán presentar obligatoriamente sus ofertas de forma electrónica a través de la Plataforma de Contratación de Correos (https://pcc.correos.es/licitacion/licitaciones) utilizando para ello la “Herramienta de Preparación y Presentación de Ofertas” que desde esa plataforma se pone a su disposición (ver instrucciones y recomendaciones en Anexo VI).</w:t>
      </w:r>
    </w:p>
    <w:p w14:paraId="6DEA2864" w14:textId="77777777" w:rsidR="00FB0D22" w:rsidRPr="00B96F45" w:rsidRDefault="00FB0D22" w:rsidP="00410402">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Cada licitador no podrá́ presentar más de una proposición. Tampoco podrá suscribir una proposición en unión temporal con otras empresas si lo ha hecho individualmente o figurar en más de una UTE. La contravención de este principio dará́ lugar a la exclusión de todas las presentadas.</w:t>
      </w:r>
    </w:p>
    <w:p w14:paraId="4630DC1A" w14:textId="77777777" w:rsidR="009F0DB1" w:rsidRPr="00B96F45" w:rsidRDefault="009F0DB1" w:rsidP="0039637A">
      <w:pPr>
        <w:pStyle w:val="ParrafosdeTexto"/>
        <w:spacing w:before="144" w:after="144"/>
        <w:rPr>
          <w:rFonts w:asciiTheme="majorHAnsi" w:hAnsiTheme="majorHAnsi" w:cstheme="majorHAnsi"/>
          <w:sz w:val="22"/>
          <w:szCs w:val="22"/>
        </w:rPr>
      </w:pPr>
    </w:p>
    <w:p w14:paraId="4B1C7672" w14:textId="77777777" w:rsidR="00FB0D22" w:rsidRPr="00B96F45" w:rsidRDefault="00FB0D22" w:rsidP="009653F4">
      <w:pPr>
        <w:pStyle w:val="Ttulo2"/>
        <w:numPr>
          <w:ilvl w:val="1"/>
          <w:numId w:val="18"/>
        </w:numPr>
        <w:spacing w:after="240"/>
        <w:ind w:left="1276"/>
        <w:jc w:val="both"/>
        <w:rPr>
          <w:rFonts w:asciiTheme="majorHAnsi" w:hAnsiTheme="majorHAnsi" w:cstheme="majorHAnsi"/>
          <w:b/>
          <w:bCs/>
          <w:szCs w:val="22"/>
        </w:rPr>
      </w:pPr>
      <w:bookmarkStart w:id="19" w:name="_Toc219808337"/>
      <w:r w:rsidRPr="00B96F45">
        <w:rPr>
          <w:rFonts w:asciiTheme="majorHAnsi" w:hAnsiTheme="majorHAnsi" w:cstheme="majorHAnsi"/>
          <w:b/>
          <w:bCs/>
          <w:szCs w:val="22"/>
        </w:rPr>
        <w:t>Documentación confidencial</w:t>
      </w:r>
      <w:r w:rsidR="006647D8" w:rsidRPr="00B96F45">
        <w:rPr>
          <w:rFonts w:asciiTheme="majorHAnsi" w:hAnsiTheme="majorHAnsi" w:cstheme="majorHAnsi"/>
          <w:b/>
          <w:bCs/>
          <w:szCs w:val="22"/>
        </w:rPr>
        <w:t>.</w:t>
      </w:r>
      <w:bookmarkEnd w:id="19"/>
    </w:p>
    <w:p w14:paraId="1DF8BF78" w14:textId="77777777"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Los licitadores</w:t>
      </w:r>
      <w:r w:rsidR="005F3136" w:rsidRPr="00B96F45">
        <w:rPr>
          <w:rFonts w:asciiTheme="majorHAnsi" w:hAnsiTheme="majorHAnsi" w:cstheme="majorHAnsi"/>
          <w:sz w:val="22"/>
          <w:szCs w:val="22"/>
        </w:rPr>
        <w:t>, al tiempo de presentar su oferta,</w:t>
      </w:r>
      <w:r w:rsidRPr="00B96F45">
        <w:rPr>
          <w:rFonts w:asciiTheme="majorHAnsi" w:hAnsiTheme="majorHAnsi" w:cstheme="majorHAnsi"/>
          <w:sz w:val="22"/>
          <w:szCs w:val="22"/>
        </w:rPr>
        <w:t xml:space="preserve"> indicarán </w:t>
      </w:r>
      <w:r w:rsidR="005F3136" w:rsidRPr="00B96F45">
        <w:rPr>
          <w:rFonts w:asciiTheme="majorHAnsi" w:hAnsiTheme="majorHAnsi" w:cstheme="majorHAnsi"/>
          <w:sz w:val="22"/>
          <w:szCs w:val="22"/>
        </w:rPr>
        <w:t xml:space="preserve">expresamente </w:t>
      </w:r>
      <w:r w:rsidRPr="00B96F45">
        <w:rPr>
          <w:rFonts w:asciiTheme="majorHAnsi" w:hAnsiTheme="majorHAnsi" w:cstheme="majorHAnsi"/>
          <w:sz w:val="22"/>
          <w:szCs w:val="22"/>
        </w:rPr>
        <w:t xml:space="preserve">qué documentos (o parte de </w:t>
      </w:r>
      <w:proofErr w:type="gramStart"/>
      <w:r w:rsidRPr="00B96F45">
        <w:rPr>
          <w:rFonts w:asciiTheme="majorHAnsi" w:hAnsiTheme="majorHAnsi" w:cstheme="majorHAnsi"/>
          <w:sz w:val="22"/>
          <w:szCs w:val="22"/>
        </w:rPr>
        <w:t>los mismos</w:t>
      </w:r>
      <w:proofErr w:type="gramEnd"/>
      <w:r w:rsidRPr="00B96F45">
        <w:rPr>
          <w:rFonts w:asciiTheme="majorHAnsi" w:hAnsiTheme="majorHAnsi" w:cstheme="majorHAnsi"/>
          <w:sz w:val="22"/>
          <w:szCs w:val="22"/>
        </w:rPr>
        <w:t xml:space="preserve">) o datos, de los incluidos en las ofertas, tienen la 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w:t>
      </w:r>
      <w:r w:rsidR="00424637" w:rsidRPr="00B96F45">
        <w:rPr>
          <w:rFonts w:asciiTheme="majorHAnsi" w:hAnsiTheme="majorHAnsi" w:cstheme="majorHAnsi"/>
          <w:sz w:val="22"/>
          <w:szCs w:val="22"/>
        </w:rPr>
        <w:t xml:space="preserve">o datos </w:t>
      </w:r>
      <w:r w:rsidRPr="00B96F45">
        <w:rPr>
          <w:rFonts w:asciiTheme="majorHAnsi" w:hAnsiTheme="majorHAnsi" w:cstheme="majorHAnsi"/>
          <w:sz w:val="22"/>
          <w:szCs w:val="22"/>
        </w:rPr>
        <w:t>que no hayan sido expresamente calificados como tales por los licitadores.</w:t>
      </w:r>
    </w:p>
    <w:p w14:paraId="266611BC" w14:textId="77777777" w:rsidR="00B93273" w:rsidRPr="00B96F45" w:rsidRDefault="00B93273" w:rsidP="00771C9C">
      <w:pPr>
        <w:pStyle w:val="ParrafosdeTexto"/>
        <w:spacing w:before="144" w:after="144"/>
        <w:rPr>
          <w:rFonts w:asciiTheme="majorHAnsi" w:hAnsiTheme="majorHAnsi" w:cstheme="majorHAnsi"/>
          <w:sz w:val="22"/>
          <w:szCs w:val="22"/>
        </w:rPr>
      </w:pPr>
    </w:p>
    <w:p w14:paraId="6A7E041C" w14:textId="4886E43C" w:rsidR="00DE4B9D" w:rsidRPr="00B96F45" w:rsidRDefault="005520D9" w:rsidP="009653F4">
      <w:pPr>
        <w:pStyle w:val="Ttulo2"/>
        <w:numPr>
          <w:ilvl w:val="1"/>
          <w:numId w:val="18"/>
        </w:numPr>
        <w:spacing w:after="240"/>
        <w:ind w:left="1276"/>
        <w:jc w:val="both"/>
        <w:rPr>
          <w:rFonts w:asciiTheme="majorHAnsi" w:hAnsiTheme="majorHAnsi" w:cstheme="majorHAnsi"/>
          <w:b/>
          <w:bCs/>
          <w:szCs w:val="22"/>
        </w:rPr>
      </w:pPr>
      <w:bookmarkStart w:id="20" w:name="_Toc219808338"/>
      <w:r w:rsidRPr="00B96F45">
        <w:rPr>
          <w:rFonts w:asciiTheme="majorHAnsi" w:hAnsiTheme="majorHAnsi" w:cstheme="majorHAnsi"/>
          <w:b/>
          <w:bCs/>
          <w:szCs w:val="22"/>
        </w:rPr>
        <w:t>Procedimiento de licitación y c</w:t>
      </w:r>
      <w:r w:rsidR="00DE4B9D" w:rsidRPr="00B96F45">
        <w:rPr>
          <w:rFonts w:asciiTheme="majorHAnsi" w:hAnsiTheme="majorHAnsi" w:cstheme="majorHAnsi"/>
          <w:b/>
          <w:bCs/>
          <w:szCs w:val="22"/>
        </w:rPr>
        <w:t>riterios de adjudicación.</w:t>
      </w:r>
      <w:bookmarkEnd w:id="20"/>
    </w:p>
    <w:p w14:paraId="3493DF26" w14:textId="61122FEB"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Se propone que la presente contratación se realice según las normas que rigen para el Procedimiento Abierto, en base a lo dispuesto en el art. 82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(RDL 3/2020).</w:t>
      </w:r>
    </w:p>
    <w:p w14:paraId="79E8ABDD" w14:textId="77777777" w:rsidR="006B22E2" w:rsidRPr="00B96F45" w:rsidRDefault="006B22E2" w:rsidP="00A84A63">
      <w:pPr>
        <w:jc w:val="both"/>
        <w:rPr>
          <w:rFonts w:asciiTheme="majorHAnsi" w:hAnsiTheme="majorHAnsi" w:cstheme="majorHAnsi"/>
          <w:sz w:val="22"/>
          <w:szCs w:val="22"/>
        </w:rPr>
      </w:pPr>
    </w:p>
    <w:p w14:paraId="57BDDBF3" w14:textId="514DFABB"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El criterio de adjudicación será la “mejor relación calidad precio”, de acuerdo con lo establecido en el art. 66 del mencionado RDL 3/2020.</w:t>
      </w:r>
    </w:p>
    <w:p w14:paraId="29ABEB9F" w14:textId="77777777"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 </w:t>
      </w:r>
    </w:p>
    <w:p w14:paraId="437AED48" w14:textId="77777777"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La elección del procedimiento se justifica en que el procedimiento abierto es uno de los procedimientos de contratación de carácter ordinario de los establecidos en el RDL 3/2020.</w:t>
      </w:r>
    </w:p>
    <w:p w14:paraId="5DEDB7AD" w14:textId="77777777"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 </w:t>
      </w:r>
    </w:p>
    <w:p w14:paraId="03AC3D7F" w14:textId="77777777" w:rsidR="006B22E2" w:rsidRPr="00B96F45" w:rsidRDefault="006B22E2" w:rsidP="00A84A63">
      <w:pPr>
        <w:jc w:val="both"/>
        <w:rPr>
          <w:rFonts w:asciiTheme="majorHAnsi" w:hAnsiTheme="majorHAnsi" w:cstheme="majorHAnsi"/>
          <w:sz w:val="22"/>
          <w:szCs w:val="22"/>
        </w:rPr>
      </w:pPr>
      <w:r w:rsidRPr="00B96F45">
        <w:rPr>
          <w:rFonts w:asciiTheme="majorHAnsi" w:hAnsiTheme="majorHAnsi" w:cstheme="majorHAnsi"/>
          <w:sz w:val="22"/>
          <w:szCs w:val="22"/>
        </w:rPr>
        <w:t>Así, de acuerdo con el artículo 82.1 del RDL 3/2020, “En los procedimientos abiertos, cualquier operador económico interesado podrá presentar una oferta en respuesta a un anuncio de licitación”. Por ello, al configurarse este procedimiento como uno de los que permiten a cualquier operador económico interesado presentarse a la licitación, se considera que es el procedimiento más adecuado para garantizar la mayor concurrencia competitiva posible.</w:t>
      </w:r>
    </w:p>
    <w:p w14:paraId="67754864" w14:textId="77777777" w:rsidR="006B22E2" w:rsidRPr="00B96F45" w:rsidRDefault="006B22E2" w:rsidP="006B22E2">
      <w:pPr>
        <w:rPr>
          <w:rFonts w:asciiTheme="majorHAnsi" w:hAnsiTheme="majorHAnsi" w:cstheme="majorHAnsi"/>
          <w:sz w:val="22"/>
          <w:szCs w:val="22"/>
        </w:rPr>
      </w:pPr>
    </w:p>
    <w:p w14:paraId="27C39510" w14:textId="77777777" w:rsidR="006B22E2" w:rsidRPr="00B96F45" w:rsidRDefault="006B22E2" w:rsidP="006B22E2">
      <w:pPr>
        <w:rPr>
          <w:rFonts w:asciiTheme="majorHAnsi" w:hAnsiTheme="majorHAnsi" w:cstheme="majorHAnsi"/>
          <w:sz w:val="22"/>
          <w:szCs w:val="22"/>
        </w:rPr>
      </w:pPr>
    </w:p>
    <w:p w14:paraId="3AE935A6" w14:textId="77777777" w:rsidR="00C61BB4" w:rsidRPr="00B96F45" w:rsidRDefault="00C61BB4" w:rsidP="005D7CF5">
      <w:pPr>
        <w:tabs>
          <w:tab w:val="left" w:pos="426"/>
        </w:tabs>
        <w:ind w:firstLine="284"/>
        <w:jc w:val="both"/>
        <w:rPr>
          <w:rFonts w:asciiTheme="majorHAnsi" w:hAnsiTheme="majorHAnsi" w:cstheme="majorHAnsi"/>
          <w:sz w:val="22"/>
          <w:szCs w:val="22"/>
        </w:rPr>
      </w:pPr>
      <w:r w:rsidRPr="00B96F45">
        <w:rPr>
          <w:rFonts w:ascii="Segoe UI Symbol" w:hAnsi="Segoe UI Symbol" w:cs="Segoe UI Symbol"/>
          <w:sz w:val="22"/>
          <w:szCs w:val="22"/>
        </w:rPr>
        <w:t>☐</w:t>
      </w:r>
      <w:r w:rsidRPr="00B96F45">
        <w:rPr>
          <w:rFonts w:asciiTheme="majorHAnsi" w:hAnsiTheme="majorHAnsi" w:cstheme="majorHAnsi"/>
          <w:sz w:val="22"/>
          <w:szCs w:val="22"/>
        </w:rPr>
        <w:t xml:space="preserve"> Único Criterio de Adjudicación: MEJOR RELACIÓN COSTE-EFICACIA.</w:t>
      </w:r>
    </w:p>
    <w:p w14:paraId="1FBBFDFE" w14:textId="77777777" w:rsidR="00C61BB4" w:rsidRDefault="00C61BB4" w:rsidP="009F0DB1">
      <w:pPr>
        <w:pStyle w:val="Prrafodelista"/>
        <w:ind w:firstLine="284"/>
        <w:jc w:val="both"/>
        <w:rPr>
          <w:rFonts w:asciiTheme="majorHAnsi" w:hAnsiTheme="majorHAnsi" w:cstheme="majorHAnsi"/>
          <w:sz w:val="22"/>
          <w:szCs w:val="22"/>
        </w:rPr>
      </w:pPr>
    </w:p>
    <w:p w14:paraId="5EE63137" w14:textId="77777777" w:rsidR="00410402" w:rsidRPr="00B96F45" w:rsidRDefault="00410402" w:rsidP="009F0DB1">
      <w:pPr>
        <w:pStyle w:val="Prrafodelista"/>
        <w:ind w:firstLine="284"/>
        <w:jc w:val="both"/>
        <w:rPr>
          <w:rFonts w:asciiTheme="majorHAnsi" w:hAnsiTheme="majorHAnsi" w:cstheme="majorHAnsi"/>
          <w:sz w:val="22"/>
          <w:szCs w:val="22"/>
        </w:rPr>
      </w:pPr>
    </w:p>
    <w:p w14:paraId="0A0BC734" w14:textId="61606F58" w:rsidR="00C61BB4" w:rsidRDefault="00000000" w:rsidP="009F0DB1">
      <w:pPr>
        <w:ind w:firstLine="284"/>
        <w:jc w:val="both"/>
        <w:rPr>
          <w:rFonts w:asciiTheme="majorHAnsi" w:hAnsiTheme="majorHAnsi" w:cstheme="majorHAnsi"/>
          <w:sz w:val="22"/>
          <w:szCs w:val="22"/>
        </w:rPr>
      </w:pPr>
      <w:sdt>
        <w:sdtPr>
          <w:rPr>
            <w:rFonts w:asciiTheme="majorHAnsi" w:hAnsiTheme="majorHAnsi" w:cstheme="majorHAnsi"/>
            <w:sz w:val="22"/>
            <w:szCs w:val="22"/>
          </w:rPr>
          <w:id w:val="1032308571"/>
          <w14:checkbox>
            <w14:checked w14:val="1"/>
            <w14:checkedState w14:val="2612" w14:font="MS Gothic"/>
            <w14:uncheckedState w14:val="2610" w14:font="MS Gothic"/>
          </w14:checkbox>
        </w:sdtPr>
        <w:sdtContent>
          <w:r w:rsidR="00751123" w:rsidRPr="00B96F45">
            <w:rPr>
              <w:rFonts w:ascii="Segoe UI Symbol" w:eastAsia="MS Gothic" w:hAnsi="Segoe UI Symbol" w:cs="Segoe UI Symbol"/>
              <w:sz w:val="22"/>
              <w:szCs w:val="22"/>
            </w:rPr>
            <w:t>☒</w:t>
          </w:r>
        </w:sdtContent>
      </w:sdt>
      <w:r w:rsidR="00751123" w:rsidRPr="00B96F45">
        <w:rPr>
          <w:rFonts w:asciiTheme="majorHAnsi" w:hAnsiTheme="majorHAnsi" w:cstheme="majorHAnsi"/>
          <w:sz w:val="22"/>
          <w:szCs w:val="22"/>
        </w:rPr>
        <w:t xml:space="preserve"> </w:t>
      </w:r>
      <w:r w:rsidR="00C61BB4" w:rsidRPr="00B96F45">
        <w:rPr>
          <w:rFonts w:asciiTheme="majorHAnsi" w:hAnsiTheme="majorHAnsi" w:cstheme="majorHAnsi"/>
          <w:sz w:val="22"/>
          <w:szCs w:val="22"/>
        </w:rPr>
        <w:t>Pluralidad de Criterios de Adjudicación: MEJOR RELACIÓN CALIDAD-PRECIO. La puntuación final estará compuesta por la suma de la puntuación asignada en los criterios sujetos a juicio de valor y los criterios evaluables mediante fórmula o automáticamente.</w:t>
      </w:r>
    </w:p>
    <w:p w14:paraId="17E3F58F" w14:textId="77777777" w:rsidR="00410402" w:rsidRDefault="00410402" w:rsidP="009F0DB1">
      <w:pPr>
        <w:ind w:firstLine="284"/>
        <w:jc w:val="both"/>
        <w:rPr>
          <w:rFonts w:asciiTheme="majorHAnsi" w:hAnsiTheme="majorHAnsi" w:cstheme="majorHAnsi"/>
          <w:sz w:val="22"/>
          <w:szCs w:val="22"/>
        </w:rPr>
      </w:pPr>
    </w:p>
    <w:p w14:paraId="604E20E1" w14:textId="77777777" w:rsidR="00410402" w:rsidRPr="00B96F45" w:rsidRDefault="00410402" w:rsidP="009F0DB1">
      <w:pPr>
        <w:ind w:firstLine="284"/>
        <w:jc w:val="both"/>
        <w:rPr>
          <w:rFonts w:asciiTheme="majorHAnsi" w:hAnsiTheme="majorHAnsi" w:cstheme="majorHAnsi"/>
          <w:sz w:val="22"/>
          <w:szCs w:val="22"/>
        </w:rPr>
      </w:pPr>
    </w:p>
    <w:p w14:paraId="00E5C5C6" w14:textId="77777777" w:rsidR="00C61BB4" w:rsidRPr="00B96F45" w:rsidRDefault="00C61BB4" w:rsidP="00C61BB4">
      <w:pPr>
        <w:pStyle w:val="Prrafodelista"/>
        <w:rPr>
          <w:rFonts w:asciiTheme="majorHAnsi" w:hAnsiTheme="majorHAnsi" w:cstheme="maj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89"/>
        <w:gridCol w:w="2483"/>
        <w:gridCol w:w="2483"/>
      </w:tblGrid>
      <w:tr w:rsidR="004F7479" w:rsidRPr="009E6038" w14:paraId="3E4360E1" w14:textId="77777777" w:rsidTr="00751123">
        <w:trPr>
          <w:jc w:val="center"/>
        </w:trPr>
        <w:tc>
          <w:tcPr>
            <w:tcW w:w="3089" w:type="dxa"/>
            <w:shd w:val="clear" w:color="auto" w:fill="D9D9D9"/>
            <w:tcMar>
              <w:top w:w="0" w:type="dxa"/>
              <w:left w:w="108" w:type="dxa"/>
              <w:bottom w:w="0" w:type="dxa"/>
              <w:right w:w="198" w:type="dxa"/>
            </w:tcMar>
            <w:hideMark/>
          </w:tcPr>
          <w:p w14:paraId="09E0F308" w14:textId="77777777" w:rsidR="00C61BB4" w:rsidRPr="00B96F45" w:rsidRDefault="00C61BB4" w:rsidP="001B446A">
            <w:pPr>
              <w:jc w:val="center"/>
              <w:rPr>
                <w:rFonts w:asciiTheme="majorHAnsi" w:hAnsiTheme="majorHAnsi" w:cstheme="majorHAnsi"/>
                <w:b/>
                <w:bCs/>
                <w:sz w:val="22"/>
                <w:szCs w:val="22"/>
              </w:rPr>
            </w:pPr>
            <w:r w:rsidRPr="00B96F45">
              <w:rPr>
                <w:rFonts w:asciiTheme="majorHAnsi" w:hAnsiTheme="majorHAnsi" w:cstheme="majorHAnsi"/>
                <w:b/>
                <w:bCs/>
                <w:sz w:val="22"/>
                <w:szCs w:val="22"/>
              </w:rPr>
              <w:t>Tipología</w:t>
            </w:r>
          </w:p>
        </w:tc>
        <w:tc>
          <w:tcPr>
            <w:tcW w:w="2483" w:type="dxa"/>
            <w:shd w:val="clear" w:color="auto" w:fill="D9D9D9"/>
            <w:tcMar>
              <w:top w:w="0" w:type="dxa"/>
              <w:left w:w="108" w:type="dxa"/>
              <w:bottom w:w="0" w:type="dxa"/>
              <w:right w:w="198" w:type="dxa"/>
            </w:tcMar>
            <w:hideMark/>
          </w:tcPr>
          <w:p w14:paraId="15D832EE" w14:textId="77777777" w:rsidR="00C61BB4" w:rsidRPr="00B96F45" w:rsidRDefault="00C61BB4" w:rsidP="001B446A">
            <w:pPr>
              <w:jc w:val="center"/>
              <w:rPr>
                <w:rFonts w:asciiTheme="majorHAnsi" w:hAnsiTheme="majorHAnsi" w:cstheme="majorHAnsi"/>
                <w:b/>
                <w:bCs/>
                <w:sz w:val="22"/>
                <w:szCs w:val="22"/>
              </w:rPr>
            </w:pPr>
            <w:r w:rsidRPr="00B96F45">
              <w:rPr>
                <w:rFonts w:asciiTheme="majorHAnsi" w:hAnsiTheme="majorHAnsi" w:cstheme="majorHAnsi"/>
                <w:b/>
                <w:bCs/>
                <w:sz w:val="22"/>
                <w:szCs w:val="22"/>
              </w:rPr>
              <w:t>Criterio</w:t>
            </w:r>
          </w:p>
        </w:tc>
        <w:tc>
          <w:tcPr>
            <w:tcW w:w="2483" w:type="dxa"/>
            <w:shd w:val="clear" w:color="auto" w:fill="D9D9D9"/>
            <w:tcMar>
              <w:top w:w="0" w:type="dxa"/>
              <w:left w:w="108" w:type="dxa"/>
              <w:bottom w:w="0" w:type="dxa"/>
              <w:right w:w="198" w:type="dxa"/>
            </w:tcMar>
            <w:hideMark/>
          </w:tcPr>
          <w:p w14:paraId="22269C35" w14:textId="77777777" w:rsidR="00C61BB4" w:rsidRPr="00B96F45" w:rsidRDefault="00C61BB4" w:rsidP="001B446A">
            <w:pPr>
              <w:jc w:val="center"/>
              <w:rPr>
                <w:rFonts w:asciiTheme="majorHAnsi" w:hAnsiTheme="majorHAnsi" w:cstheme="majorHAnsi"/>
                <w:b/>
                <w:bCs/>
                <w:sz w:val="22"/>
                <w:szCs w:val="22"/>
              </w:rPr>
            </w:pPr>
            <w:r w:rsidRPr="00B96F45">
              <w:rPr>
                <w:rFonts w:asciiTheme="majorHAnsi" w:hAnsiTheme="majorHAnsi" w:cstheme="majorHAnsi"/>
                <w:b/>
                <w:bCs/>
                <w:sz w:val="22"/>
                <w:szCs w:val="22"/>
              </w:rPr>
              <w:t>Ponderación</w:t>
            </w:r>
          </w:p>
        </w:tc>
      </w:tr>
      <w:tr w:rsidR="004F7479" w:rsidRPr="009E6038" w14:paraId="64E68B70" w14:textId="77777777" w:rsidTr="00751123">
        <w:trPr>
          <w:jc w:val="center"/>
        </w:trPr>
        <w:tc>
          <w:tcPr>
            <w:tcW w:w="3089" w:type="dxa"/>
            <w:tcMar>
              <w:top w:w="0" w:type="dxa"/>
              <w:left w:w="108" w:type="dxa"/>
              <w:bottom w:w="0" w:type="dxa"/>
              <w:right w:w="198" w:type="dxa"/>
            </w:tcMar>
            <w:vAlign w:val="center"/>
            <w:hideMark/>
          </w:tcPr>
          <w:p w14:paraId="39E85BBD" w14:textId="77777777" w:rsidR="00C61BB4" w:rsidRPr="00B96F45" w:rsidRDefault="00C61BB4" w:rsidP="001B446A">
            <w:pPr>
              <w:jc w:val="center"/>
              <w:rPr>
                <w:rFonts w:asciiTheme="majorHAnsi" w:hAnsiTheme="majorHAnsi" w:cstheme="majorHAnsi"/>
                <w:sz w:val="22"/>
                <w:szCs w:val="22"/>
              </w:rPr>
            </w:pPr>
            <w:r w:rsidRPr="00B96F45">
              <w:rPr>
                <w:rFonts w:asciiTheme="majorHAnsi" w:hAnsiTheme="majorHAnsi" w:cstheme="majorHAnsi"/>
                <w:sz w:val="22"/>
                <w:szCs w:val="22"/>
              </w:rPr>
              <w:t>Criterios sujetos a un juicio de valor</w:t>
            </w:r>
          </w:p>
        </w:tc>
        <w:tc>
          <w:tcPr>
            <w:tcW w:w="2483" w:type="dxa"/>
            <w:tcMar>
              <w:top w:w="0" w:type="dxa"/>
              <w:left w:w="108" w:type="dxa"/>
              <w:bottom w:w="0" w:type="dxa"/>
              <w:right w:w="198" w:type="dxa"/>
            </w:tcMar>
            <w:vAlign w:val="center"/>
            <w:hideMark/>
          </w:tcPr>
          <w:p w14:paraId="2214221A" w14:textId="77777777" w:rsidR="00C61BB4" w:rsidRPr="00B96F45" w:rsidRDefault="00C61BB4" w:rsidP="001B446A">
            <w:pPr>
              <w:jc w:val="center"/>
              <w:rPr>
                <w:rFonts w:asciiTheme="majorHAnsi" w:hAnsiTheme="majorHAnsi" w:cstheme="majorHAnsi"/>
                <w:sz w:val="22"/>
                <w:szCs w:val="22"/>
              </w:rPr>
            </w:pPr>
            <w:r w:rsidRPr="00B96F45">
              <w:rPr>
                <w:rFonts w:asciiTheme="majorHAnsi" w:hAnsiTheme="majorHAnsi" w:cstheme="majorHAnsi"/>
                <w:sz w:val="22"/>
                <w:szCs w:val="22"/>
              </w:rPr>
              <w:t>Técnico</w:t>
            </w:r>
          </w:p>
        </w:tc>
        <w:tc>
          <w:tcPr>
            <w:tcW w:w="2483" w:type="dxa"/>
            <w:tcMar>
              <w:top w:w="0" w:type="dxa"/>
              <w:left w:w="108" w:type="dxa"/>
              <w:bottom w:w="0" w:type="dxa"/>
              <w:right w:w="198" w:type="dxa"/>
            </w:tcMar>
            <w:vAlign w:val="center"/>
            <w:hideMark/>
          </w:tcPr>
          <w:p w14:paraId="796CFB03" w14:textId="04856CA4" w:rsidR="00C61BB4"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2</w:t>
            </w:r>
            <w:r w:rsidR="00751123" w:rsidRPr="00B96F45">
              <w:rPr>
                <w:rFonts w:asciiTheme="majorHAnsi" w:hAnsiTheme="majorHAnsi" w:cstheme="majorHAnsi"/>
                <w:sz w:val="22"/>
                <w:szCs w:val="22"/>
              </w:rPr>
              <w:t>0</w:t>
            </w:r>
            <w:r w:rsidR="00C61BB4" w:rsidRPr="00B96F45">
              <w:rPr>
                <w:rFonts w:asciiTheme="majorHAnsi" w:hAnsiTheme="majorHAnsi" w:cstheme="majorHAnsi"/>
                <w:sz w:val="22"/>
                <w:szCs w:val="22"/>
              </w:rPr>
              <w:t>%</w:t>
            </w:r>
          </w:p>
        </w:tc>
      </w:tr>
      <w:tr w:rsidR="00A371BD" w:rsidRPr="009E6038" w14:paraId="75B8BE47" w14:textId="77777777" w:rsidTr="00751123">
        <w:trPr>
          <w:trHeight w:val="945"/>
          <w:jc w:val="center"/>
        </w:trPr>
        <w:tc>
          <w:tcPr>
            <w:tcW w:w="3089" w:type="dxa"/>
            <w:vMerge w:val="restart"/>
            <w:tcMar>
              <w:top w:w="0" w:type="dxa"/>
              <w:left w:w="108" w:type="dxa"/>
              <w:bottom w:w="0" w:type="dxa"/>
              <w:right w:w="198" w:type="dxa"/>
            </w:tcMar>
            <w:vAlign w:val="center"/>
          </w:tcPr>
          <w:p w14:paraId="607E64B3" w14:textId="16EDE8A1" w:rsidR="00A371BD"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Criterios evaluables mediante formula o automáticamente</w:t>
            </w:r>
          </w:p>
        </w:tc>
        <w:tc>
          <w:tcPr>
            <w:tcW w:w="2483" w:type="dxa"/>
            <w:tcMar>
              <w:top w:w="0" w:type="dxa"/>
              <w:left w:w="108" w:type="dxa"/>
              <w:bottom w:w="0" w:type="dxa"/>
              <w:right w:w="198" w:type="dxa"/>
            </w:tcMar>
            <w:vAlign w:val="center"/>
          </w:tcPr>
          <w:p w14:paraId="6BEA14B8" w14:textId="3DBDD18B" w:rsidR="00A371BD"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Automático</w:t>
            </w:r>
          </w:p>
        </w:tc>
        <w:tc>
          <w:tcPr>
            <w:tcW w:w="2483" w:type="dxa"/>
            <w:tcMar>
              <w:top w:w="0" w:type="dxa"/>
              <w:left w:w="108" w:type="dxa"/>
              <w:bottom w:w="0" w:type="dxa"/>
              <w:right w:w="198" w:type="dxa"/>
            </w:tcMar>
            <w:vAlign w:val="center"/>
          </w:tcPr>
          <w:p w14:paraId="0E29D40D" w14:textId="79192F71" w:rsidR="00A371BD"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10%</w:t>
            </w:r>
          </w:p>
        </w:tc>
      </w:tr>
      <w:tr w:rsidR="00A371BD" w:rsidRPr="009E6038" w14:paraId="63C8C39B" w14:textId="77777777" w:rsidTr="00751123">
        <w:trPr>
          <w:trHeight w:val="945"/>
          <w:jc w:val="center"/>
        </w:trPr>
        <w:tc>
          <w:tcPr>
            <w:tcW w:w="3089" w:type="dxa"/>
            <w:vMerge/>
            <w:tcMar>
              <w:top w:w="0" w:type="dxa"/>
              <w:left w:w="108" w:type="dxa"/>
              <w:bottom w:w="0" w:type="dxa"/>
              <w:right w:w="198" w:type="dxa"/>
            </w:tcMar>
            <w:vAlign w:val="center"/>
            <w:hideMark/>
          </w:tcPr>
          <w:p w14:paraId="7B803082" w14:textId="68516DCB" w:rsidR="00A371BD" w:rsidRPr="00B96F45" w:rsidRDefault="00A371BD" w:rsidP="001B446A">
            <w:pPr>
              <w:jc w:val="center"/>
              <w:rPr>
                <w:rFonts w:asciiTheme="majorHAnsi" w:hAnsiTheme="majorHAnsi" w:cstheme="majorHAnsi"/>
                <w:sz w:val="22"/>
                <w:szCs w:val="22"/>
              </w:rPr>
            </w:pPr>
          </w:p>
        </w:tc>
        <w:tc>
          <w:tcPr>
            <w:tcW w:w="2483" w:type="dxa"/>
            <w:tcMar>
              <w:top w:w="0" w:type="dxa"/>
              <w:left w:w="108" w:type="dxa"/>
              <w:bottom w:w="0" w:type="dxa"/>
              <w:right w:w="198" w:type="dxa"/>
            </w:tcMar>
            <w:vAlign w:val="center"/>
            <w:hideMark/>
          </w:tcPr>
          <w:p w14:paraId="7FD1EFD9" w14:textId="587E8312" w:rsidR="00A371BD"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Económico</w:t>
            </w:r>
          </w:p>
        </w:tc>
        <w:tc>
          <w:tcPr>
            <w:tcW w:w="2483" w:type="dxa"/>
            <w:tcMar>
              <w:top w:w="0" w:type="dxa"/>
              <w:left w:w="108" w:type="dxa"/>
              <w:bottom w:w="0" w:type="dxa"/>
              <w:right w:w="198" w:type="dxa"/>
            </w:tcMar>
            <w:vAlign w:val="center"/>
            <w:hideMark/>
          </w:tcPr>
          <w:p w14:paraId="33EB4527" w14:textId="534647DA" w:rsidR="00A371BD" w:rsidRPr="00B96F45" w:rsidRDefault="00A371BD" w:rsidP="001B446A">
            <w:pPr>
              <w:jc w:val="center"/>
              <w:rPr>
                <w:rFonts w:asciiTheme="majorHAnsi" w:hAnsiTheme="majorHAnsi" w:cstheme="majorHAnsi"/>
                <w:sz w:val="22"/>
                <w:szCs w:val="22"/>
              </w:rPr>
            </w:pPr>
            <w:r w:rsidRPr="00B96F45">
              <w:rPr>
                <w:rFonts w:asciiTheme="majorHAnsi" w:hAnsiTheme="majorHAnsi" w:cstheme="majorHAnsi"/>
                <w:sz w:val="22"/>
                <w:szCs w:val="22"/>
              </w:rPr>
              <w:t>70%</w:t>
            </w:r>
          </w:p>
        </w:tc>
      </w:tr>
    </w:tbl>
    <w:p w14:paraId="112C84B9" w14:textId="77777777" w:rsidR="00B93273" w:rsidRPr="00B96F45" w:rsidRDefault="00B93273" w:rsidP="00B93273">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En caso de incurrir en empate entre varias ofertas tras la aplicación de los criterios de adjudicación, se acudirá a lo dispuesto en el artículo 66.11 del Real Decreto 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relativo a los criterios de desempate.</w:t>
      </w:r>
    </w:p>
    <w:p w14:paraId="2BDCC7B0" w14:textId="77777777" w:rsidR="00102F7C" w:rsidRPr="00B96F45" w:rsidRDefault="00102F7C" w:rsidP="00B93273">
      <w:pPr>
        <w:pStyle w:val="ParrafosdeTexto"/>
        <w:spacing w:before="144" w:after="144"/>
        <w:rPr>
          <w:rFonts w:asciiTheme="majorHAnsi" w:hAnsiTheme="majorHAnsi" w:cstheme="majorHAnsi"/>
          <w:sz w:val="22"/>
          <w:szCs w:val="22"/>
        </w:rPr>
      </w:pPr>
    </w:p>
    <w:p w14:paraId="5799BC52" w14:textId="77777777" w:rsidR="00102F7C" w:rsidRPr="00B96F45" w:rsidRDefault="00102F7C" w:rsidP="00102F7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utilización de múltiples criterios de adjudicación permite una evaluación más completa y equilibrada de las ofertas, considerando tanto el precio como la calidad del servicio. Fomenta la competencia entre los licitadores, incentivándolos a mejorar sus propuestas en términos de calidad y costo, lo que resulta en un mejor servicio para la organización.</w:t>
      </w:r>
    </w:p>
    <w:p w14:paraId="306CAF5E" w14:textId="77777777" w:rsidR="00102F7C" w:rsidRPr="00B96F45" w:rsidRDefault="00102F7C" w:rsidP="00102F7C">
      <w:pPr>
        <w:pStyle w:val="ParrafosdeTexto"/>
        <w:spacing w:before="144" w:after="144"/>
        <w:rPr>
          <w:rFonts w:asciiTheme="majorHAnsi" w:hAnsiTheme="majorHAnsi" w:cstheme="majorHAnsi"/>
          <w:sz w:val="22"/>
          <w:szCs w:val="22"/>
        </w:rPr>
      </w:pPr>
    </w:p>
    <w:p w14:paraId="3FDA807D" w14:textId="77777777" w:rsidR="00102F7C" w:rsidRPr="00B96F45" w:rsidRDefault="00102F7C" w:rsidP="00102F7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De esta manera se asegura que el proceso de contratación sea transparente, competitivo y enfocado en obtener el mejor valor para la organización. La combinación de criterios de calidad y precio, junto con un procedimiento abierto, garantiza que se seleccionará la oferta que mejor cumpla con los requisitos y expectativas de la organización.</w:t>
      </w:r>
    </w:p>
    <w:p w14:paraId="46DE5701" w14:textId="77777777" w:rsidR="00102F7C" w:rsidRPr="00B96F45" w:rsidRDefault="00102F7C" w:rsidP="00450F5E">
      <w:pPr>
        <w:pStyle w:val="ParrafosdeTexto"/>
        <w:spacing w:before="144" w:after="144"/>
        <w:ind w:left="708" w:hanging="424"/>
        <w:rPr>
          <w:rFonts w:asciiTheme="majorHAnsi" w:hAnsiTheme="majorHAnsi" w:cstheme="majorHAnsi"/>
          <w:sz w:val="22"/>
          <w:szCs w:val="22"/>
        </w:rPr>
      </w:pPr>
    </w:p>
    <w:p w14:paraId="31912A12" w14:textId="3C800810" w:rsidR="00102F7C" w:rsidRPr="00B96F45" w:rsidRDefault="00102F7C" w:rsidP="00102F7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Para la presentación de ofertas, los licitadores dispondrán de un plazo de 30 días naturales contados a partir del día siguiente a la fecha de envío del anuncio de licitación.</w:t>
      </w:r>
    </w:p>
    <w:p w14:paraId="06F2C48D" w14:textId="77777777" w:rsidR="00B93273" w:rsidRPr="00B96F45" w:rsidRDefault="00B93273" w:rsidP="00B93273">
      <w:pPr>
        <w:contextualSpacing/>
        <w:jc w:val="both"/>
        <w:rPr>
          <w:rFonts w:asciiTheme="majorHAnsi" w:hAnsiTheme="majorHAnsi" w:cstheme="majorHAnsi"/>
          <w:sz w:val="22"/>
          <w:szCs w:val="22"/>
        </w:rPr>
      </w:pPr>
    </w:p>
    <w:p w14:paraId="6AD62014" w14:textId="77777777" w:rsidR="00FB0D22" w:rsidRPr="00B96F45" w:rsidRDefault="00FB0D22" w:rsidP="009653F4">
      <w:pPr>
        <w:pStyle w:val="Ttulo2"/>
        <w:numPr>
          <w:ilvl w:val="1"/>
          <w:numId w:val="18"/>
        </w:numPr>
        <w:spacing w:after="240"/>
        <w:ind w:left="1276"/>
        <w:jc w:val="both"/>
        <w:rPr>
          <w:rFonts w:asciiTheme="majorHAnsi" w:hAnsiTheme="majorHAnsi" w:cstheme="majorHAnsi"/>
          <w:b/>
          <w:bCs/>
          <w:szCs w:val="22"/>
        </w:rPr>
      </w:pPr>
      <w:bookmarkStart w:id="21" w:name="_Ofertas_integradoras."/>
      <w:bookmarkStart w:id="22" w:name="_Toc219808339"/>
      <w:bookmarkEnd w:id="21"/>
      <w:r w:rsidRPr="00B96F45">
        <w:rPr>
          <w:rFonts w:asciiTheme="majorHAnsi" w:hAnsiTheme="majorHAnsi" w:cstheme="majorHAnsi"/>
          <w:b/>
          <w:bCs/>
          <w:szCs w:val="22"/>
        </w:rPr>
        <w:t>Ofertas integradoras.</w:t>
      </w:r>
      <w:bookmarkEnd w:id="22"/>
    </w:p>
    <w:p w14:paraId="33999607" w14:textId="776F40F4"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Cuando así se haya admitido expresamente, en los supuestos en que se permita la adjudicación de varios lotes a un mismo licitador, </w:t>
      </w:r>
      <w:r w:rsidR="00BE7032" w:rsidRPr="00B96F45">
        <w:rPr>
          <w:rFonts w:asciiTheme="majorHAnsi" w:hAnsiTheme="majorHAnsi" w:cstheme="majorHAnsi"/>
          <w:sz w:val="22"/>
          <w:szCs w:val="22"/>
        </w:rPr>
        <w:t xml:space="preserve">y sean varios los criterios de adjudicación, </w:t>
      </w:r>
      <w:r w:rsidRPr="00B96F45">
        <w:rPr>
          <w:rFonts w:asciiTheme="majorHAnsi" w:hAnsiTheme="majorHAnsi" w:cstheme="majorHAnsi"/>
          <w:sz w:val="22"/>
          <w:szCs w:val="22"/>
        </w:rPr>
        <w:t xml:space="preserve">podrán estos realizar ofertas que combinen varios lotes por todos o algunos de ellas, </w:t>
      </w:r>
      <w:r w:rsidR="008C408D" w:rsidRPr="00B96F45">
        <w:rPr>
          <w:rFonts w:asciiTheme="majorHAnsi" w:hAnsiTheme="majorHAnsi" w:cstheme="majorHAnsi"/>
          <w:sz w:val="22"/>
          <w:szCs w:val="22"/>
        </w:rPr>
        <w:t xml:space="preserve"> siguiendo el modelo contenido en el Anexo de oferta económica, </w:t>
      </w:r>
      <w:r w:rsidRPr="00B96F45">
        <w:rPr>
          <w:rFonts w:asciiTheme="majorHAnsi" w:hAnsiTheme="majorHAnsi" w:cstheme="majorHAnsi"/>
          <w:sz w:val="22"/>
          <w:szCs w:val="22"/>
        </w:rPr>
        <w:t>siempre que hayan presentado oferta individualizada a cada uno de los lotes incluidos en su oferta combinada y acrediten su solvencia económica, financiera y técnica o profesional correspondiente al conjunto de lotes.</w:t>
      </w:r>
    </w:p>
    <w:p w14:paraId="03A1C98E" w14:textId="77777777" w:rsidR="00B93273" w:rsidRPr="00B96F45" w:rsidRDefault="00B93273" w:rsidP="00B859B9">
      <w:pPr>
        <w:pStyle w:val="ParrafosdeTexto"/>
        <w:spacing w:before="144" w:after="144"/>
        <w:ind w:firstLine="0"/>
        <w:rPr>
          <w:rFonts w:asciiTheme="majorHAnsi" w:hAnsiTheme="majorHAnsi" w:cstheme="majorHAnsi"/>
          <w:sz w:val="22"/>
          <w:szCs w:val="22"/>
        </w:rPr>
      </w:pPr>
    </w:p>
    <w:p w14:paraId="3B0B1760" w14:textId="77777777" w:rsidR="00FB0D22" w:rsidRPr="00B96F45" w:rsidRDefault="00FB0D22" w:rsidP="009653F4">
      <w:pPr>
        <w:pStyle w:val="Ttulo2"/>
        <w:numPr>
          <w:ilvl w:val="1"/>
          <w:numId w:val="18"/>
        </w:numPr>
        <w:spacing w:after="240"/>
        <w:ind w:left="1276"/>
        <w:jc w:val="both"/>
        <w:rPr>
          <w:rFonts w:asciiTheme="majorHAnsi" w:hAnsiTheme="majorHAnsi" w:cstheme="majorHAnsi"/>
          <w:b/>
          <w:bCs/>
          <w:szCs w:val="22"/>
        </w:rPr>
      </w:pPr>
      <w:bookmarkStart w:id="23" w:name="_Toc219808340"/>
      <w:r w:rsidRPr="00B96F45">
        <w:rPr>
          <w:rFonts w:asciiTheme="majorHAnsi" w:hAnsiTheme="majorHAnsi" w:cstheme="majorHAnsi"/>
          <w:b/>
          <w:bCs/>
          <w:szCs w:val="22"/>
        </w:rPr>
        <w:t>Contenido de las ofertas.</w:t>
      </w:r>
      <w:bookmarkEnd w:id="23"/>
    </w:p>
    <w:p w14:paraId="34ECCA69" w14:textId="53F2864B" w:rsidR="00002345" w:rsidRPr="00B96F45" w:rsidRDefault="00002345" w:rsidP="009653F4">
      <w:pPr>
        <w:pStyle w:val="Ttulo3"/>
        <w:numPr>
          <w:ilvl w:val="2"/>
          <w:numId w:val="18"/>
        </w:numPr>
        <w:jc w:val="both"/>
        <w:rPr>
          <w:rFonts w:cstheme="majorHAnsi"/>
          <w:b/>
          <w:bCs/>
          <w:color w:val="auto"/>
          <w:sz w:val="22"/>
          <w:szCs w:val="22"/>
        </w:rPr>
      </w:pPr>
      <w:bookmarkStart w:id="24" w:name="_Toc108095346"/>
      <w:bookmarkStart w:id="25" w:name="_Toc219808341"/>
      <w:r w:rsidRPr="00B96F45">
        <w:rPr>
          <w:rFonts w:cstheme="majorHAnsi"/>
          <w:b/>
          <w:bCs/>
          <w:color w:val="auto"/>
          <w:sz w:val="22"/>
          <w:szCs w:val="22"/>
        </w:rPr>
        <w:t>Sobre 1: documentación administrativa.</w:t>
      </w:r>
      <w:bookmarkEnd w:id="24"/>
      <w:bookmarkEnd w:id="25"/>
    </w:p>
    <w:p w14:paraId="5ED7D5F9" w14:textId="2C3CFE77" w:rsidR="00B852F0" w:rsidRPr="00410402" w:rsidRDefault="00FB0D22" w:rsidP="00410402">
      <w:pPr>
        <w:pStyle w:val="Epigrafe2"/>
        <w:numPr>
          <w:ilvl w:val="0"/>
          <w:numId w:val="2"/>
        </w:numPr>
        <w:spacing w:line="240" w:lineRule="auto"/>
        <w:rPr>
          <w:rFonts w:cstheme="majorHAnsi"/>
          <w:b w:val="0"/>
          <w:bCs/>
          <w:sz w:val="22"/>
          <w:szCs w:val="22"/>
        </w:rPr>
      </w:pPr>
      <w:r w:rsidRPr="00B96F45">
        <w:rPr>
          <w:rFonts w:asciiTheme="majorHAnsi" w:hAnsiTheme="majorHAnsi" w:cstheme="majorHAnsi"/>
          <w:b w:val="0"/>
          <w:bCs/>
          <w:i w:val="0"/>
          <w:iCs/>
          <w:sz w:val="22"/>
          <w:szCs w:val="22"/>
        </w:rPr>
        <w:t xml:space="preserve">Documento Europeo Único en materia de Contratación (DEUC). Cumplimentado conforme a las indicaciones contenidas en el </w:t>
      </w:r>
      <w:hyperlink w:anchor="AnexoDEUC" w:history="1">
        <w:r w:rsidRPr="00B96F45">
          <w:rPr>
            <w:rStyle w:val="Hipervnculo"/>
            <w:rFonts w:asciiTheme="majorHAnsi" w:hAnsiTheme="majorHAnsi" w:cstheme="majorHAnsi"/>
            <w:b w:val="0"/>
            <w:bCs/>
            <w:i w:val="0"/>
            <w:iCs/>
            <w:color w:val="auto"/>
            <w:sz w:val="22"/>
            <w:szCs w:val="22"/>
          </w:rPr>
          <w:t xml:space="preserve">Anexo </w:t>
        </w:r>
        <w:r w:rsidR="0039637A" w:rsidRPr="00B96F45">
          <w:rPr>
            <w:rStyle w:val="Hipervnculo"/>
            <w:rFonts w:asciiTheme="majorHAnsi" w:hAnsiTheme="majorHAnsi" w:cstheme="majorHAnsi"/>
            <w:b w:val="0"/>
            <w:bCs/>
            <w:i w:val="0"/>
            <w:iCs/>
            <w:color w:val="auto"/>
            <w:sz w:val="22"/>
            <w:szCs w:val="22"/>
          </w:rPr>
          <w:t>VI</w:t>
        </w:r>
        <w:r w:rsidRPr="00B96F45">
          <w:rPr>
            <w:rStyle w:val="Hipervnculo"/>
            <w:rFonts w:asciiTheme="majorHAnsi" w:hAnsiTheme="majorHAnsi" w:cstheme="majorHAnsi"/>
            <w:b w:val="0"/>
            <w:bCs/>
            <w:i w:val="0"/>
            <w:iCs/>
            <w:color w:val="auto"/>
            <w:sz w:val="22"/>
            <w:szCs w:val="22"/>
          </w:rPr>
          <w:t>I</w:t>
        </w:r>
      </w:hyperlink>
      <w:r w:rsidRPr="00B96F45">
        <w:rPr>
          <w:rFonts w:asciiTheme="majorHAnsi" w:hAnsiTheme="majorHAnsi" w:cstheme="majorHAnsi"/>
          <w:b w:val="0"/>
          <w:bCs/>
          <w:i w:val="0"/>
          <w:iCs/>
          <w:sz w:val="22"/>
          <w:szCs w:val="22"/>
        </w:rPr>
        <w:t xml:space="preserve">, firmado por el licitador o su representante. </w:t>
      </w:r>
      <w:r w:rsidR="00A9067B" w:rsidRPr="00410402">
        <w:rPr>
          <w:rFonts w:cstheme="majorHAnsi"/>
          <w:sz w:val="22"/>
          <w:szCs w:val="22"/>
        </w:rPr>
        <w:t xml:space="preserve">En su caso, compromiso de adscripción de medios, según lo </w:t>
      </w:r>
      <w:r w:rsidR="00A9067B" w:rsidRPr="00410402">
        <w:rPr>
          <w:rFonts w:cstheme="majorHAnsi"/>
          <w:sz w:val="22"/>
          <w:szCs w:val="22"/>
        </w:rPr>
        <w:lastRenderedPageBreak/>
        <w:t>indicado en el apartado 5.</w:t>
      </w:r>
      <w:r w:rsidR="00B852F0" w:rsidRPr="00410402">
        <w:rPr>
          <w:rFonts w:cstheme="majorHAnsi"/>
          <w:sz w:val="22"/>
          <w:szCs w:val="22"/>
        </w:rPr>
        <w:t xml:space="preserve"> </w:t>
      </w:r>
      <w:r w:rsidR="00B852F0" w:rsidRPr="00410402">
        <w:rPr>
          <w:rFonts w:cstheme="majorHAnsi"/>
          <w:bCs/>
          <w:sz w:val="22"/>
          <w:szCs w:val="22"/>
        </w:rPr>
        <w:t>Anexo XVII: Compromiso de Adscripción de Personal al Contrato</w:t>
      </w:r>
    </w:p>
    <w:p w14:paraId="1624479F" w14:textId="193894E4" w:rsidR="00932C8B" w:rsidRPr="00B96F45" w:rsidRDefault="00932C8B" w:rsidP="00410402">
      <w:pPr>
        <w:pStyle w:val="Epigrafe2"/>
        <w:numPr>
          <w:ilvl w:val="0"/>
          <w:numId w:val="0"/>
        </w:numPr>
        <w:spacing w:line="240" w:lineRule="auto"/>
        <w:ind w:left="360"/>
        <w:rPr>
          <w:rFonts w:asciiTheme="majorHAnsi" w:hAnsiTheme="majorHAnsi" w:cstheme="majorHAnsi"/>
          <w:b w:val="0"/>
          <w:i w:val="0"/>
          <w:sz w:val="22"/>
          <w:szCs w:val="22"/>
        </w:rPr>
      </w:pPr>
    </w:p>
    <w:p w14:paraId="28E05880" w14:textId="77777777" w:rsidR="00FB0D22" w:rsidRPr="00B96F45" w:rsidRDefault="00FB0D22" w:rsidP="009653F4">
      <w:pPr>
        <w:pStyle w:val="Epigrafe2"/>
        <w:numPr>
          <w:ilvl w:val="0"/>
          <w:numId w:val="2"/>
        </w:numPr>
        <w:spacing w:line="240" w:lineRule="auto"/>
        <w:rPr>
          <w:rFonts w:asciiTheme="majorHAnsi" w:hAnsiTheme="majorHAnsi" w:cstheme="majorHAnsi"/>
          <w:b w:val="0"/>
          <w:bCs/>
          <w:i w:val="0"/>
          <w:iCs/>
          <w:sz w:val="22"/>
          <w:szCs w:val="22"/>
        </w:rPr>
      </w:pPr>
      <w:r w:rsidRPr="00B96F45">
        <w:rPr>
          <w:rFonts w:asciiTheme="majorHAnsi" w:hAnsiTheme="majorHAnsi" w:cstheme="majorHAnsi"/>
          <w:b w:val="0"/>
          <w:bCs/>
          <w:i w:val="0"/>
          <w:iCs/>
          <w:sz w:val="22"/>
          <w:szCs w:val="22"/>
        </w:rPr>
        <w:t>Compromiso de constitución de Unión Temporal de Empresarios (UTE), en su caso. Cuando dos o más empresas acudan a una licitación con el compromiso de constituirse en Unión Temporal, se deberá aportar una declaración indicando los nombres y circunstancias de los empresarios que la suscriban, la participación de cada uno de ellos y que asumen el compromiso de constituirse formalmente en Unión Temporal, caso de resultar adjudicatarios. El citado documento deberá estar firmado por los representantes de cada una de las Empresas componentes de la Unión. En estos casos cada una de las empresas deberá presentar su propio Documento Europeo Único en materia de Contratación (DEUC) a que se refiere el apartado a).</w:t>
      </w:r>
    </w:p>
    <w:p w14:paraId="41AFEE82" w14:textId="77777777" w:rsidR="00FB0D22" w:rsidRPr="00B96F45" w:rsidRDefault="00FB0D22" w:rsidP="009653F4">
      <w:pPr>
        <w:pStyle w:val="Epigrafe2"/>
        <w:numPr>
          <w:ilvl w:val="0"/>
          <w:numId w:val="2"/>
        </w:numPr>
        <w:spacing w:line="240" w:lineRule="auto"/>
        <w:rPr>
          <w:rFonts w:asciiTheme="majorHAnsi" w:hAnsiTheme="majorHAnsi" w:cstheme="majorHAnsi"/>
          <w:b w:val="0"/>
          <w:bCs/>
          <w:i w:val="0"/>
          <w:iCs/>
          <w:sz w:val="22"/>
          <w:szCs w:val="22"/>
        </w:rPr>
      </w:pPr>
      <w:r w:rsidRPr="00B96F45">
        <w:rPr>
          <w:rFonts w:asciiTheme="majorHAnsi" w:hAnsiTheme="majorHAnsi" w:cstheme="majorHAnsi"/>
          <w:b w:val="0"/>
          <w:bCs/>
          <w:i w:val="0"/>
          <w:iCs/>
          <w:sz w:val="22"/>
          <w:szCs w:val="22"/>
        </w:rPr>
        <w:t xml:space="preserve">En su caso, declaración de que la empresa a la que representa pertenece a un grupo empresarial, con indicación de las sociedades que forman parte </w:t>
      </w:r>
      <w:proofErr w:type="gramStart"/>
      <w:r w:rsidRPr="00B96F45">
        <w:rPr>
          <w:rFonts w:asciiTheme="majorHAnsi" w:hAnsiTheme="majorHAnsi" w:cstheme="majorHAnsi"/>
          <w:b w:val="0"/>
          <w:bCs/>
          <w:i w:val="0"/>
          <w:iCs/>
          <w:sz w:val="22"/>
          <w:szCs w:val="22"/>
        </w:rPr>
        <w:t>del mismo</w:t>
      </w:r>
      <w:proofErr w:type="gramEnd"/>
      <w:r w:rsidR="00D13842" w:rsidRPr="00B96F45">
        <w:rPr>
          <w:rFonts w:asciiTheme="majorHAnsi" w:hAnsiTheme="majorHAnsi" w:cstheme="majorHAnsi"/>
          <w:b w:val="0"/>
          <w:bCs/>
          <w:i w:val="0"/>
          <w:iCs/>
          <w:sz w:val="22"/>
          <w:szCs w:val="22"/>
        </w:rPr>
        <w:t>.</w:t>
      </w:r>
    </w:p>
    <w:p w14:paraId="155DBA0F" w14:textId="77777777" w:rsidR="00FB0D22" w:rsidRPr="00B96F45" w:rsidRDefault="00FB0D22" w:rsidP="009653F4">
      <w:pPr>
        <w:pStyle w:val="Epigrafe2"/>
        <w:numPr>
          <w:ilvl w:val="0"/>
          <w:numId w:val="2"/>
        </w:numPr>
        <w:spacing w:line="240" w:lineRule="auto"/>
        <w:rPr>
          <w:rFonts w:asciiTheme="majorHAnsi" w:hAnsiTheme="majorHAnsi" w:cstheme="majorHAnsi"/>
          <w:b w:val="0"/>
          <w:bCs/>
          <w:i w:val="0"/>
          <w:iCs/>
          <w:sz w:val="22"/>
          <w:szCs w:val="22"/>
        </w:rPr>
      </w:pPr>
      <w:r w:rsidRPr="00B96F45">
        <w:rPr>
          <w:rFonts w:asciiTheme="majorHAnsi" w:hAnsiTheme="majorHAnsi" w:cstheme="majorHAnsi"/>
          <w:b w:val="0"/>
          <w:bCs/>
          <w:i w:val="0"/>
          <w:iCs/>
          <w:sz w:val="22"/>
          <w:szCs w:val="22"/>
        </w:rPr>
        <w:t>Las empresas no españolas deberán aportar declaración de que se somete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5B45EA34" w14:textId="3AFAEE54" w:rsidR="00880BA3" w:rsidRPr="00B96F45" w:rsidRDefault="00FB0D22" w:rsidP="009653F4">
      <w:pPr>
        <w:pStyle w:val="Epigrafe2"/>
        <w:numPr>
          <w:ilvl w:val="0"/>
          <w:numId w:val="2"/>
        </w:numPr>
        <w:spacing w:line="240" w:lineRule="auto"/>
        <w:rPr>
          <w:rFonts w:asciiTheme="majorHAnsi" w:hAnsiTheme="majorHAnsi" w:cstheme="majorHAnsi"/>
          <w:b w:val="0"/>
          <w:bCs/>
          <w:i w:val="0"/>
          <w:iCs/>
          <w:sz w:val="22"/>
          <w:szCs w:val="22"/>
        </w:rPr>
      </w:pPr>
      <w:r w:rsidRPr="00B96F45">
        <w:rPr>
          <w:rFonts w:asciiTheme="majorHAnsi" w:hAnsiTheme="majorHAnsi" w:cstheme="majorHAnsi"/>
          <w:b w:val="0"/>
          <w:bCs/>
          <w:i w:val="0"/>
          <w:iCs/>
          <w:sz w:val="22"/>
          <w:szCs w:val="22"/>
        </w:rPr>
        <w:t>Las empresas de Estados que no sean miembros de la Unión Europea o signatarios del Acuerdo sobre el Espacio Económico Europeo deberán aportar un informe que acredite su capacidad de obrar,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CD44EDA" w14:textId="19C918FE" w:rsidR="00E24344" w:rsidRPr="00410402" w:rsidRDefault="00E24344" w:rsidP="00410402">
      <w:pPr>
        <w:pStyle w:val="Epigrafe2"/>
        <w:numPr>
          <w:ilvl w:val="0"/>
          <w:numId w:val="2"/>
        </w:numPr>
        <w:spacing w:line="240" w:lineRule="auto"/>
        <w:rPr>
          <w:rFonts w:asciiTheme="majorHAnsi" w:hAnsiTheme="majorHAnsi" w:cstheme="majorHAnsi"/>
          <w:bCs/>
          <w:sz w:val="22"/>
          <w:szCs w:val="22"/>
        </w:rPr>
      </w:pPr>
      <w:r w:rsidRPr="00410402">
        <w:rPr>
          <w:rFonts w:asciiTheme="majorHAnsi" w:hAnsiTheme="majorHAnsi" w:cstheme="majorHAnsi"/>
          <w:color w:val="000000" w:themeColor="text1"/>
          <w:sz w:val="22"/>
          <w:szCs w:val="22"/>
        </w:rPr>
        <w:t xml:space="preserve">Anexo XVI </w:t>
      </w:r>
      <w:r w:rsidR="00B96F45" w:rsidRPr="00410402">
        <w:rPr>
          <w:rFonts w:asciiTheme="majorHAnsi" w:hAnsiTheme="majorHAnsi" w:cstheme="majorHAnsi"/>
          <w:color w:val="000000" w:themeColor="text1"/>
          <w:sz w:val="22"/>
          <w:szCs w:val="22"/>
        </w:rPr>
        <w:t>Declaración</w:t>
      </w:r>
      <w:r w:rsidRPr="00410402">
        <w:rPr>
          <w:rFonts w:asciiTheme="majorHAnsi" w:hAnsiTheme="majorHAnsi" w:cstheme="majorHAnsi"/>
          <w:color w:val="000000" w:themeColor="text1"/>
          <w:sz w:val="22"/>
          <w:szCs w:val="22"/>
        </w:rPr>
        <w:t xml:space="preserve"> responsable en materia de protección de datos</w:t>
      </w:r>
      <w:r w:rsidR="00B96F45" w:rsidRPr="00410402">
        <w:rPr>
          <w:rFonts w:asciiTheme="majorHAnsi" w:hAnsiTheme="majorHAnsi" w:cstheme="majorHAnsi"/>
          <w:color w:val="000000" w:themeColor="text1"/>
          <w:sz w:val="22"/>
          <w:szCs w:val="22"/>
        </w:rPr>
        <w:t>.</w:t>
      </w:r>
      <w:r w:rsidR="00B852F0" w:rsidRPr="00410402">
        <w:rPr>
          <w:rFonts w:cstheme="majorHAnsi"/>
          <w:bCs/>
          <w:sz w:val="22"/>
          <w:szCs w:val="22"/>
        </w:rPr>
        <w:t xml:space="preserve"> Anexo XVI - Declaración responsable en materia de protección de datos</w:t>
      </w:r>
    </w:p>
    <w:p w14:paraId="69A3A50A" w14:textId="77777777" w:rsidR="00002345" w:rsidRPr="00B96F45" w:rsidRDefault="00002345" w:rsidP="0001539A">
      <w:pPr>
        <w:pStyle w:val="Epigrafe2"/>
        <w:numPr>
          <w:ilvl w:val="0"/>
          <w:numId w:val="0"/>
        </w:numPr>
        <w:spacing w:line="240" w:lineRule="auto"/>
        <w:ind w:left="800"/>
        <w:rPr>
          <w:rFonts w:asciiTheme="majorHAnsi" w:hAnsiTheme="majorHAnsi" w:cstheme="majorHAnsi"/>
          <w:b w:val="0"/>
          <w:bCs/>
          <w:i w:val="0"/>
          <w:iCs/>
          <w:sz w:val="22"/>
          <w:szCs w:val="22"/>
        </w:rPr>
      </w:pPr>
    </w:p>
    <w:p w14:paraId="45FF5CE7" w14:textId="1A16BCFF" w:rsidR="00FB0D22" w:rsidRPr="00B96F45" w:rsidRDefault="00FB0D22" w:rsidP="009653F4">
      <w:pPr>
        <w:pStyle w:val="Ttulo3"/>
        <w:numPr>
          <w:ilvl w:val="2"/>
          <w:numId w:val="18"/>
        </w:numPr>
        <w:jc w:val="both"/>
        <w:rPr>
          <w:rFonts w:cstheme="majorHAnsi"/>
          <w:b/>
          <w:bCs/>
          <w:color w:val="auto"/>
          <w:sz w:val="22"/>
          <w:szCs w:val="22"/>
        </w:rPr>
      </w:pPr>
      <w:bookmarkStart w:id="26" w:name="_Toc219808342"/>
      <w:r w:rsidRPr="00B96F45">
        <w:rPr>
          <w:rFonts w:cstheme="majorHAnsi"/>
          <w:b/>
          <w:bCs/>
          <w:color w:val="auto"/>
          <w:sz w:val="22"/>
          <w:szCs w:val="22"/>
        </w:rPr>
        <w:t>Sobre 2: oferta técnica y criterios de adjudicación cuya evaluación depende de un juicio de valor.</w:t>
      </w:r>
      <w:bookmarkEnd w:id="26"/>
    </w:p>
    <w:p w14:paraId="709BF5D0" w14:textId="77777777" w:rsidR="00FB0D22" w:rsidRPr="00B96F45" w:rsidRDefault="00FB0D22" w:rsidP="00771C9C">
      <w:pPr>
        <w:pStyle w:val="ParrafosdeTexto"/>
        <w:spacing w:before="144" w:after="144"/>
        <w:rPr>
          <w:rStyle w:val="Hipervnculo"/>
          <w:rFonts w:asciiTheme="majorHAnsi" w:hAnsiTheme="majorHAnsi" w:cstheme="majorHAnsi"/>
          <w:b/>
          <w:bCs/>
          <w:i/>
          <w:iCs/>
          <w:color w:val="auto"/>
          <w:sz w:val="22"/>
          <w:szCs w:val="22"/>
        </w:rPr>
      </w:pPr>
      <w:r w:rsidRPr="00B96F45">
        <w:rPr>
          <w:rFonts w:asciiTheme="majorHAnsi" w:hAnsiTheme="majorHAnsi" w:cstheme="majorHAnsi"/>
          <w:sz w:val="22"/>
          <w:szCs w:val="22"/>
        </w:rPr>
        <w:t xml:space="preserve">Los criterios de adjudicación cuya evaluación depende de un juicio de valor serán los establecidos en el </w:t>
      </w:r>
      <w:hyperlink w:anchor="AnexoCriteriosvalor" w:history="1">
        <w:r w:rsidRPr="00B96F45">
          <w:rPr>
            <w:rStyle w:val="Hipervnculo"/>
            <w:rFonts w:asciiTheme="majorHAnsi" w:hAnsiTheme="majorHAnsi" w:cstheme="majorHAnsi"/>
            <w:b/>
            <w:bCs/>
            <w:i/>
            <w:iCs/>
            <w:color w:val="auto"/>
            <w:sz w:val="22"/>
            <w:szCs w:val="22"/>
          </w:rPr>
          <w:t xml:space="preserve">Anexo </w:t>
        </w:r>
        <w:r w:rsidR="004F69F6" w:rsidRPr="00B96F45">
          <w:rPr>
            <w:rStyle w:val="Hipervnculo"/>
            <w:rFonts w:asciiTheme="majorHAnsi" w:hAnsiTheme="majorHAnsi" w:cstheme="majorHAnsi"/>
            <w:b/>
            <w:bCs/>
            <w:i/>
            <w:iCs/>
            <w:color w:val="auto"/>
            <w:sz w:val="22"/>
            <w:szCs w:val="22"/>
          </w:rPr>
          <w:t>VIII</w:t>
        </w:r>
        <w:r w:rsidRPr="00B96F45">
          <w:rPr>
            <w:rStyle w:val="Hipervnculo"/>
            <w:rFonts w:asciiTheme="majorHAnsi" w:hAnsiTheme="majorHAnsi" w:cstheme="majorHAnsi"/>
            <w:b/>
            <w:bCs/>
            <w:i/>
            <w:iCs/>
            <w:color w:val="auto"/>
            <w:sz w:val="22"/>
            <w:szCs w:val="22"/>
          </w:rPr>
          <w:t>.</w:t>
        </w:r>
      </w:hyperlink>
    </w:p>
    <w:p w14:paraId="547B4FBE" w14:textId="77777777" w:rsidR="00B93273" w:rsidRPr="00B96F45" w:rsidRDefault="00B93273" w:rsidP="00771C9C">
      <w:pPr>
        <w:pStyle w:val="ParrafosdeTexto"/>
        <w:spacing w:before="144" w:after="144"/>
        <w:rPr>
          <w:rFonts w:asciiTheme="majorHAnsi" w:hAnsiTheme="majorHAnsi" w:cstheme="majorHAnsi"/>
          <w:sz w:val="22"/>
          <w:szCs w:val="22"/>
        </w:rPr>
      </w:pPr>
    </w:p>
    <w:p w14:paraId="2A321BFC" w14:textId="212FAE22"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documentación que constituya la oferta técnica y la que incluya los valores de los criterios de adjudicación cuya evaluación depende de un juicio de valor deberá presentarse en archivo electrónico en una o varias carpetas, comprimidas si no es posible por tamaño, con el nombre “</w:t>
      </w:r>
      <w:r w:rsidR="00E476E8" w:rsidRPr="00B96F45">
        <w:rPr>
          <w:rFonts w:asciiTheme="majorHAnsi" w:hAnsiTheme="majorHAnsi" w:cstheme="majorHAnsi"/>
          <w:sz w:val="22"/>
          <w:szCs w:val="22"/>
        </w:rPr>
        <w:t xml:space="preserve">SOBRE 2. </w:t>
      </w:r>
      <w:r w:rsidRPr="00B96F45">
        <w:rPr>
          <w:rFonts w:asciiTheme="majorHAnsi" w:hAnsiTheme="majorHAnsi" w:cstheme="majorHAnsi"/>
          <w:sz w:val="22"/>
          <w:szCs w:val="22"/>
        </w:rPr>
        <w:t>DOCUMENTACIÓN TÉCNICA</w:t>
      </w:r>
      <w:r w:rsidR="00E70751" w:rsidRPr="00B96F45">
        <w:rPr>
          <w:rFonts w:asciiTheme="majorHAnsi" w:hAnsiTheme="majorHAnsi" w:cstheme="majorHAnsi"/>
          <w:sz w:val="22"/>
          <w:szCs w:val="22"/>
        </w:rPr>
        <w:t xml:space="preserve"> DE CRITERIOS SUJETOS A JUICIO DE VALOR</w:t>
      </w:r>
      <w:r w:rsidRPr="00B96F45">
        <w:rPr>
          <w:rFonts w:asciiTheme="majorHAnsi" w:hAnsiTheme="majorHAnsi" w:cstheme="majorHAnsi"/>
          <w:sz w:val="22"/>
          <w:szCs w:val="22"/>
        </w:rPr>
        <w:t>”, en archivo ejecutable con formatos *.</w:t>
      </w:r>
      <w:proofErr w:type="spellStart"/>
      <w:r w:rsidRPr="00B96F45">
        <w:rPr>
          <w:rFonts w:asciiTheme="majorHAnsi" w:hAnsiTheme="majorHAnsi" w:cstheme="majorHAnsi"/>
          <w:sz w:val="22"/>
          <w:szCs w:val="22"/>
        </w:rPr>
        <w:t>pdf</w:t>
      </w:r>
      <w:proofErr w:type="spellEnd"/>
      <w:r w:rsidRPr="00B96F45">
        <w:rPr>
          <w:rFonts w:asciiTheme="majorHAnsi" w:hAnsiTheme="majorHAnsi" w:cstheme="majorHAnsi"/>
          <w:sz w:val="22"/>
          <w:szCs w:val="22"/>
        </w:rPr>
        <w:t>,.</w:t>
      </w:r>
    </w:p>
    <w:p w14:paraId="5F6849EB" w14:textId="77777777" w:rsidR="0001539A" w:rsidRPr="00B96F45" w:rsidRDefault="0001539A" w:rsidP="00771C9C">
      <w:pPr>
        <w:pStyle w:val="ParrafosdeTexto"/>
        <w:spacing w:before="144" w:after="144"/>
        <w:rPr>
          <w:rFonts w:asciiTheme="majorHAnsi" w:hAnsiTheme="majorHAnsi" w:cstheme="majorHAnsi"/>
          <w:sz w:val="22"/>
          <w:szCs w:val="22"/>
        </w:rPr>
      </w:pPr>
    </w:p>
    <w:p w14:paraId="14F849D7" w14:textId="77777777" w:rsidR="001704E2" w:rsidRPr="00B96F45" w:rsidRDefault="001704E2" w:rsidP="001704E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u w:val="single"/>
        </w:rPr>
        <w:t>Advertencia:</w:t>
      </w:r>
      <w:r w:rsidRPr="00B96F45">
        <w:rPr>
          <w:rFonts w:asciiTheme="majorHAnsi" w:hAnsiTheme="majorHAnsi" w:cstheme="majorHAnsi"/>
          <w:sz w:val="22"/>
          <w:szCs w:val="22"/>
        </w:rPr>
        <w:t xml:space="preserve"> La inclusión de cualquier documentación y/o información en el SOBRE 2 que debiera incluirse en el SOBRE 3 supondrá la exclusión del licitador.</w:t>
      </w:r>
    </w:p>
    <w:p w14:paraId="545D9443" w14:textId="77777777" w:rsidR="0001539A" w:rsidRPr="00B96F45" w:rsidRDefault="0001539A" w:rsidP="00771C9C">
      <w:pPr>
        <w:pStyle w:val="ParrafosdeTexto"/>
        <w:spacing w:before="144" w:after="144"/>
        <w:rPr>
          <w:rFonts w:asciiTheme="majorHAnsi" w:hAnsiTheme="majorHAnsi" w:cstheme="majorHAnsi"/>
          <w:sz w:val="22"/>
          <w:szCs w:val="22"/>
        </w:rPr>
      </w:pPr>
    </w:p>
    <w:p w14:paraId="250DA2C9" w14:textId="755D3CA1" w:rsidR="00FB0D22" w:rsidRPr="00B96F45" w:rsidRDefault="00FB0D22" w:rsidP="009653F4">
      <w:pPr>
        <w:pStyle w:val="Ttulo3"/>
        <w:numPr>
          <w:ilvl w:val="2"/>
          <w:numId w:val="18"/>
        </w:numPr>
        <w:jc w:val="both"/>
        <w:rPr>
          <w:rFonts w:cstheme="majorHAnsi"/>
          <w:b/>
          <w:bCs/>
          <w:color w:val="auto"/>
          <w:sz w:val="22"/>
          <w:szCs w:val="22"/>
        </w:rPr>
      </w:pPr>
      <w:bookmarkStart w:id="27" w:name="_Toc219808343"/>
      <w:r w:rsidRPr="00B96F45">
        <w:rPr>
          <w:rFonts w:cstheme="majorHAnsi"/>
          <w:b/>
          <w:bCs/>
          <w:color w:val="auto"/>
          <w:sz w:val="22"/>
          <w:szCs w:val="22"/>
        </w:rPr>
        <w:t>Sobre 3: proposición económica y criterios de adjudicación de evaluación automática con arreglo a fórmulas matemáticas.</w:t>
      </w:r>
      <w:bookmarkEnd w:id="27"/>
    </w:p>
    <w:p w14:paraId="172AC7B2" w14:textId="77777777" w:rsidR="00FB0D22" w:rsidRPr="00B96F45" w:rsidRDefault="00FB0D22" w:rsidP="00771C9C">
      <w:pPr>
        <w:pStyle w:val="ParrafosdeTexto"/>
        <w:spacing w:before="144" w:after="144"/>
        <w:rPr>
          <w:rStyle w:val="Hipervnculo"/>
          <w:rFonts w:asciiTheme="majorHAnsi" w:hAnsiTheme="majorHAnsi" w:cstheme="majorHAnsi"/>
          <w:b/>
          <w:bCs/>
          <w:i/>
          <w:iCs/>
          <w:color w:val="auto"/>
          <w:sz w:val="22"/>
          <w:szCs w:val="22"/>
        </w:rPr>
      </w:pPr>
      <w:r w:rsidRPr="00B96F45">
        <w:rPr>
          <w:rFonts w:asciiTheme="majorHAnsi" w:hAnsiTheme="majorHAnsi" w:cstheme="majorHAnsi"/>
          <w:sz w:val="22"/>
          <w:szCs w:val="22"/>
        </w:rPr>
        <w:t xml:space="preserve">Los criterios de adjudicación de evaluación automática con arreglo a fórmulas serán los </w:t>
      </w:r>
      <w:r w:rsidRPr="00B96F45">
        <w:rPr>
          <w:rFonts w:asciiTheme="majorHAnsi" w:hAnsiTheme="majorHAnsi" w:cstheme="majorHAnsi"/>
          <w:sz w:val="22"/>
          <w:szCs w:val="22"/>
        </w:rPr>
        <w:lastRenderedPageBreak/>
        <w:t xml:space="preserve">establecidos en el </w:t>
      </w:r>
      <w:hyperlink w:anchor="AnexoCriteriosautomáticos" w:history="1">
        <w:r w:rsidRPr="00B96F45">
          <w:rPr>
            <w:rStyle w:val="Hipervnculo"/>
            <w:rFonts w:asciiTheme="majorHAnsi" w:hAnsiTheme="majorHAnsi" w:cstheme="majorHAnsi"/>
            <w:b/>
            <w:bCs/>
            <w:i/>
            <w:iCs/>
            <w:color w:val="auto"/>
            <w:sz w:val="22"/>
            <w:szCs w:val="22"/>
          </w:rPr>
          <w:t xml:space="preserve">Anexo </w:t>
        </w:r>
        <w:r w:rsidR="00771C9C" w:rsidRPr="00B96F45">
          <w:rPr>
            <w:rStyle w:val="Hipervnculo"/>
            <w:rFonts w:asciiTheme="majorHAnsi" w:hAnsiTheme="majorHAnsi" w:cstheme="majorHAnsi"/>
            <w:b/>
            <w:bCs/>
            <w:i/>
            <w:iCs/>
            <w:color w:val="auto"/>
            <w:sz w:val="22"/>
            <w:szCs w:val="22"/>
          </w:rPr>
          <w:t>I</w:t>
        </w:r>
        <w:r w:rsidRPr="00B96F45">
          <w:rPr>
            <w:rStyle w:val="Hipervnculo"/>
            <w:rFonts w:asciiTheme="majorHAnsi" w:hAnsiTheme="majorHAnsi" w:cstheme="majorHAnsi"/>
            <w:b/>
            <w:bCs/>
            <w:i/>
            <w:iCs/>
            <w:color w:val="auto"/>
            <w:sz w:val="22"/>
            <w:szCs w:val="22"/>
          </w:rPr>
          <w:t>X.</w:t>
        </w:r>
      </w:hyperlink>
    </w:p>
    <w:p w14:paraId="2CEF628E" w14:textId="77777777" w:rsidR="00115C82" w:rsidRPr="00B96F45" w:rsidRDefault="00115C82" w:rsidP="00771C9C">
      <w:pPr>
        <w:pStyle w:val="ParrafosdeTexto"/>
        <w:spacing w:before="144" w:after="144"/>
        <w:rPr>
          <w:rFonts w:asciiTheme="majorHAnsi" w:hAnsiTheme="majorHAnsi" w:cstheme="majorHAnsi"/>
          <w:sz w:val="22"/>
          <w:szCs w:val="22"/>
        </w:rPr>
      </w:pPr>
    </w:p>
    <w:p w14:paraId="5F3BC6DD" w14:textId="77777777"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 proposición económica se ajustará al modelo que se incluye como </w:t>
      </w:r>
      <w:hyperlink w:anchor="AnexoModeloProposicionec" w:history="1">
        <w:r w:rsidRPr="00B96F45">
          <w:rPr>
            <w:rStyle w:val="Hipervnculo"/>
            <w:rFonts w:asciiTheme="majorHAnsi" w:hAnsiTheme="majorHAnsi" w:cstheme="majorHAnsi"/>
            <w:b/>
            <w:bCs/>
            <w:i/>
            <w:iCs/>
            <w:color w:val="auto"/>
            <w:sz w:val="22"/>
            <w:szCs w:val="22"/>
          </w:rPr>
          <w:t>Anexo X</w:t>
        </w:r>
      </w:hyperlink>
      <w:r w:rsidRPr="00B96F45">
        <w:rPr>
          <w:rFonts w:asciiTheme="majorHAnsi" w:hAnsiTheme="majorHAnsi" w:cstheme="majorHAnsi"/>
          <w:sz w:val="22"/>
          <w:szCs w:val="22"/>
        </w:rPr>
        <w:t xml:space="preserve">. </w:t>
      </w:r>
    </w:p>
    <w:p w14:paraId="24618831" w14:textId="77777777" w:rsidR="00115C82" w:rsidRPr="00B96F45" w:rsidRDefault="00115C82" w:rsidP="00771C9C">
      <w:pPr>
        <w:pStyle w:val="ParrafosdeTexto"/>
        <w:spacing w:before="144" w:after="144"/>
        <w:rPr>
          <w:rFonts w:asciiTheme="majorHAnsi" w:hAnsiTheme="majorHAnsi" w:cstheme="majorHAnsi"/>
          <w:sz w:val="22"/>
          <w:szCs w:val="22"/>
        </w:rPr>
      </w:pPr>
    </w:p>
    <w:p w14:paraId="1348E5E7" w14:textId="2A8DDDF6"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documentación que incluya los valores de los criterios de adjudicación cuya evaluación puede realizarse de manera automática deberá presentarse en archivo electrónico, en una o varias carpetas, comprimidas si no es posible por tamaño, con el nombre “</w:t>
      </w:r>
      <w:r w:rsidR="00E476E8" w:rsidRPr="00B96F45">
        <w:rPr>
          <w:rFonts w:asciiTheme="majorHAnsi" w:hAnsiTheme="majorHAnsi" w:cstheme="majorHAnsi"/>
          <w:sz w:val="22"/>
          <w:szCs w:val="22"/>
        </w:rPr>
        <w:t xml:space="preserve">SOBRE 3. </w:t>
      </w:r>
      <w:r w:rsidRPr="00B96F45">
        <w:rPr>
          <w:rFonts w:asciiTheme="majorHAnsi" w:hAnsiTheme="majorHAnsi" w:cstheme="majorHAnsi"/>
          <w:sz w:val="22"/>
          <w:szCs w:val="22"/>
        </w:rPr>
        <w:t xml:space="preserve">OFERTA </w:t>
      </w:r>
      <w:r w:rsidR="00E70751" w:rsidRPr="00B96F45">
        <w:rPr>
          <w:rFonts w:asciiTheme="majorHAnsi" w:hAnsiTheme="majorHAnsi" w:cstheme="majorHAnsi"/>
          <w:sz w:val="22"/>
          <w:szCs w:val="22"/>
        </w:rPr>
        <w:t>DE CRITERIOS EVALUABLES DE MANERA AUTOMÁTICA</w:t>
      </w:r>
      <w:r w:rsidRPr="00B96F45">
        <w:rPr>
          <w:rFonts w:asciiTheme="majorHAnsi" w:hAnsiTheme="majorHAnsi" w:cstheme="majorHAnsi"/>
          <w:sz w:val="22"/>
          <w:szCs w:val="22"/>
        </w:rPr>
        <w:t>”, en archivo ejecutable con formatos *.</w:t>
      </w:r>
      <w:proofErr w:type="spellStart"/>
      <w:r w:rsidRPr="00B96F45">
        <w:rPr>
          <w:rFonts w:asciiTheme="majorHAnsi" w:hAnsiTheme="majorHAnsi" w:cstheme="majorHAnsi"/>
          <w:sz w:val="22"/>
          <w:szCs w:val="22"/>
        </w:rPr>
        <w:t>pdf</w:t>
      </w:r>
      <w:proofErr w:type="spellEnd"/>
      <w:r w:rsidRPr="00B96F45">
        <w:rPr>
          <w:rFonts w:asciiTheme="majorHAnsi" w:hAnsiTheme="majorHAnsi" w:cstheme="majorHAnsi"/>
          <w:sz w:val="22"/>
          <w:szCs w:val="22"/>
        </w:rPr>
        <w:t>, *..</w:t>
      </w:r>
    </w:p>
    <w:p w14:paraId="77981E75" w14:textId="77777777" w:rsidR="00115C82" w:rsidRPr="00B96F45" w:rsidRDefault="00115C82" w:rsidP="00771C9C">
      <w:pPr>
        <w:pStyle w:val="ParrafosdeTexto"/>
        <w:spacing w:before="144" w:after="144"/>
        <w:rPr>
          <w:rFonts w:asciiTheme="majorHAnsi" w:hAnsiTheme="majorHAnsi" w:cstheme="majorHAnsi"/>
          <w:sz w:val="22"/>
          <w:szCs w:val="22"/>
        </w:rPr>
      </w:pPr>
    </w:p>
    <w:p w14:paraId="433BB31E" w14:textId="02B1224E" w:rsidR="00E70751" w:rsidRPr="00B96F45" w:rsidRDefault="00E70751"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oferta de criterios técnicos evaluables de manera automática y la oferta económica deben venir en 2 documentos o archivos diferenciados.</w:t>
      </w:r>
    </w:p>
    <w:p w14:paraId="277BBFB7" w14:textId="77777777" w:rsidR="00E70751" w:rsidRPr="00B96F45" w:rsidRDefault="00E70751" w:rsidP="00771C9C">
      <w:pPr>
        <w:pStyle w:val="ParrafosdeTexto"/>
        <w:spacing w:before="144" w:after="144"/>
        <w:rPr>
          <w:rFonts w:asciiTheme="majorHAnsi" w:hAnsiTheme="majorHAnsi" w:cstheme="majorHAnsi"/>
          <w:sz w:val="22"/>
          <w:szCs w:val="22"/>
        </w:rPr>
      </w:pPr>
    </w:p>
    <w:p w14:paraId="6EA88BAF" w14:textId="77777777" w:rsidR="00FB0D22" w:rsidRPr="00B96F45" w:rsidRDefault="00FB0D22" w:rsidP="00771C9C">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Sin perjuicio de la posibilidad de solicitar la pertinente aclaración de ofertas, no se aceptarán aquellas que tengan omisiones o errores que impidan conocer claramente sus términos esenciales.</w:t>
      </w:r>
    </w:p>
    <w:p w14:paraId="33594153" w14:textId="77777777" w:rsidR="0065128A" w:rsidRPr="00B96F45" w:rsidRDefault="0065128A" w:rsidP="0065128A">
      <w:pPr>
        <w:pStyle w:val="ParrafosdeTexto"/>
        <w:spacing w:before="144" w:after="144"/>
        <w:rPr>
          <w:rFonts w:asciiTheme="majorHAnsi" w:hAnsiTheme="majorHAnsi" w:cstheme="majorHAnsi"/>
          <w:b/>
          <w:bCs/>
          <w:sz w:val="22"/>
          <w:szCs w:val="22"/>
        </w:rPr>
      </w:pPr>
      <w:bookmarkStart w:id="28" w:name="_Toc108102427"/>
    </w:p>
    <w:p w14:paraId="773F2017" w14:textId="77777777" w:rsidR="00BA621E" w:rsidRPr="00B96F45" w:rsidRDefault="00BA621E" w:rsidP="00BA621E">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CORREOS se reserva el derecho de solicitar las aclaraciones que estime oportunas al respecto durante el proceso de valoración de ofertas.</w:t>
      </w:r>
    </w:p>
    <w:p w14:paraId="0701B4C4" w14:textId="77777777" w:rsidR="00BA621E" w:rsidRPr="00B96F45" w:rsidRDefault="00BA621E" w:rsidP="0065128A">
      <w:pPr>
        <w:pStyle w:val="ParrafosdeTexto"/>
        <w:spacing w:before="144" w:after="144"/>
        <w:rPr>
          <w:rFonts w:asciiTheme="majorHAnsi" w:hAnsiTheme="majorHAnsi" w:cstheme="majorHAnsi"/>
          <w:b/>
          <w:bCs/>
          <w:sz w:val="22"/>
          <w:szCs w:val="22"/>
        </w:rPr>
      </w:pPr>
    </w:p>
    <w:p w14:paraId="53039E53" w14:textId="313E052C" w:rsidR="00771C9C" w:rsidRPr="00B96F45" w:rsidRDefault="00771C9C" w:rsidP="0065128A">
      <w:pPr>
        <w:pStyle w:val="Ttulo1"/>
        <w:numPr>
          <w:ilvl w:val="0"/>
          <w:numId w:val="13"/>
        </w:numPr>
        <w:spacing w:before="0" w:after="240"/>
        <w:rPr>
          <w:rFonts w:cstheme="majorHAnsi"/>
          <w:b/>
          <w:bCs/>
          <w:color w:val="auto"/>
          <w:sz w:val="22"/>
          <w:szCs w:val="22"/>
        </w:rPr>
      </w:pPr>
      <w:bookmarkStart w:id="29" w:name="_Toc219808344"/>
      <w:r w:rsidRPr="00B96F45">
        <w:rPr>
          <w:rFonts w:cstheme="majorHAnsi"/>
          <w:b/>
          <w:bCs/>
          <w:color w:val="auto"/>
          <w:sz w:val="22"/>
          <w:szCs w:val="22"/>
        </w:rPr>
        <w:t>Adjudicación y perfección del contrato.</w:t>
      </w:r>
      <w:bookmarkEnd w:id="28"/>
      <w:bookmarkEnd w:id="29"/>
    </w:p>
    <w:p w14:paraId="4CDDC9C4"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73924874"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4DF28BB1"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6CE5E163"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4A0475DF"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282ABCDC" w14:textId="77777777" w:rsidR="0030356F" w:rsidRPr="00B96F45" w:rsidRDefault="0030356F" w:rsidP="009653F4">
      <w:pPr>
        <w:pStyle w:val="Prrafodelista"/>
        <w:numPr>
          <w:ilvl w:val="0"/>
          <w:numId w:val="1"/>
        </w:numPr>
        <w:spacing w:before="120" w:line="360" w:lineRule="auto"/>
        <w:contextualSpacing w:val="0"/>
        <w:jc w:val="both"/>
        <w:rPr>
          <w:rStyle w:val="Ttulo2Car"/>
          <w:rFonts w:asciiTheme="majorHAnsi" w:hAnsiTheme="majorHAnsi" w:cstheme="majorHAnsi"/>
          <w:b/>
          <w:i/>
          <w:vanish/>
          <w:szCs w:val="22"/>
        </w:rPr>
      </w:pPr>
    </w:p>
    <w:p w14:paraId="0A9C1D64" w14:textId="77777777" w:rsidR="00B23FB6" w:rsidRPr="00B96F45" w:rsidRDefault="00B23FB6" w:rsidP="009653F4">
      <w:pPr>
        <w:pStyle w:val="Prrafodelista"/>
        <w:keepNext/>
        <w:keepLines/>
        <w:numPr>
          <w:ilvl w:val="0"/>
          <w:numId w:val="18"/>
        </w:numPr>
        <w:spacing w:before="40"/>
        <w:contextualSpacing w:val="0"/>
        <w:jc w:val="both"/>
        <w:outlineLvl w:val="1"/>
        <w:rPr>
          <w:rFonts w:asciiTheme="majorHAnsi" w:eastAsiaTheme="majorEastAsia" w:hAnsiTheme="majorHAnsi" w:cstheme="majorHAnsi"/>
          <w:b/>
          <w:bCs/>
          <w:vanish/>
          <w:sz w:val="22"/>
          <w:szCs w:val="22"/>
        </w:rPr>
      </w:pPr>
      <w:bookmarkStart w:id="30" w:name="_Toc108171889"/>
      <w:bookmarkStart w:id="31" w:name="_Toc110594818"/>
      <w:bookmarkStart w:id="32" w:name="_Toc110594950"/>
      <w:bookmarkStart w:id="33" w:name="_Toc133581407"/>
      <w:bookmarkStart w:id="34" w:name="_Toc138331870"/>
      <w:bookmarkStart w:id="35" w:name="_Toc141098613"/>
      <w:bookmarkStart w:id="36" w:name="_Toc147835980"/>
      <w:bookmarkStart w:id="37" w:name="_Toc149129753"/>
      <w:bookmarkStart w:id="38" w:name="_Toc149640462"/>
      <w:bookmarkStart w:id="39" w:name="_Toc198810147"/>
      <w:bookmarkStart w:id="40" w:name="_Toc202345798"/>
      <w:bookmarkStart w:id="41" w:name="_Toc202346286"/>
      <w:bookmarkStart w:id="42" w:name="_Toc202346359"/>
      <w:bookmarkStart w:id="43" w:name="_Toc219808197"/>
      <w:bookmarkStart w:id="44" w:name="_Toc21980834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22203429" w14:textId="77777777" w:rsidR="00FB0D22" w:rsidRPr="00B96F45" w:rsidRDefault="00FB0D22" w:rsidP="009653F4">
      <w:pPr>
        <w:pStyle w:val="Ttulo2"/>
        <w:numPr>
          <w:ilvl w:val="1"/>
          <w:numId w:val="18"/>
        </w:numPr>
        <w:ind w:left="1276"/>
        <w:jc w:val="both"/>
        <w:rPr>
          <w:rFonts w:asciiTheme="majorHAnsi" w:hAnsiTheme="majorHAnsi" w:cstheme="majorHAnsi"/>
          <w:b/>
          <w:bCs/>
          <w:szCs w:val="22"/>
        </w:rPr>
      </w:pPr>
      <w:bookmarkStart w:id="45" w:name="_Toc219808346"/>
      <w:r w:rsidRPr="00B96F45">
        <w:rPr>
          <w:rFonts w:asciiTheme="majorHAnsi" w:hAnsiTheme="majorHAnsi" w:cstheme="majorHAnsi"/>
          <w:b/>
          <w:bCs/>
          <w:szCs w:val="22"/>
        </w:rPr>
        <w:t>Procedimiento de apertura de sobres y valoración de ofertas.</w:t>
      </w:r>
      <w:bookmarkEnd w:id="45"/>
    </w:p>
    <w:p w14:paraId="487DD087" w14:textId="62C56FA5" w:rsidR="00FB0D22" w:rsidRPr="00B96F45" w:rsidRDefault="00FB0D22" w:rsidP="00115C8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Una vez concluido el plazo de presentación de ofertas, se procederá a la apertura de la documentación administrativa presentada por los licitadores, verificándose que constan los documentos requerido</w:t>
      </w:r>
      <w:r w:rsidR="00771C9C" w:rsidRPr="00B96F45">
        <w:rPr>
          <w:rFonts w:asciiTheme="majorHAnsi" w:hAnsiTheme="majorHAnsi" w:cstheme="majorHAnsi"/>
          <w:sz w:val="22"/>
          <w:szCs w:val="22"/>
        </w:rPr>
        <w:t>s</w:t>
      </w:r>
      <w:r w:rsidRPr="00B96F45">
        <w:rPr>
          <w:rFonts w:asciiTheme="majorHAnsi" w:hAnsiTheme="majorHAnsi" w:cstheme="majorHAnsi"/>
          <w:sz w:val="22"/>
          <w:szCs w:val="22"/>
        </w:rPr>
        <w:t>, o en caso contrario, procediendo a solicitar su subsanación</w:t>
      </w:r>
      <w:r w:rsidR="00DF1CE4" w:rsidRPr="00B96F45">
        <w:rPr>
          <w:rFonts w:asciiTheme="majorHAnsi" w:hAnsiTheme="majorHAnsi" w:cstheme="majorHAnsi"/>
          <w:sz w:val="22"/>
          <w:szCs w:val="22"/>
        </w:rPr>
        <w:t xml:space="preserve"> para que el licitador presente la documentación requerida en el plazo de 3 días </w:t>
      </w:r>
      <w:r w:rsidR="00D81239" w:rsidRPr="00B96F45">
        <w:rPr>
          <w:rFonts w:asciiTheme="majorHAnsi" w:hAnsiTheme="majorHAnsi" w:cstheme="majorHAnsi"/>
          <w:sz w:val="22"/>
          <w:szCs w:val="22"/>
        </w:rPr>
        <w:t>naturale</w:t>
      </w:r>
      <w:r w:rsidR="00DF1CE4" w:rsidRPr="00B96F45">
        <w:rPr>
          <w:rFonts w:asciiTheme="majorHAnsi" w:hAnsiTheme="majorHAnsi" w:cstheme="majorHAnsi"/>
          <w:sz w:val="22"/>
          <w:szCs w:val="22"/>
        </w:rPr>
        <w:t>s</w:t>
      </w:r>
      <w:r w:rsidRPr="00B96F45">
        <w:rPr>
          <w:rFonts w:asciiTheme="majorHAnsi" w:hAnsiTheme="majorHAnsi" w:cstheme="majorHAnsi"/>
          <w:sz w:val="22"/>
          <w:szCs w:val="22"/>
        </w:rPr>
        <w:t>.</w:t>
      </w:r>
    </w:p>
    <w:p w14:paraId="1836E458" w14:textId="77777777" w:rsidR="00516215" w:rsidRPr="00B96F45" w:rsidRDefault="00516215" w:rsidP="00115C82">
      <w:pPr>
        <w:pStyle w:val="ParrafosdeTexto"/>
        <w:spacing w:before="144" w:after="144"/>
        <w:rPr>
          <w:rFonts w:asciiTheme="majorHAnsi" w:hAnsiTheme="majorHAnsi" w:cstheme="majorHAnsi"/>
          <w:sz w:val="22"/>
          <w:szCs w:val="22"/>
        </w:rPr>
      </w:pPr>
    </w:p>
    <w:p w14:paraId="71DAD41E" w14:textId="0EAF916A" w:rsidR="00516215" w:rsidRPr="00B96F45" w:rsidRDefault="00516215" w:rsidP="00115C82">
      <w:pPr>
        <w:pStyle w:val="ParrafosdeTexto"/>
        <w:spacing w:before="144" w:after="144"/>
        <w:rPr>
          <w:rFonts w:asciiTheme="majorHAnsi" w:hAnsiTheme="majorHAnsi" w:cstheme="majorHAnsi"/>
          <w:sz w:val="22"/>
          <w:szCs w:val="22"/>
        </w:rPr>
      </w:pPr>
      <w:r w:rsidRPr="00B96F45">
        <w:rPr>
          <w:rStyle w:val="ui-provider"/>
          <w:rFonts w:asciiTheme="majorHAnsi" w:hAnsiTheme="majorHAnsi" w:cstheme="majorHAnsi"/>
          <w:sz w:val="22"/>
          <w:szCs w:val="22"/>
        </w:rPr>
        <w:t>En su caso, técnicamente las ofertas presentadas se considerarán aptas o no, en virtud de que cumplan con todos los requisitos exigidos en el presente pliego. La evaluación de las ofertas se realizará en acto interno, pudiendo desecharse las ofertas técnicamente inadecuadas o que no garanticen adecuadamente con su oferta la correcta ejecución del contrato.</w:t>
      </w:r>
    </w:p>
    <w:p w14:paraId="322EB610" w14:textId="77777777" w:rsidR="00115C82" w:rsidRPr="00B96F45" w:rsidRDefault="00115C82" w:rsidP="00115C82">
      <w:pPr>
        <w:pStyle w:val="ParrafosdeTexto"/>
        <w:spacing w:before="144" w:after="144"/>
        <w:rPr>
          <w:rFonts w:asciiTheme="majorHAnsi" w:hAnsiTheme="majorHAnsi" w:cstheme="majorHAnsi"/>
          <w:sz w:val="22"/>
          <w:szCs w:val="22"/>
        </w:rPr>
      </w:pPr>
    </w:p>
    <w:p w14:paraId="00279F85" w14:textId="77777777" w:rsidR="00127230" w:rsidRPr="00B96F45" w:rsidRDefault="00127230" w:rsidP="00115C8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evaluación de las ofertas conforme a los criterios cuantificables mediante la mera aplicación de fórmulas se realizará tras efectuar previamente la de aquellos otros criterios en que no concurra esta circunstancia.</w:t>
      </w:r>
    </w:p>
    <w:p w14:paraId="0B1F6ACA" w14:textId="77777777" w:rsidR="00127230" w:rsidRPr="00B96F45" w:rsidRDefault="00127230" w:rsidP="00115C82">
      <w:pPr>
        <w:pStyle w:val="ParrafosdeTexto"/>
        <w:spacing w:before="144" w:after="144"/>
        <w:rPr>
          <w:rFonts w:asciiTheme="majorHAnsi" w:hAnsiTheme="majorHAnsi" w:cstheme="majorHAnsi"/>
          <w:sz w:val="22"/>
          <w:szCs w:val="22"/>
        </w:rPr>
      </w:pPr>
    </w:p>
    <w:p w14:paraId="4F508713" w14:textId="77777777" w:rsidR="00B143C8" w:rsidRPr="00B96F45" w:rsidRDefault="00B143C8" w:rsidP="00115C8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Una vez valoradas las ofertas, se remitirá al órgano de contratación la correspondiente propuesta de clasificación y de adjudicación, en la que figurarán ordenadas las ofertas de forma decreciente, incluyendo la puntuación otorgada a cada una en aplicación de los criterios de adjudicación e identificando la mejor oferta puntuada.</w:t>
      </w:r>
    </w:p>
    <w:p w14:paraId="362839D2" w14:textId="77777777" w:rsidR="003B098F" w:rsidRPr="00B96F45" w:rsidRDefault="003B098F" w:rsidP="00115C82">
      <w:pPr>
        <w:pStyle w:val="ParrafosdeTexto"/>
        <w:spacing w:before="144" w:after="144"/>
        <w:rPr>
          <w:rFonts w:asciiTheme="majorHAnsi" w:hAnsiTheme="majorHAnsi" w:cstheme="majorHAnsi"/>
          <w:sz w:val="22"/>
          <w:szCs w:val="22"/>
        </w:rPr>
      </w:pPr>
    </w:p>
    <w:p w14:paraId="634E596E" w14:textId="48552B7D" w:rsidR="003B098F" w:rsidRPr="00B96F45" w:rsidRDefault="003B098F" w:rsidP="00115C82">
      <w:pPr>
        <w:pStyle w:val="ParrafosdeTexto"/>
        <w:spacing w:before="144" w:after="144"/>
        <w:rPr>
          <w:rStyle w:val="ui-provider"/>
          <w:rFonts w:asciiTheme="majorHAnsi" w:hAnsiTheme="majorHAnsi" w:cstheme="majorHAnsi"/>
          <w:sz w:val="22"/>
          <w:szCs w:val="22"/>
        </w:rPr>
      </w:pPr>
      <w:r w:rsidRPr="00B96F45">
        <w:rPr>
          <w:rStyle w:val="ui-provider"/>
          <w:rFonts w:asciiTheme="majorHAnsi" w:hAnsiTheme="majorHAnsi" w:cstheme="majorHAnsi"/>
          <w:sz w:val="22"/>
          <w:szCs w:val="22"/>
        </w:rPr>
        <w:t>Para la evaluación de las ofertas se analizará la documentación entregada por los licitadores y, en general, todo aquello que sirva para un mejor conocimiento de las ofertas presentadas.</w:t>
      </w:r>
    </w:p>
    <w:p w14:paraId="4AD6879F" w14:textId="77777777" w:rsidR="003B098F" w:rsidRDefault="003B098F" w:rsidP="00115C82">
      <w:pPr>
        <w:pStyle w:val="ParrafosdeTexto"/>
        <w:spacing w:before="144" w:after="144"/>
        <w:rPr>
          <w:rFonts w:asciiTheme="majorHAnsi" w:hAnsiTheme="majorHAnsi" w:cstheme="majorHAnsi"/>
          <w:sz w:val="22"/>
          <w:szCs w:val="22"/>
        </w:rPr>
      </w:pPr>
    </w:p>
    <w:p w14:paraId="135F0057" w14:textId="77777777" w:rsidR="00410402" w:rsidRPr="00B96F45" w:rsidRDefault="00410402" w:rsidP="00115C82">
      <w:pPr>
        <w:pStyle w:val="ParrafosdeTexto"/>
        <w:spacing w:before="144" w:after="144"/>
        <w:rPr>
          <w:rFonts w:asciiTheme="majorHAnsi" w:hAnsiTheme="majorHAnsi" w:cstheme="majorHAnsi"/>
          <w:sz w:val="22"/>
          <w:szCs w:val="22"/>
        </w:rPr>
      </w:pPr>
    </w:p>
    <w:p w14:paraId="5F5AB4E4" w14:textId="77777777" w:rsidR="00FB0D22" w:rsidRPr="00B96F45" w:rsidRDefault="00FB0D22" w:rsidP="009653F4">
      <w:pPr>
        <w:pStyle w:val="Ttulo2"/>
        <w:numPr>
          <w:ilvl w:val="1"/>
          <w:numId w:val="18"/>
        </w:numPr>
        <w:ind w:left="1276"/>
        <w:jc w:val="both"/>
        <w:rPr>
          <w:rFonts w:asciiTheme="majorHAnsi" w:hAnsiTheme="majorHAnsi" w:cstheme="majorHAnsi"/>
          <w:b/>
          <w:bCs/>
          <w:szCs w:val="22"/>
        </w:rPr>
      </w:pPr>
      <w:bookmarkStart w:id="46" w:name="_Toc219808347"/>
      <w:r w:rsidRPr="00B96F45">
        <w:rPr>
          <w:rFonts w:asciiTheme="majorHAnsi" w:hAnsiTheme="majorHAnsi" w:cstheme="majorHAnsi"/>
          <w:b/>
          <w:bCs/>
          <w:szCs w:val="22"/>
        </w:rPr>
        <w:t>Ofertas anormalmente bajas.</w:t>
      </w:r>
      <w:bookmarkEnd w:id="46"/>
    </w:p>
    <w:p w14:paraId="35DA66F2" w14:textId="77777777" w:rsidR="00FB0D22" w:rsidRDefault="00FB0D22" w:rsidP="00B143C8">
      <w:pPr>
        <w:pStyle w:val="ParrafosdeTexto"/>
        <w:spacing w:before="144" w:after="144"/>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Para la identificación de ofertas anormalmente bajas se atenderá a los siguientes parámetros: </w:t>
      </w:r>
    </w:p>
    <w:p w14:paraId="201CA8A3" w14:textId="77777777" w:rsidR="00410402" w:rsidRDefault="00410402" w:rsidP="00B143C8">
      <w:pPr>
        <w:pStyle w:val="ParrafosdeTexto"/>
        <w:spacing w:before="144" w:after="144"/>
        <w:rPr>
          <w:rFonts w:asciiTheme="majorHAnsi" w:hAnsiTheme="majorHAnsi" w:cstheme="majorHAnsi"/>
          <w:sz w:val="22"/>
          <w:szCs w:val="22"/>
          <w:lang w:val="es-ES_tradnl"/>
        </w:rPr>
      </w:pPr>
    </w:p>
    <w:p w14:paraId="0FB14B15" w14:textId="77777777" w:rsidR="00410402" w:rsidRDefault="00410402" w:rsidP="00B143C8">
      <w:pPr>
        <w:pStyle w:val="ParrafosdeTexto"/>
        <w:spacing w:before="144" w:after="144"/>
        <w:rPr>
          <w:rFonts w:asciiTheme="majorHAnsi" w:hAnsiTheme="majorHAnsi" w:cstheme="majorHAnsi"/>
          <w:sz w:val="22"/>
          <w:szCs w:val="22"/>
          <w:lang w:val="es-ES_tradnl"/>
        </w:rPr>
      </w:pPr>
    </w:p>
    <w:p w14:paraId="77E31B39" w14:textId="77777777" w:rsidR="00410402" w:rsidRPr="00B96F45" w:rsidRDefault="00410402" w:rsidP="00B143C8">
      <w:pPr>
        <w:pStyle w:val="ParrafosdeTexto"/>
        <w:spacing w:before="144" w:after="144"/>
        <w:rPr>
          <w:rFonts w:asciiTheme="majorHAnsi" w:hAnsiTheme="majorHAnsi" w:cstheme="majorHAnsi"/>
          <w:sz w:val="22"/>
          <w:szCs w:val="22"/>
          <w:lang w:val="es-ES_tradnl"/>
        </w:rPr>
      </w:pPr>
    </w:p>
    <w:tbl>
      <w:tblPr>
        <w:tblStyle w:val="Tablaconcuadrcula"/>
        <w:tblW w:w="0" w:type="auto"/>
        <w:tblLook w:val="04A0" w:firstRow="1" w:lastRow="0" w:firstColumn="1" w:lastColumn="0" w:noHBand="0" w:noVBand="1"/>
      </w:tblPr>
      <w:tblGrid>
        <w:gridCol w:w="846"/>
        <w:gridCol w:w="7642"/>
      </w:tblGrid>
      <w:tr w:rsidR="004F7479" w:rsidRPr="009E6038" w14:paraId="024CAA48" w14:textId="77777777" w:rsidTr="00B143C8">
        <w:tc>
          <w:tcPr>
            <w:tcW w:w="846" w:type="dxa"/>
            <w:vAlign w:val="center"/>
          </w:tcPr>
          <w:p w14:paraId="16AC1CC5" w14:textId="5A753608" w:rsidR="00771C9C" w:rsidRPr="00B96F45" w:rsidRDefault="00000000" w:rsidP="00B143C8">
            <w:pPr>
              <w:spacing w:before="120"/>
              <w:jc w:val="center"/>
              <w:rPr>
                <w:rFonts w:asciiTheme="majorHAnsi" w:hAnsiTheme="majorHAnsi" w:cstheme="majorHAnsi"/>
                <w:sz w:val="22"/>
                <w:szCs w:val="22"/>
                <w:lang w:val="es-ES_tradnl"/>
              </w:rPr>
            </w:pPr>
            <w:sdt>
              <w:sdtPr>
                <w:rPr>
                  <w:rFonts w:asciiTheme="majorHAnsi" w:hAnsiTheme="majorHAnsi" w:cstheme="majorHAnsi"/>
                  <w:sz w:val="22"/>
                  <w:szCs w:val="22"/>
                </w:rPr>
                <w:id w:val="-128332484"/>
                <w14:checkbox>
                  <w14:checked w14:val="1"/>
                  <w14:checkedState w14:val="2612" w14:font="MS Gothic"/>
                  <w14:uncheckedState w14:val="2610" w14:font="MS Gothic"/>
                </w14:checkbox>
              </w:sdtPr>
              <w:sdtContent>
                <w:r w:rsidR="00424052" w:rsidRPr="00B96F45">
                  <w:rPr>
                    <w:rFonts w:ascii="Segoe UI Symbol" w:eastAsia="MS Gothic" w:hAnsi="Segoe UI Symbol" w:cs="Segoe UI Symbol"/>
                    <w:sz w:val="22"/>
                    <w:szCs w:val="22"/>
                  </w:rPr>
                  <w:t>☒</w:t>
                </w:r>
              </w:sdtContent>
            </w:sdt>
          </w:p>
        </w:tc>
        <w:tc>
          <w:tcPr>
            <w:tcW w:w="7642" w:type="dxa"/>
          </w:tcPr>
          <w:p w14:paraId="63D876A6" w14:textId="6B08466B" w:rsidR="00771C9C" w:rsidRPr="00B96F45" w:rsidRDefault="009653F4" w:rsidP="00771C9C">
            <w:pPr>
              <w:spacing w:before="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Se considerará que una proposición económica es anormalmente baja cuando incluya un </w:t>
            </w:r>
            <w:r w:rsidRPr="00B96F45">
              <w:rPr>
                <w:rFonts w:asciiTheme="majorHAnsi" w:hAnsiTheme="majorHAnsi" w:cstheme="majorHAnsi"/>
                <w:bCs/>
                <w:iCs/>
                <w:sz w:val="22"/>
                <w:szCs w:val="22"/>
              </w:rPr>
              <w:t>porcentaje de baja que, respecto de la media aritmética de los porcentajes de baja de todas las ofertas admitidas, o del presupuesto de licitación en caso de licitador único, exceda de diez unidades porcentuales.</w:t>
            </w:r>
          </w:p>
        </w:tc>
      </w:tr>
      <w:tr w:rsidR="004F7479" w:rsidRPr="009E6038" w14:paraId="792C0464" w14:textId="77777777" w:rsidTr="00B143C8">
        <w:tc>
          <w:tcPr>
            <w:tcW w:w="846" w:type="dxa"/>
            <w:vAlign w:val="center"/>
          </w:tcPr>
          <w:p w14:paraId="522D35D1" w14:textId="77777777" w:rsidR="00771C9C" w:rsidRPr="00B96F45" w:rsidRDefault="00000000" w:rsidP="00B143C8">
            <w:pPr>
              <w:spacing w:before="120"/>
              <w:jc w:val="center"/>
              <w:rPr>
                <w:rFonts w:asciiTheme="majorHAnsi" w:hAnsiTheme="majorHAnsi" w:cstheme="majorHAnsi"/>
                <w:sz w:val="22"/>
                <w:szCs w:val="22"/>
                <w:lang w:val="es-ES_tradnl"/>
              </w:rPr>
            </w:pPr>
            <w:sdt>
              <w:sdtPr>
                <w:rPr>
                  <w:rFonts w:asciiTheme="majorHAnsi" w:hAnsiTheme="majorHAnsi" w:cstheme="majorHAnsi"/>
                  <w:sz w:val="22"/>
                  <w:szCs w:val="22"/>
                </w:rPr>
                <w:id w:val="-1457323431"/>
                <w14:checkbox>
                  <w14:checked w14:val="0"/>
                  <w14:checkedState w14:val="2612" w14:font="MS Gothic"/>
                  <w14:uncheckedState w14:val="2610" w14:font="MS Gothic"/>
                </w14:checkbox>
              </w:sdtPr>
              <w:sdtContent>
                <w:r w:rsidR="00B143C8" w:rsidRPr="00B96F45">
                  <w:rPr>
                    <w:rFonts w:ascii="Segoe UI Symbol" w:eastAsia="MS Gothic" w:hAnsi="Segoe UI Symbol" w:cs="Segoe UI Symbol"/>
                    <w:sz w:val="22"/>
                    <w:szCs w:val="22"/>
                  </w:rPr>
                  <w:t>☐</w:t>
                </w:r>
              </w:sdtContent>
            </w:sdt>
          </w:p>
        </w:tc>
        <w:tc>
          <w:tcPr>
            <w:tcW w:w="7642" w:type="dxa"/>
          </w:tcPr>
          <w:p w14:paraId="2B766C78" w14:textId="77777777" w:rsidR="00771C9C" w:rsidRPr="00B96F45" w:rsidRDefault="005E36FD" w:rsidP="00FB0D22">
            <w:pPr>
              <w:spacing w:before="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Otra…</w:t>
            </w:r>
          </w:p>
        </w:tc>
      </w:tr>
    </w:tbl>
    <w:p w14:paraId="28B17780" w14:textId="44A82DCA" w:rsidR="00FB0D22" w:rsidRPr="00B96F45" w:rsidRDefault="00FB0D22" w:rsidP="00B143C8">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En los casos en que se identifique una oferta anormalmente baja se solicitará al licitador su justificación por escrito de forma razonada y detallada, en un plazo de </w:t>
      </w:r>
      <w:r w:rsidR="00DF1CE4" w:rsidRPr="00B96F45">
        <w:rPr>
          <w:rFonts w:asciiTheme="majorHAnsi" w:hAnsiTheme="majorHAnsi" w:cstheme="majorHAnsi"/>
          <w:sz w:val="22"/>
          <w:szCs w:val="22"/>
        </w:rPr>
        <w:t>5</w:t>
      </w:r>
      <w:r w:rsidRPr="00B96F45">
        <w:rPr>
          <w:rFonts w:asciiTheme="majorHAnsi" w:hAnsiTheme="majorHAnsi" w:cstheme="majorHAnsi"/>
          <w:sz w:val="22"/>
          <w:szCs w:val="22"/>
        </w:rPr>
        <w:t xml:space="preserve"> días hábiles. Si transcurrido este plazo no se hubiera</w:t>
      </w:r>
      <w:r w:rsidR="00766F1F" w:rsidRPr="00B96F45">
        <w:rPr>
          <w:rFonts w:asciiTheme="majorHAnsi" w:hAnsiTheme="majorHAnsi" w:cstheme="majorHAnsi"/>
          <w:sz w:val="22"/>
          <w:szCs w:val="22"/>
        </w:rPr>
        <w:t>n</w:t>
      </w:r>
      <w:r w:rsidRPr="00B96F45">
        <w:rPr>
          <w:rFonts w:asciiTheme="majorHAnsi" w:hAnsiTheme="majorHAnsi" w:cstheme="majorHAnsi"/>
          <w:sz w:val="22"/>
          <w:szCs w:val="22"/>
        </w:rPr>
        <w:t xml:space="preserve"> recibido dichas justificaciones, se entenderá que la empresa licitadora ha retirado su oferta. </w:t>
      </w:r>
    </w:p>
    <w:p w14:paraId="5D2BE68E" w14:textId="77777777" w:rsidR="009B0475" w:rsidRPr="00B96F45" w:rsidRDefault="009B0475" w:rsidP="00B143C8">
      <w:pPr>
        <w:pStyle w:val="ParrafosdeTexto"/>
        <w:spacing w:before="144" w:after="144"/>
        <w:rPr>
          <w:rFonts w:asciiTheme="majorHAnsi" w:hAnsiTheme="majorHAnsi" w:cstheme="majorHAnsi"/>
          <w:sz w:val="22"/>
          <w:szCs w:val="22"/>
        </w:rPr>
      </w:pPr>
    </w:p>
    <w:p w14:paraId="3B42370D" w14:textId="5D96A69D" w:rsidR="00FB0D22" w:rsidRPr="00B96F45" w:rsidRDefault="00FB0D22" w:rsidP="00B143C8">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A la vista de la justificación de la oferta, la entidad contratante decidirá sobre su aceptación o rechazo. En el caso de rechazarse</w:t>
      </w:r>
      <w:r w:rsidR="005D59E5" w:rsidRPr="00B96F45">
        <w:rPr>
          <w:rFonts w:asciiTheme="majorHAnsi" w:hAnsiTheme="majorHAnsi" w:cstheme="majorHAnsi"/>
          <w:sz w:val="22"/>
          <w:szCs w:val="22"/>
        </w:rPr>
        <w:t>,</w:t>
      </w:r>
      <w:r w:rsidRPr="00B96F45">
        <w:rPr>
          <w:rFonts w:asciiTheme="majorHAnsi" w:hAnsiTheme="majorHAnsi" w:cstheme="majorHAnsi"/>
          <w:sz w:val="22"/>
          <w:szCs w:val="22"/>
        </w:rPr>
        <w:t xml:space="preserve"> se propon</w:t>
      </w:r>
      <w:r w:rsidR="005D59E5" w:rsidRPr="00B96F45">
        <w:rPr>
          <w:rFonts w:asciiTheme="majorHAnsi" w:hAnsiTheme="majorHAnsi" w:cstheme="majorHAnsi"/>
          <w:sz w:val="22"/>
          <w:szCs w:val="22"/>
        </w:rPr>
        <w:t>drá</w:t>
      </w:r>
      <w:r w:rsidRPr="00B96F45">
        <w:rPr>
          <w:rFonts w:asciiTheme="majorHAnsi" w:hAnsiTheme="majorHAnsi" w:cstheme="majorHAnsi"/>
          <w:sz w:val="22"/>
          <w:szCs w:val="22"/>
        </w:rPr>
        <w:t xml:space="preserve"> la adjudicación en favor del siguiente</w:t>
      </w:r>
      <w:r w:rsidR="005D59E5" w:rsidRPr="00B96F45">
        <w:rPr>
          <w:rFonts w:asciiTheme="majorHAnsi" w:hAnsiTheme="majorHAnsi" w:cstheme="majorHAnsi"/>
          <w:sz w:val="22"/>
          <w:szCs w:val="22"/>
        </w:rPr>
        <w:t xml:space="preserve"> mejor, sin</w:t>
      </w:r>
      <w:r w:rsidRPr="00B96F45">
        <w:rPr>
          <w:rFonts w:asciiTheme="majorHAnsi" w:hAnsiTheme="majorHAnsi" w:cstheme="majorHAnsi"/>
          <w:sz w:val="22"/>
          <w:szCs w:val="22"/>
        </w:rPr>
        <w:t xml:space="preserve"> realizar una nueva </w:t>
      </w:r>
      <w:r w:rsidR="005D59E5" w:rsidRPr="00B96F45">
        <w:rPr>
          <w:rFonts w:asciiTheme="majorHAnsi" w:hAnsiTheme="majorHAnsi" w:cstheme="majorHAnsi"/>
          <w:sz w:val="22"/>
          <w:szCs w:val="22"/>
        </w:rPr>
        <w:t>clasificación.</w:t>
      </w:r>
    </w:p>
    <w:p w14:paraId="348E992A" w14:textId="77777777" w:rsidR="009B0475" w:rsidRPr="00B96F45" w:rsidRDefault="009B0475" w:rsidP="00B143C8">
      <w:pPr>
        <w:pStyle w:val="ParrafosdeTexto"/>
        <w:spacing w:before="144" w:after="144"/>
        <w:rPr>
          <w:rFonts w:asciiTheme="majorHAnsi" w:hAnsiTheme="majorHAnsi" w:cstheme="majorHAnsi"/>
          <w:sz w:val="22"/>
          <w:szCs w:val="22"/>
        </w:rPr>
      </w:pPr>
    </w:p>
    <w:p w14:paraId="7646C77C" w14:textId="77777777" w:rsidR="00FB0D22" w:rsidRPr="00B96F45" w:rsidRDefault="00FB0D22" w:rsidP="0036780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En el caso de que una de las ofertas consideradas </w:t>
      </w:r>
      <w:r w:rsidRPr="00B96F45">
        <w:rPr>
          <w:rFonts w:asciiTheme="majorHAnsi" w:hAnsiTheme="majorHAnsi" w:cstheme="majorHAnsi"/>
          <w:i/>
          <w:sz w:val="22"/>
          <w:szCs w:val="22"/>
        </w:rPr>
        <w:t>a priori</w:t>
      </w:r>
      <w:r w:rsidRPr="00B96F45">
        <w:rPr>
          <w:rFonts w:asciiTheme="majorHAnsi" w:hAnsiTheme="majorHAnsi" w:cstheme="majorHAnsi"/>
          <w:sz w:val="22"/>
          <w:szCs w:val="22"/>
        </w:rPr>
        <w:t xml:space="preserve"> como anormalmente bajas resulte adjudicataria </w:t>
      </w:r>
      <w:r w:rsidR="00B143C8" w:rsidRPr="00B96F45">
        <w:rPr>
          <w:rFonts w:asciiTheme="majorHAnsi" w:hAnsiTheme="majorHAnsi" w:cstheme="majorHAnsi"/>
          <w:sz w:val="22"/>
          <w:szCs w:val="22"/>
        </w:rPr>
        <w:t xml:space="preserve">el </w:t>
      </w:r>
      <w:r w:rsidRPr="00B96F45">
        <w:rPr>
          <w:rFonts w:asciiTheme="majorHAnsi" w:hAnsiTheme="majorHAnsi" w:cstheme="majorHAnsi"/>
          <w:sz w:val="22"/>
          <w:szCs w:val="22"/>
        </w:rPr>
        <w:t xml:space="preserve">licitador </w:t>
      </w:r>
      <w:r w:rsidR="00B143C8" w:rsidRPr="00B96F45">
        <w:rPr>
          <w:rFonts w:asciiTheme="majorHAnsi" w:hAnsiTheme="majorHAnsi" w:cstheme="majorHAnsi"/>
          <w:sz w:val="22"/>
          <w:szCs w:val="22"/>
        </w:rPr>
        <w:t xml:space="preserve">deberá </w:t>
      </w:r>
      <w:r w:rsidRPr="00B96F45">
        <w:rPr>
          <w:rFonts w:asciiTheme="majorHAnsi" w:hAnsiTheme="majorHAnsi" w:cstheme="majorHAnsi"/>
          <w:sz w:val="22"/>
          <w:szCs w:val="22"/>
        </w:rPr>
        <w:t>constitu</w:t>
      </w:r>
      <w:r w:rsidR="00B143C8" w:rsidRPr="00B96F45">
        <w:rPr>
          <w:rFonts w:asciiTheme="majorHAnsi" w:hAnsiTheme="majorHAnsi" w:cstheme="majorHAnsi"/>
          <w:sz w:val="22"/>
          <w:szCs w:val="22"/>
        </w:rPr>
        <w:t>ir</w:t>
      </w:r>
      <w:r w:rsidRPr="00B96F45">
        <w:rPr>
          <w:rFonts w:asciiTheme="majorHAnsi" w:hAnsiTheme="majorHAnsi" w:cstheme="majorHAnsi"/>
          <w:sz w:val="22"/>
          <w:szCs w:val="22"/>
        </w:rPr>
        <w:t xml:space="preserve"> una garantía complementaria</w:t>
      </w:r>
      <w:r w:rsidR="00B143C8" w:rsidRPr="00B96F45">
        <w:rPr>
          <w:rFonts w:asciiTheme="majorHAnsi" w:hAnsiTheme="majorHAnsi" w:cstheme="majorHAnsi"/>
          <w:sz w:val="22"/>
          <w:szCs w:val="22"/>
        </w:rPr>
        <w:t xml:space="preserve"> si así se hubiera contemplado</w:t>
      </w:r>
      <w:r w:rsidRPr="00B96F45">
        <w:rPr>
          <w:rFonts w:asciiTheme="majorHAnsi" w:hAnsiTheme="majorHAnsi" w:cstheme="majorHAnsi"/>
          <w:sz w:val="22"/>
          <w:szCs w:val="22"/>
        </w:rPr>
        <w:t xml:space="preserve">. </w:t>
      </w:r>
    </w:p>
    <w:p w14:paraId="79F829F9" w14:textId="77777777" w:rsidR="00D92A20" w:rsidRPr="00B96F45" w:rsidRDefault="00D92A20" w:rsidP="00367809">
      <w:pPr>
        <w:pStyle w:val="ParrafosdeTexto"/>
        <w:spacing w:before="144" w:after="144"/>
        <w:rPr>
          <w:rFonts w:asciiTheme="majorHAnsi" w:hAnsiTheme="majorHAnsi" w:cstheme="majorHAnsi"/>
          <w:b/>
          <w:bCs/>
          <w:sz w:val="22"/>
          <w:szCs w:val="22"/>
        </w:rPr>
      </w:pPr>
    </w:p>
    <w:p w14:paraId="145FD11E" w14:textId="77777777" w:rsidR="00D13842" w:rsidRPr="00B96F45" w:rsidRDefault="00D13842" w:rsidP="009653F4">
      <w:pPr>
        <w:pStyle w:val="Ttulo2"/>
        <w:numPr>
          <w:ilvl w:val="1"/>
          <w:numId w:val="18"/>
        </w:numPr>
        <w:ind w:left="1276"/>
        <w:jc w:val="both"/>
        <w:rPr>
          <w:rFonts w:asciiTheme="majorHAnsi" w:hAnsiTheme="majorHAnsi" w:cstheme="majorHAnsi"/>
          <w:b/>
          <w:bCs/>
          <w:szCs w:val="22"/>
        </w:rPr>
      </w:pPr>
      <w:bookmarkStart w:id="47" w:name="_Toc219808348"/>
      <w:r w:rsidRPr="00B96F45">
        <w:rPr>
          <w:rFonts w:asciiTheme="majorHAnsi" w:hAnsiTheme="majorHAnsi" w:cstheme="majorHAnsi"/>
          <w:b/>
          <w:bCs/>
          <w:szCs w:val="22"/>
        </w:rPr>
        <w:t>Preferencia de ofertas comunitarias.</w:t>
      </w:r>
      <w:bookmarkEnd w:id="47"/>
    </w:p>
    <w:p w14:paraId="3AE6231F" w14:textId="77777777" w:rsidR="00D13842" w:rsidRPr="00B96F45" w:rsidRDefault="003B33E8" w:rsidP="00D13842">
      <w:pPr>
        <w:pStyle w:val="Epigrafe2"/>
        <w:numPr>
          <w:ilvl w:val="0"/>
          <w:numId w:val="0"/>
        </w:numPr>
        <w:spacing w:line="240" w:lineRule="auto"/>
        <w:ind w:firstLine="357"/>
        <w:rPr>
          <w:rFonts w:asciiTheme="majorHAnsi" w:hAnsiTheme="majorHAnsi" w:cstheme="majorHAnsi"/>
          <w:sz w:val="22"/>
          <w:szCs w:val="22"/>
        </w:rPr>
      </w:pPr>
      <w:r w:rsidRPr="00B96F45">
        <w:rPr>
          <w:rFonts w:asciiTheme="majorHAnsi" w:hAnsiTheme="majorHAnsi" w:cstheme="majorHAnsi"/>
          <w:b w:val="0"/>
          <w:i w:val="0"/>
          <w:sz w:val="22"/>
          <w:szCs w:val="22"/>
        </w:rPr>
        <w:t>De conformidad con lo dispuesto en el art. 70 del Real Decreto Ley 3/2020, c</w:t>
      </w:r>
      <w:r w:rsidR="00D13842" w:rsidRPr="00B96F45">
        <w:rPr>
          <w:rFonts w:asciiTheme="majorHAnsi" w:hAnsiTheme="majorHAnsi" w:cstheme="majorHAnsi"/>
          <w:b w:val="0"/>
          <w:i w:val="0"/>
          <w:sz w:val="22"/>
          <w:szCs w:val="22"/>
        </w:rPr>
        <w:t>ualquier oferta presentada para la adjudicación de un contrato de suministro podrá rechazarse cuando la parte de los productos originarios de los países terceros, determinados de conformidad con el Reglamento (CEE) número 952/2013 del Parlamento Europeo y del Consejo, de 9 de octubre de 2013, por el que se aprueba el Código Aduanero Comunitario, sea superior al 50 por 100 del valor total de los productos que componen esta oferta</w:t>
      </w:r>
      <w:r w:rsidR="00D13842" w:rsidRPr="00B96F45">
        <w:rPr>
          <w:rFonts w:asciiTheme="majorHAnsi" w:hAnsiTheme="majorHAnsi" w:cstheme="majorHAnsi"/>
          <w:sz w:val="22"/>
          <w:szCs w:val="22"/>
        </w:rPr>
        <w:t>.</w:t>
      </w:r>
    </w:p>
    <w:p w14:paraId="504C5C73" w14:textId="77777777" w:rsidR="00424052" w:rsidRPr="00B96F45" w:rsidRDefault="00424052" w:rsidP="00D13842">
      <w:pPr>
        <w:pStyle w:val="Epigrafe2"/>
        <w:numPr>
          <w:ilvl w:val="0"/>
          <w:numId w:val="0"/>
        </w:numPr>
        <w:spacing w:line="240" w:lineRule="auto"/>
        <w:ind w:firstLine="357"/>
        <w:rPr>
          <w:rFonts w:asciiTheme="majorHAnsi" w:hAnsiTheme="majorHAnsi" w:cstheme="majorHAnsi"/>
          <w:sz w:val="22"/>
          <w:szCs w:val="22"/>
        </w:rPr>
      </w:pPr>
    </w:p>
    <w:p w14:paraId="29DE3115" w14:textId="77777777" w:rsidR="00FB0D22" w:rsidRPr="00B96F45" w:rsidRDefault="00FB0D22" w:rsidP="009653F4">
      <w:pPr>
        <w:pStyle w:val="Ttulo2"/>
        <w:numPr>
          <w:ilvl w:val="1"/>
          <w:numId w:val="18"/>
        </w:numPr>
        <w:ind w:left="1276"/>
        <w:jc w:val="both"/>
        <w:rPr>
          <w:rFonts w:asciiTheme="majorHAnsi" w:hAnsiTheme="majorHAnsi" w:cstheme="majorHAnsi"/>
          <w:b/>
          <w:bCs/>
          <w:szCs w:val="22"/>
        </w:rPr>
      </w:pPr>
      <w:bookmarkStart w:id="48" w:name="_Toc219808349"/>
      <w:bookmarkStart w:id="49" w:name="_Hlk220950779"/>
      <w:proofErr w:type="gramStart"/>
      <w:r w:rsidRPr="00B96F45">
        <w:rPr>
          <w:rFonts w:asciiTheme="majorHAnsi" w:hAnsiTheme="majorHAnsi" w:cstheme="majorHAnsi"/>
          <w:b/>
          <w:bCs/>
          <w:szCs w:val="22"/>
        </w:rPr>
        <w:t>Documentación a presentar</w:t>
      </w:r>
      <w:proofErr w:type="gramEnd"/>
      <w:r w:rsidRPr="00B96F45">
        <w:rPr>
          <w:rFonts w:asciiTheme="majorHAnsi" w:hAnsiTheme="majorHAnsi" w:cstheme="majorHAnsi"/>
          <w:b/>
          <w:bCs/>
          <w:szCs w:val="22"/>
        </w:rPr>
        <w:t xml:space="preserve"> por el propuesto como adjudicatario</w:t>
      </w:r>
      <w:r w:rsidR="00325E00" w:rsidRPr="00B96F45">
        <w:rPr>
          <w:rFonts w:asciiTheme="majorHAnsi" w:hAnsiTheme="majorHAnsi" w:cstheme="majorHAnsi"/>
          <w:b/>
          <w:bCs/>
          <w:szCs w:val="22"/>
        </w:rPr>
        <w:t>.</w:t>
      </w:r>
      <w:bookmarkEnd w:id="48"/>
    </w:p>
    <w:p w14:paraId="4C0DBDC8" w14:textId="585ED86E" w:rsidR="00325E00" w:rsidRPr="00B96F45" w:rsidRDefault="00325E00" w:rsidP="00325E00">
      <w:pPr>
        <w:pStyle w:val="ParrafosdeTexto"/>
        <w:spacing w:before="144" w:after="144"/>
        <w:rPr>
          <w:rFonts w:asciiTheme="majorHAnsi" w:hAnsiTheme="majorHAnsi" w:cstheme="majorHAnsi"/>
          <w:sz w:val="22"/>
          <w:szCs w:val="22"/>
        </w:rPr>
      </w:pPr>
      <w:bookmarkStart w:id="50" w:name="_Toc507599133"/>
      <w:bookmarkEnd w:id="49"/>
      <w:r w:rsidRPr="00B96F45">
        <w:rPr>
          <w:rFonts w:asciiTheme="majorHAnsi" w:hAnsiTheme="majorHAnsi" w:cstheme="majorHAnsi"/>
          <w:sz w:val="22"/>
          <w:szCs w:val="22"/>
        </w:rPr>
        <w:t>Al licitador que haya presentado la mejor oferta se le requerirá para que en el plazo de 1</w:t>
      </w:r>
      <w:r w:rsidR="001123E2" w:rsidRPr="00B96F45">
        <w:rPr>
          <w:rFonts w:asciiTheme="majorHAnsi" w:hAnsiTheme="majorHAnsi" w:cstheme="majorHAnsi"/>
          <w:sz w:val="22"/>
          <w:szCs w:val="22"/>
        </w:rPr>
        <w:t>0</w:t>
      </w:r>
      <w:r w:rsidRPr="00B96F45">
        <w:rPr>
          <w:rFonts w:asciiTheme="majorHAnsi" w:hAnsiTheme="majorHAnsi" w:cstheme="majorHAnsi"/>
          <w:sz w:val="22"/>
          <w:szCs w:val="22"/>
        </w:rPr>
        <w:t xml:space="preserve"> días hábiles a contar desde el siguiente a aquel en el que haya recibido el requerimiento, presente la siguiente documentación</w:t>
      </w:r>
      <w:r w:rsidR="00B143C8" w:rsidRPr="00B96F45">
        <w:rPr>
          <w:rFonts w:asciiTheme="majorHAnsi" w:hAnsiTheme="majorHAnsi" w:cstheme="majorHAnsi"/>
          <w:sz w:val="22"/>
          <w:szCs w:val="22"/>
        </w:rPr>
        <w:t xml:space="preserve"> </w:t>
      </w:r>
      <w:r w:rsidRPr="00B96F45">
        <w:rPr>
          <w:rFonts w:asciiTheme="majorHAnsi" w:hAnsiTheme="majorHAnsi" w:cstheme="majorHAnsi"/>
          <w:sz w:val="22"/>
          <w:szCs w:val="22"/>
        </w:rPr>
        <w:t>original o copias compulsadas:</w:t>
      </w:r>
      <w:bookmarkEnd w:id="50"/>
    </w:p>
    <w:p w14:paraId="6EB493EE" w14:textId="77777777" w:rsidR="009B0475" w:rsidRPr="00B96F45" w:rsidRDefault="009B0475" w:rsidP="00325E00">
      <w:pPr>
        <w:pStyle w:val="ParrafosdeTexto"/>
        <w:spacing w:before="144" w:after="144"/>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562"/>
        <w:gridCol w:w="7926"/>
      </w:tblGrid>
      <w:tr w:rsidR="004F7479" w:rsidRPr="009E6038" w14:paraId="3AAA9234" w14:textId="77777777" w:rsidTr="00A2529F">
        <w:tc>
          <w:tcPr>
            <w:tcW w:w="562" w:type="dxa"/>
            <w:vAlign w:val="center"/>
          </w:tcPr>
          <w:p w14:paraId="4636829D" w14:textId="77777777" w:rsidR="00D65F99" w:rsidRPr="00B96F45" w:rsidRDefault="00000000" w:rsidP="008C20D9">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493022994"/>
                <w14:checkbox>
                  <w14:checked w14:val="1"/>
                  <w14:checkedState w14:val="2612" w14:font="MS Gothic"/>
                  <w14:uncheckedState w14:val="2610" w14:font="MS Gothic"/>
                </w14:checkbox>
              </w:sdtPr>
              <w:sdtContent>
                <w:r w:rsidR="009C14D9" w:rsidRPr="00B96F45">
                  <w:rPr>
                    <w:rFonts w:ascii="Segoe UI Symbol" w:eastAsia="MS Gothic" w:hAnsi="Segoe UI Symbol" w:cs="Segoe UI Symbol"/>
                    <w:sz w:val="22"/>
                    <w:szCs w:val="22"/>
                    <w:lang w:val="es-ES_tradnl"/>
                  </w:rPr>
                  <w:t>☒</w:t>
                </w:r>
              </w:sdtContent>
            </w:sdt>
          </w:p>
        </w:tc>
        <w:tc>
          <w:tcPr>
            <w:tcW w:w="7926" w:type="dxa"/>
            <w:vAlign w:val="center"/>
          </w:tcPr>
          <w:p w14:paraId="343D9C86" w14:textId="77777777" w:rsidR="00D65F99" w:rsidRPr="00B96F45" w:rsidRDefault="008C20D9" w:rsidP="00A2529F">
            <w:pPr>
              <w:pStyle w:val="ParrafosdeTexto"/>
              <w:spacing w:beforeLines="0" w:before="0" w:afterLines="0" w:after="0"/>
              <w:ind w:firstLine="0"/>
              <w:rPr>
                <w:rFonts w:asciiTheme="majorHAnsi" w:hAnsiTheme="majorHAnsi" w:cstheme="majorHAnsi"/>
                <w:bCs/>
                <w:sz w:val="22"/>
                <w:szCs w:val="22"/>
              </w:rPr>
            </w:pPr>
            <w:r w:rsidRPr="00B96F45">
              <w:rPr>
                <w:rFonts w:asciiTheme="majorHAnsi" w:hAnsiTheme="majorHAnsi" w:cstheme="majorHAnsi"/>
                <w:bCs/>
                <w:sz w:val="22"/>
                <w:szCs w:val="22"/>
              </w:rPr>
              <w:t>Los</w:t>
            </w:r>
            <w:r w:rsidR="00D65F99" w:rsidRPr="00B96F45">
              <w:rPr>
                <w:rFonts w:asciiTheme="majorHAnsi" w:hAnsiTheme="majorHAnsi" w:cstheme="majorHAnsi"/>
                <w:bCs/>
                <w:sz w:val="22"/>
                <w:szCs w:val="22"/>
              </w:rPr>
              <w:t xml:space="preserve"> que acrediten la personalidad del empresario y su ámbito de actividad</w:t>
            </w:r>
            <w:r w:rsidRPr="00B96F45">
              <w:rPr>
                <w:rFonts w:asciiTheme="majorHAnsi" w:hAnsiTheme="majorHAnsi" w:cstheme="majorHAnsi"/>
                <w:bCs/>
                <w:sz w:val="22"/>
                <w:szCs w:val="22"/>
              </w:rPr>
              <w:t xml:space="preserve">. </w:t>
            </w:r>
          </w:p>
        </w:tc>
      </w:tr>
      <w:tr w:rsidR="004F7479" w:rsidRPr="009E6038" w14:paraId="6DC261B0" w14:textId="77777777" w:rsidTr="00A2529F">
        <w:tc>
          <w:tcPr>
            <w:tcW w:w="562" w:type="dxa"/>
            <w:vAlign w:val="center"/>
          </w:tcPr>
          <w:p w14:paraId="3CB7A058" w14:textId="77777777" w:rsidR="00D65F99" w:rsidRPr="00B96F45" w:rsidRDefault="00000000" w:rsidP="008C20D9">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1429259782"/>
                <w14:checkbox>
                  <w14:checked w14:val="1"/>
                  <w14:checkedState w14:val="2612" w14:font="MS Gothic"/>
                  <w14:uncheckedState w14:val="2610" w14:font="MS Gothic"/>
                </w14:checkbox>
              </w:sdtPr>
              <w:sdtContent>
                <w:r w:rsidR="009C14D9" w:rsidRPr="00B96F45">
                  <w:rPr>
                    <w:rFonts w:ascii="Segoe UI Symbol" w:eastAsia="MS Gothic" w:hAnsi="Segoe UI Symbol" w:cs="Segoe UI Symbol"/>
                    <w:sz w:val="22"/>
                    <w:szCs w:val="22"/>
                    <w:lang w:val="es-ES_tradnl"/>
                  </w:rPr>
                  <w:t>☒</w:t>
                </w:r>
              </w:sdtContent>
            </w:sdt>
          </w:p>
        </w:tc>
        <w:tc>
          <w:tcPr>
            <w:tcW w:w="7926" w:type="dxa"/>
            <w:vAlign w:val="center"/>
          </w:tcPr>
          <w:p w14:paraId="6B8F266F" w14:textId="77777777" w:rsidR="00D65F99" w:rsidRPr="00B96F45" w:rsidRDefault="008C20D9" w:rsidP="00A2529F">
            <w:pPr>
              <w:pStyle w:val="ParrafosdeTexto"/>
              <w:spacing w:beforeLines="0" w:before="0" w:afterLines="0" w:after="0"/>
              <w:ind w:firstLine="0"/>
              <w:rPr>
                <w:rFonts w:asciiTheme="majorHAnsi" w:hAnsiTheme="majorHAnsi" w:cstheme="majorHAnsi"/>
                <w:bCs/>
                <w:sz w:val="22"/>
                <w:szCs w:val="22"/>
              </w:rPr>
            </w:pPr>
            <w:r w:rsidRPr="00B96F45">
              <w:rPr>
                <w:rFonts w:asciiTheme="majorHAnsi" w:hAnsiTheme="majorHAnsi" w:cstheme="majorHAnsi"/>
                <w:bCs/>
                <w:sz w:val="22"/>
                <w:szCs w:val="22"/>
              </w:rPr>
              <w:t>Los que acrediten la representación.</w:t>
            </w:r>
          </w:p>
        </w:tc>
      </w:tr>
      <w:tr w:rsidR="004F7479" w:rsidRPr="009E6038" w14:paraId="576B27D9" w14:textId="77777777" w:rsidTr="00A2529F">
        <w:tc>
          <w:tcPr>
            <w:tcW w:w="562" w:type="dxa"/>
            <w:vAlign w:val="center"/>
          </w:tcPr>
          <w:p w14:paraId="552A9665" w14:textId="704D9500" w:rsidR="00D65F99" w:rsidRPr="00B96F45" w:rsidRDefault="00000000" w:rsidP="008C20D9">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189575021"/>
                <w14:checkbox>
                  <w14:checked w14:val="0"/>
                  <w14:checkedState w14:val="2612" w14:font="MS Gothic"/>
                  <w14:uncheckedState w14:val="2610" w14:font="MS Gothic"/>
                </w14:checkbox>
              </w:sdtPr>
              <w:sdtContent>
                <w:r w:rsidR="00AF307E" w:rsidRPr="00B96F45">
                  <w:rPr>
                    <w:rFonts w:ascii="Segoe UI Symbol" w:eastAsia="MS Gothic" w:hAnsi="Segoe UI Symbol" w:cs="Segoe UI Symbol"/>
                    <w:sz w:val="22"/>
                    <w:szCs w:val="22"/>
                    <w:lang w:val="es-ES_tradnl"/>
                  </w:rPr>
                  <w:t>☐</w:t>
                </w:r>
              </w:sdtContent>
            </w:sdt>
          </w:p>
        </w:tc>
        <w:tc>
          <w:tcPr>
            <w:tcW w:w="7926" w:type="dxa"/>
            <w:vAlign w:val="center"/>
          </w:tcPr>
          <w:p w14:paraId="5DD88B76" w14:textId="77777777" w:rsidR="00D65F99" w:rsidRPr="00B96F45" w:rsidRDefault="008C20D9" w:rsidP="00A2529F">
            <w:pPr>
              <w:pStyle w:val="ParrafosdeTexto"/>
              <w:spacing w:beforeLines="0" w:before="0" w:afterLines="0" w:after="0"/>
              <w:ind w:firstLine="0"/>
              <w:rPr>
                <w:rFonts w:asciiTheme="majorHAnsi" w:hAnsiTheme="majorHAnsi" w:cstheme="majorHAnsi"/>
                <w:sz w:val="22"/>
                <w:szCs w:val="22"/>
              </w:rPr>
            </w:pPr>
            <w:r w:rsidRPr="00B96F45">
              <w:rPr>
                <w:rFonts w:asciiTheme="majorHAnsi" w:hAnsiTheme="majorHAnsi" w:cstheme="majorHAnsi"/>
                <w:sz w:val="22"/>
                <w:szCs w:val="22"/>
              </w:rPr>
              <w:t>En el caso de contratos reservados, documentación que acredite oficialmente su condición como entidad que le faculta para resultar adjudicataria del contrat</w:t>
            </w:r>
            <w:r w:rsidR="00956199" w:rsidRPr="00B96F45">
              <w:rPr>
                <w:rFonts w:asciiTheme="majorHAnsi" w:hAnsiTheme="majorHAnsi" w:cstheme="majorHAnsi"/>
                <w:sz w:val="22"/>
                <w:szCs w:val="22"/>
              </w:rPr>
              <w:t xml:space="preserve">o reservado. </w:t>
            </w:r>
          </w:p>
        </w:tc>
      </w:tr>
      <w:tr w:rsidR="004F7479" w:rsidRPr="009E6038" w14:paraId="065B3120" w14:textId="77777777" w:rsidTr="00A2529F">
        <w:tc>
          <w:tcPr>
            <w:tcW w:w="562" w:type="dxa"/>
            <w:vAlign w:val="center"/>
          </w:tcPr>
          <w:p w14:paraId="44E4A4F2" w14:textId="599E77A7" w:rsidR="008C20D9" w:rsidRPr="00B96F45" w:rsidRDefault="00000000" w:rsidP="008C20D9">
            <w:pPr>
              <w:pStyle w:val="ParrafosdeTexto"/>
              <w:spacing w:beforeLines="0" w:before="0" w:afterLines="0" w:after="0"/>
              <w:ind w:firstLine="0"/>
              <w:jc w:val="center"/>
              <w:rPr>
                <w:rFonts w:asciiTheme="majorHAnsi" w:eastAsia="MS Gothic" w:hAnsiTheme="majorHAnsi" w:cstheme="majorHAnsi"/>
                <w:sz w:val="22"/>
                <w:szCs w:val="22"/>
                <w:lang w:val="es-ES_tradnl"/>
              </w:rPr>
            </w:pPr>
            <w:sdt>
              <w:sdtPr>
                <w:rPr>
                  <w:rFonts w:asciiTheme="majorHAnsi" w:eastAsia="MS Gothic" w:hAnsiTheme="majorHAnsi" w:cstheme="majorHAnsi"/>
                  <w:sz w:val="22"/>
                  <w:szCs w:val="22"/>
                  <w:lang w:val="es-ES_tradnl"/>
                </w:rPr>
                <w:id w:val="-667937068"/>
                <w14:checkbox>
                  <w14:checked w14:val="0"/>
                  <w14:checkedState w14:val="2612" w14:font="MS Gothic"/>
                  <w14:uncheckedState w14:val="2610" w14:font="MS Gothic"/>
                </w14:checkbox>
              </w:sdtPr>
              <w:sdtContent>
                <w:r w:rsidR="003E3030" w:rsidRPr="00B96F45">
                  <w:rPr>
                    <w:rFonts w:ascii="Segoe UI Symbol" w:eastAsia="MS Gothic" w:hAnsi="Segoe UI Symbol" w:cs="Segoe UI Symbol"/>
                    <w:sz w:val="22"/>
                    <w:szCs w:val="22"/>
                    <w:lang w:val="es-ES_tradnl"/>
                  </w:rPr>
                  <w:t>☐</w:t>
                </w:r>
              </w:sdtContent>
            </w:sdt>
          </w:p>
        </w:tc>
        <w:tc>
          <w:tcPr>
            <w:tcW w:w="7926" w:type="dxa"/>
            <w:vAlign w:val="center"/>
          </w:tcPr>
          <w:p w14:paraId="1298AE16" w14:textId="77777777" w:rsidR="008C20D9" w:rsidRPr="00B96F45" w:rsidRDefault="008C20D9" w:rsidP="00A2529F">
            <w:pPr>
              <w:pStyle w:val="ParrafosdeTexto"/>
              <w:spacing w:beforeLines="0" w:before="0" w:afterLines="0" w:after="0"/>
              <w:ind w:firstLine="0"/>
              <w:rPr>
                <w:rFonts w:asciiTheme="majorHAnsi" w:hAnsiTheme="majorHAnsi" w:cstheme="majorHAnsi"/>
                <w:sz w:val="22"/>
                <w:szCs w:val="22"/>
              </w:rPr>
            </w:pPr>
            <w:r w:rsidRPr="00B96F45">
              <w:rPr>
                <w:rFonts w:asciiTheme="majorHAnsi" w:hAnsiTheme="majorHAnsi" w:cstheme="majorHAnsi"/>
                <w:sz w:val="22"/>
                <w:szCs w:val="22"/>
              </w:rPr>
              <w:t>Los que acrediten disponer de la habilitación empresarial o profesional para la realización de la prestación objeto de contrato.</w:t>
            </w:r>
          </w:p>
        </w:tc>
      </w:tr>
      <w:tr w:rsidR="004F7479" w:rsidRPr="009E6038" w14:paraId="2DE05223" w14:textId="77777777" w:rsidTr="00A2529F">
        <w:tc>
          <w:tcPr>
            <w:tcW w:w="562" w:type="dxa"/>
            <w:vAlign w:val="center"/>
          </w:tcPr>
          <w:p w14:paraId="737855C4" w14:textId="77777777" w:rsidR="00D65F99" w:rsidRPr="00B96F45" w:rsidRDefault="00000000" w:rsidP="008C20D9">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899056990"/>
                <w14:checkbox>
                  <w14:checked w14:val="1"/>
                  <w14:checkedState w14:val="2612" w14:font="MS Gothic"/>
                  <w14:uncheckedState w14:val="2610" w14:font="MS Gothic"/>
                </w14:checkbox>
              </w:sdtPr>
              <w:sdtContent>
                <w:r w:rsidR="009C14D9" w:rsidRPr="00B96F45">
                  <w:rPr>
                    <w:rFonts w:ascii="Segoe UI Symbol" w:eastAsia="MS Gothic" w:hAnsi="Segoe UI Symbol" w:cs="Segoe UI Symbol"/>
                    <w:sz w:val="22"/>
                    <w:szCs w:val="22"/>
                    <w:lang w:val="es-ES_tradnl"/>
                  </w:rPr>
                  <w:t>☒</w:t>
                </w:r>
              </w:sdtContent>
            </w:sdt>
          </w:p>
        </w:tc>
        <w:tc>
          <w:tcPr>
            <w:tcW w:w="7926" w:type="dxa"/>
            <w:vAlign w:val="center"/>
          </w:tcPr>
          <w:p w14:paraId="6A7F226F" w14:textId="77777777" w:rsidR="00D65F99" w:rsidRPr="00B96F45" w:rsidRDefault="008C20D9" w:rsidP="00A2529F">
            <w:pPr>
              <w:pStyle w:val="ParrafosdeTexto"/>
              <w:spacing w:beforeLines="0" w:before="0" w:afterLines="0" w:after="0"/>
              <w:ind w:firstLine="0"/>
              <w:rPr>
                <w:rFonts w:asciiTheme="majorHAnsi" w:hAnsiTheme="majorHAnsi" w:cstheme="majorHAnsi"/>
                <w:sz w:val="22"/>
                <w:szCs w:val="22"/>
              </w:rPr>
            </w:pPr>
            <w:r w:rsidRPr="00B96F45">
              <w:rPr>
                <w:rFonts w:asciiTheme="majorHAnsi" w:hAnsiTheme="majorHAnsi" w:cstheme="majorHAnsi"/>
                <w:sz w:val="22"/>
                <w:szCs w:val="22"/>
              </w:rPr>
              <w:t xml:space="preserve">Documentos que acrediten su solvencia económica, financiera y técnica o profesional por los medios que se especifiquen en el </w:t>
            </w:r>
            <w:hyperlink w:anchor="AnexoAcreditacionSolvencia" w:history="1">
              <w:r w:rsidRPr="00B96F45">
                <w:rPr>
                  <w:rStyle w:val="Hipervnculo"/>
                  <w:rFonts w:asciiTheme="majorHAnsi" w:hAnsiTheme="majorHAnsi" w:cstheme="majorHAnsi"/>
                  <w:color w:val="auto"/>
                  <w:sz w:val="22"/>
                  <w:szCs w:val="22"/>
                </w:rPr>
                <w:t xml:space="preserve">Anexo </w:t>
              </w:r>
              <w:r w:rsidR="00B143C8" w:rsidRPr="00B96F45">
                <w:rPr>
                  <w:rStyle w:val="Hipervnculo"/>
                  <w:rFonts w:asciiTheme="majorHAnsi" w:hAnsiTheme="majorHAnsi" w:cstheme="majorHAnsi"/>
                  <w:color w:val="auto"/>
                  <w:sz w:val="22"/>
                  <w:szCs w:val="22"/>
                </w:rPr>
                <w:t>IV</w:t>
              </w:r>
            </w:hyperlink>
            <w:r w:rsidRPr="00B96F45">
              <w:rPr>
                <w:rFonts w:asciiTheme="majorHAnsi" w:hAnsiTheme="majorHAnsi" w:cstheme="majorHAnsi"/>
                <w:sz w:val="22"/>
                <w:szCs w:val="22"/>
              </w:rPr>
              <w:t>.</w:t>
            </w:r>
          </w:p>
          <w:p w14:paraId="2A58DB43" w14:textId="77777777" w:rsidR="008C20D9" w:rsidRPr="00B96F45" w:rsidRDefault="008C20D9" w:rsidP="00A2529F">
            <w:pPr>
              <w:pStyle w:val="ParrafosdeTexto"/>
              <w:spacing w:beforeLines="0" w:before="0" w:afterLines="0" w:after="0"/>
              <w:ind w:firstLine="0"/>
              <w:rPr>
                <w:rFonts w:asciiTheme="majorHAnsi" w:hAnsiTheme="majorHAnsi" w:cstheme="majorHAnsi"/>
                <w:sz w:val="22"/>
                <w:szCs w:val="22"/>
              </w:rPr>
            </w:pPr>
            <w:r w:rsidRPr="00B96F45">
              <w:rPr>
                <w:rFonts w:asciiTheme="majorHAnsi" w:hAnsiTheme="majorHAnsi" w:cstheme="majorHAnsi"/>
                <w:sz w:val="22"/>
                <w:szCs w:val="22"/>
              </w:rPr>
              <w:t>La acreditación de la solvencia mediante medios externos exigirá demostrar que para la ejecución del contrato dispone efectivamente de esos medios mediante la exhibición del correspondiente documento de compromiso de disposición,</w:t>
            </w:r>
          </w:p>
        </w:tc>
      </w:tr>
      <w:tr w:rsidR="004F7479" w:rsidRPr="009E6038" w14:paraId="7DFF4213" w14:textId="77777777" w:rsidTr="00A2529F">
        <w:tc>
          <w:tcPr>
            <w:tcW w:w="562" w:type="dxa"/>
            <w:vAlign w:val="center"/>
          </w:tcPr>
          <w:p w14:paraId="11BBD66B" w14:textId="77777777" w:rsidR="002E2A6F" w:rsidRPr="00B96F45" w:rsidRDefault="00000000" w:rsidP="002E2A6F">
            <w:pPr>
              <w:pStyle w:val="ParrafosdeTexto"/>
              <w:spacing w:beforeLines="0" w:before="0" w:afterLines="0" w:after="0"/>
              <w:ind w:firstLine="0"/>
              <w:jc w:val="center"/>
              <w:rPr>
                <w:rFonts w:asciiTheme="majorHAnsi" w:eastAsia="MS Gothic" w:hAnsiTheme="majorHAnsi" w:cstheme="majorHAnsi"/>
                <w:sz w:val="22"/>
                <w:szCs w:val="22"/>
                <w:lang w:val="es-ES_tradnl"/>
              </w:rPr>
            </w:pPr>
            <w:sdt>
              <w:sdtPr>
                <w:rPr>
                  <w:rFonts w:asciiTheme="majorHAnsi" w:eastAsia="MS Gothic" w:hAnsiTheme="majorHAnsi" w:cstheme="majorHAnsi"/>
                  <w:sz w:val="22"/>
                  <w:szCs w:val="22"/>
                  <w:lang w:val="es-ES_tradnl"/>
                </w:rPr>
                <w:id w:val="-649903203"/>
                <w14:checkbox>
                  <w14:checked w14:val="1"/>
                  <w14:checkedState w14:val="2612" w14:font="MS Gothic"/>
                  <w14:uncheckedState w14:val="2610" w14:font="MS Gothic"/>
                </w14:checkbox>
              </w:sdtPr>
              <w:sdtContent>
                <w:r w:rsidR="002E2A6F" w:rsidRPr="00B96F45">
                  <w:rPr>
                    <w:rFonts w:ascii="Segoe UI Symbol" w:eastAsia="MS Gothic" w:hAnsi="Segoe UI Symbol" w:cs="Segoe UI Symbol"/>
                    <w:sz w:val="22"/>
                    <w:szCs w:val="22"/>
                    <w:lang w:val="es-ES_tradnl"/>
                  </w:rPr>
                  <w:t>☒</w:t>
                </w:r>
              </w:sdtContent>
            </w:sdt>
          </w:p>
        </w:tc>
        <w:tc>
          <w:tcPr>
            <w:tcW w:w="7926" w:type="dxa"/>
            <w:vAlign w:val="center"/>
          </w:tcPr>
          <w:p w14:paraId="6E1D8835" w14:textId="77777777" w:rsidR="002E2A6F" w:rsidRPr="00B96F45" w:rsidRDefault="002E2A6F" w:rsidP="00A2529F">
            <w:pPr>
              <w:pStyle w:val="ParrafosdeTexto"/>
              <w:spacing w:beforeLines="0" w:before="0" w:afterLines="0" w:after="0"/>
              <w:ind w:firstLine="0"/>
              <w:rPr>
                <w:rFonts w:asciiTheme="majorHAnsi" w:hAnsiTheme="majorHAnsi" w:cstheme="majorHAnsi"/>
                <w:sz w:val="22"/>
                <w:szCs w:val="22"/>
              </w:rPr>
            </w:pPr>
            <w:r w:rsidRPr="00B96F45">
              <w:rPr>
                <w:rFonts w:asciiTheme="majorHAnsi" w:hAnsiTheme="majorHAnsi" w:cstheme="majorHAnsi"/>
                <w:sz w:val="22"/>
                <w:szCs w:val="22"/>
              </w:rPr>
              <w:t xml:space="preserve">Acreditación de la inexistencia de deudas tributarias y con la Seguridad Social, mediante </w:t>
            </w:r>
            <w:r w:rsidRPr="00B96F45">
              <w:rPr>
                <w:rFonts w:asciiTheme="majorHAnsi" w:hAnsiTheme="majorHAnsi" w:cstheme="majorHAnsi"/>
                <w:sz w:val="22"/>
                <w:szCs w:val="22"/>
              </w:rPr>
              <w:lastRenderedPageBreak/>
              <w:t>la presentación de los correspondientes certificados emitidos por los organismos competentes.</w:t>
            </w:r>
          </w:p>
        </w:tc>
      </w:tr>
      <w:tr w:rsidR="004F7479" w:rsidRPr="009E6038" w14:paraId="6AC3ED62" w14:textId="77777777" w:rsidTr="00410402">
        <w:trPr>
          <w:trHeight w:val="1222"/>
        </w:trPr>
        <w:tc>
          <w:tcPr>
            <w:tcW w:w="562" w:type="dxa"/>
            <w:vAlign w:val="center"/>
          </w:tcPr>
          <w:p w14:paraId="4496D79A" w14:textId="683457CF" w:rsidR="002E2A6F" w:rsidRPr="00B96F45" w:rsidRDefault="00000000" w:rsidP="002E2A6F">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1505660703"/>
                <w14:checkbox>
                  <w14:checked w14:val="1"/>
                  <w14:checkedState w14:val="2612" w14:font="MS Gothic"/>
                  <w14:uncheckedState w14:val="2610" w14:font="MS Gothic"/>
                </w14:checkbox>
              </w:sdtPr>
              <w:sdtContent>
                <w:r w:rsidR="00B852F0">
                  <w:rPr>
                    <w:rFonts w:ascii="MS Gothic" w:eastAsia="MS Gothic" w:hAnsi="MS Gothic" w:cs="Segoe UI Symbol" w:hint="eastAsia"/>
                    <w:sz w:val="22"/>
                    <w:szCs w:val="22"/>
                    <w:lang w:val="es-ES_tradnl"/>
                  </w:rPr>
                  <w:t>☒</w:t>
                </w:r>
              </w:sdtContent>
            </w:sdt>
          </w:p>
        </w:tc>
        <w:tc>
          <w:tcPr>
            <w:tcW w:w="7926" w:type="dxa"/>
            <w:vAlign w:val="center"/>
          </w:tcPr>
          <w:p w14:paraId="69D9FCCB" w14:textId="77777777" w:rsidR="002E2A6F" w:rsidRPr="00B96F45" w:rsidRDefault="002E2A6F" w:rsidP="00A2529F">
            <w:pPr>
              <w:pStyle w:val="ParrafosdeTexto"/>
              <w:spacing w:before="144" w:after="144"/>
              <w:ind w:firstLine="0"/>
              <w:rPr>
                <w:rFonts w:asciiTheme="majorHAnsi" w:hAnsiTheme="majorHAnsi" w:cstheme="majorHAnsi"/>
                <w:sz w:val="22"/>
                <w:szCs w:val="22"/>
              </w:rPr>
            </w:pPr>
            <w:r w:rsidRPr="00B96F45">
              <w:rPr>
                <w:rFonts w:asciiTheme="majorHAnsi" w:hAnsiTheme="majorHAnsi" w:cstheme="majorHAnsi"/>
                <w:sz w:val="22"/>
                <w:szCs w:val="22"/>
              </w:rPr>
              <w:t>Los que acrediten la efectiva disposición de los medios que se exijan adscribir a la ejecución o, en su caso, se hubiesen comprometido a dedicar a la ejecución del contrato</w:t>
            </w:r>
          </w:p>
        </w:tc>
      </w:tr>
      <w:tr w:rsidR="004F7479" w:rsidRPr="009E6038" w14:paraId="75F7BEC1" w14:textId="77777777" w:rsidTr="00410402">
        <w:trPr>
          <w:trHeight w:val="1253"/>
        </w:trPr>
        <w:tc>
          <w:tcPr>
            <w:tcW w:w="562" w:type="dxa"/>
            <w:vAlign w:val="center"/>
          </w:tcPr>
          <w:p w14:paraId="7976A92E" w14:textId="77777777" w:rsidR="002E2A6F" w:rsidRPr="00B96F45" w:rsidRDefault="00000000" w:rsidP="002E2A6F">
            <w:pPr>
              <w:pStyle w:val="ParrafosdeTexto"/>
              <w:spacing w:beforeLines="0" w:before="0" w:afterLines="0" w:after="0"/>
              <w:ind w:firstLine="0"/>
              <w:jc w:val="center"/>
              <w:rPr>
                <w:rFonts w:asciiTheme="majorHAnsi" w:hAnsiTheme="majorHAnsi" w:cstheme="majorHAnsi"/>
                <w:sz w:val="22"/>
                <w:szCs w:val="22"/>
              </w:rPr>
            </w:pPr>
            <w:sdt>
              <w:sdtPr>
                <w:rPr>
                  <w:rFonts w:asciiTheme="majorHAnsi" w:eastAsia="MS Gothic" w:hAnsiTheme="majorHAnsi" w:cstheme="majorHAnsi"/>
                  <w:sz w:val="22"/>
                  <w:szCs w:val="22"/>
                  <w:lang w:val="es-ES_tradnl"/>
                </w:rPr>
                <w:id w:val="-1547907486"/>
                <w14:checkbox>
                  <w14:checked w14:val="1"/>
                  <w14:checkedState w14:val="2612" w14:font="MS Gothic"/>
                  <w14:uncheckedState w14:val="2610" w14:font="MS Gothic"/>
                </w14:checkbox>
              </w:sdtPr>
              <w:sdtContent>
                <w:r w:rsidR="002E2A6F" w:rsidRPr="00B96F45">
                  <w:rPr>
                    <w:rFonts w:ascii="Segoe UI Symbol" w:eastAsia="MS Gothic" w:hAnsi="Segoe UI Symbol" w:cs="Segoe UI Symbol"/>
                    <w:sz w:val="22"/>
                    <w:szCs w:val="22"/>
                    <w:lang w:val="es-ES_tradnl"/>
                  </w:rPr>
                  <w:t>☒</w:t>
                </w:r>
              </w:sdtContent>
            </w:sdt>
          </w:p>
        </w:tc>
        <w:tc>
          <w:tcPr>
            <w:tcW w:w="7926" w:type="dxa"/>
            <w:vAlign w:val="center"/>
          </w:tcPr>
          <w:p w14:paraId="58454F15" w14:textId="77777777" w:rsidR="002E2A6F" w:rsidRPr="00B96F45" w:rsidRDefault="002E2A6F" w:rsidP="00A2529F">
            <w:pPr>
              <w:pStyle w:val="ParrafosdeTexto"/>
              <w:spacing w:before="144" w:after="144"/>
              <w:ind w:firstLine="0"/>
              <w:rPr>
                <w:rFonts w:asciiTheme="majorHAnsi" w:hAnsiTheme="majorHAnsi" w:cstheme="majorHAnsi"/>
                <w:sz w:val="22"/>
                <w:szCs w:val="22"/>
              </w:rPr>
            </w:pPr>
            <w:r w:rsidRPr="00B96F45">
              <w:rPr>
                <w:rFonts w:asciiTheme="majorHAnsi" w:hAnsiTheme="majorHAnsi" w:cstheme="majorHAnsi"/>
                <w:sz w:val="22"/>
                <w:szCs w:val="22"/>
              </w:rPr>
              <w:t>Cuando se ejerzan actividades sujetas al Impuesto sobre Actividades Económicas: Alta, referida al ejercicio corriente, o último recibo, junto con una declaración responsable de no haberse dado de baja en la matrícula del citado Impuesto o, en su caso, declaración responsable de encontrarse exento.</w:t>
            </w:r>
          </w:p>
        </w:tc>
      </w:tr>
      <w:tr w:rsidR="004F7479" w:rsidRPr="009E6038" w14:paraId="785E42E6" w14:textId="77777777" w:rsidTr="00A2529F">
        <w:tc>
          <w:tcPr>
            <w:tcW w:w="562" w:type="dxa"/>
            <w:vAlign w:val="center"/>
          </w:tcPr>
          <w:p w14:paraId="187E28F2" w14:textId="7A0C9A51" w:rsidR="00777551" w:rsidRPr="00B96F45" w:rsidRDefault="00000000" w:rsidP="002E2A6F">
            <w:pPr>
              <w:pStyle w:val="ParrafosdeTexto"/>
              <w:spacing w:beforeLines="0" w:before="0" w:afterLines="0" w:after="0"/>
              <w:ind w:firstLine="0"/>
              <w:jc w:val="center"/>
              <w:rPr>
                <w:rFonts w:asciiTheme="majorHAnsi" w:eastAsia="MS Gothic" w:hAnsiTheme="majorHAnsi" w:cstheme="majorHAnsi"/>
                <w:sz w:val="22"/>
                <w:szCs w:val="22"/>
                <w:lang w:val="es-ES_tradnl"/>
              </w:rPr>
            </w:pPr>
            <w:sdt>
              <w:sdtPr>
                <w:rPr>
                  <w:rFonts w:asciiTheme="majorHAnsi" w:eastAsia="MS Gothic" w:hAnsiTheme="majorHAnsi" w:cstheme="majorHAnsi"/>
                  <w:sz w:val="22"/>
                  <w:szCs w:val="22"/>
                  <w:lang w:val="es-ES_tradnl"/>
                </w:rPr>
                <w:id w:val="1212307300"/>
                <w14:checkbox>
                  <w14:checked w14:val="1"/>
                  <w14:checkedState w14:val="2612" w14:font="MS Gothic"/>
                  <w14:uncheckedState w14:val="2610" w14:font="MS Gothic"/>
                </w14:checkbox>
              </w:sdtPr>
              <w:sdtContent>
                <w:r w:rsidR="00A2529F" w:rsidRPr="00B96F45">
                  <w:rPr>
                    <w:rFonts w:ascii="Segoe UI Symbol" w:eastAsia="MS Gothic" w:hAnsi="Segoe UI Symbol" w:cs="Segoe UI Symbol"/>
                    <w:sz w:val="22"/>
                    <w:szCs w:val="22"/>
                    <w:lang w:val="es-ES_tradnl"/>
                  </w:rPr>
                  <w:t>☒</w:t>
                </w:r>
              </w:sdtContent>
            </w:sdt>
          </w:p>
        </w:tc>
        <w:tc>
          <w:tcPr>
            <w:tcW w:w="7926" w:type="dxa"/>
            <w:vAlign w:val="center"/>
          </w:tcPr>
          <w:p w14:paraId="3AF5878F" w14:textId="0BB85C04" w:rsidR="00777551" w:rsidRPr="00B96F45" w:rsidRDefault="00A2529F" w:rsidP="00A2529F">
            <w:pPr>
              <w:pStyle w:val="ParrafosdeTexto"/>
              <w:spacing w:before="144" w:after="144"/>
              <w:ind w:firstLine="0"/>
              <w:rPr>
                <w:rFonts w:asciiTheme="majorHAnsi" w:hAnsiTheme="majorHAnsi" w:cstheme="majorHAnsi"/>
                <w:sz w:val="22"/>
                <w:szCs w:val="22"/>
              </w:rPr>
            </w:pPr>
            <w:r w:rsidRPr="00B96F45">
              <w:rPr>
                <w:rFonts w:asciiTheme="majorHAnsi" w:hAnsiTheme="majorHAnsi" w:cstheme="majorHAnsi"/>
                <w:sz w:val="22"/>
                <w:szCs w:val="22"/>
              </w:rPr>
              <w:t>Resguardo de constitución de la garantía definitiva y, en su caso, provisional.</w:t>
            </w:r>
          </w:p>
        </w:tc>
      </w:tr>
      <w:tr w:rsidR="004F7479" w:rsidRPr="009E6038" w14:paraId="086FFBE9" w14:textId="77777777" w:rsidTr="00A2529F">
        <w:tc>
          <w:tcPr>
            <w:tcW w:w="562" w:type="dxa"/>
            <w:vAlign w:val="center"/>
          </w:tcPr>
          <w:p w14:paraId="07053B25" w14:textId="3F88CD16" w:rsidR="00D81239" w:rsidRPr="00B96F45" w:rsidRDefault="00000000" w:rsidP="002E2A6F">
            <w:pPr>
              <w:pStyle w:val="ParrafosdeTexto"/>
              <w:spacing w:beforeLines="0" w:before="0" w:afterLines="0" w:after="0"/>
              <w:ind w:firstLine="0"/>
              <w:jc w:val="center"/>
              <w:rPr>
                <w:rFonts w:asciiTheme="majorHAnsi" w:eastAsia="MS Gothic" w:hAnsiTheme="majorHAnsi" w:cstheme="majorHAnsi"/>
                <w:sz w:val="22"/>
                <w:szCs w:val="22"/>
                <w:lang w:val="es-ES_tradnl"/>
              </w:rPr>
            </w:pPr>
            <w:sdt>
              <w:sdtPr>
                <w:rPr>
                  <w:rFonts w:asciiTheme="majorHAnsi" w:eastAsia="MS Gothic" w:hAnsiTheme="majorHAnsi" w:cstheme="majorHAnsi"/>
                  <w:sz w:val="22"/>
                  <w:szCs w:val="22"/>
                  <w:lang w:val="es-ES_tradnl"/>
                </w:rPr>
                <w:id w:val="-2103327705"/>
                <w14:checkbox>
                  <w14:checked w14:val="1"/>
                  <w14:checkedState w14:val="2612" w14:font="MS Gothic"/>
                  <w14:uncheckedState w14:val="2610" w14:font="MS Gothic"/>
                </w14:checkbox>
              </w:sdtPr>
              <w:sdtContent>
                <w:r w:rsidR="00D929BA" w:rsidRPr="00B96F45">
                  <w:rPr>
                    <w:rFonts w:ascii="Segoe UI Symbol" w:eastAsia="MS Gothic" w:hAnsi="Segoe UI Symbol" w:cs="Segoe UI Symbol"/>
                    <w:sz w:val="22"/>
                    <w:szCs w:val="22"/>
                    <w:lang w:val="es-ES_tradnl"/>
                  </w:rPr>
                  <w:t>☒</w:t>
                </w:r>
              </w:sdtContent>
            </w:sdt>
          </w:p>
        </w:tc>
        <w:tc>
          <w:tcPr>
            <w:tcW w:w="7926" w:type="dxa"/>
            <w:vAlign w:val="center"/>
          </w:tcPr>
          <w:p w14:paraId="6EBA9EEE" w14:textId="7505EF90" w:rsidR="00D81239" w:rsidRPr="00B96F45" w:rsidRDefault="000D1CDD" w:rsidP="00A2529F">
            <w:pPr>
              <w:pStyle w:val="ParrafosdeTexto"/>
              <w:spacing w:before="144" w:after="144"/>
              <w:ind w:firstLine="0"/>
              <w:rPr>
                <w:rFonts w:asciiTheme="majorHAnsi" w:hAnsiTheme="majorHAnsi" w:cstheme="majorHAnsi"/>
                <w:sz w:val="22"/>
                <w:szCs w:val="22"/>
              </w:rPr>
            </w:pPr>
            <w:r w:rsidRPr="00B96F45">
              <w:rPr>
                <w:rFonts w:asciiTheme="majorHAnsi" w:hAnsiTheme="majorHAnsi" w:cstheme="majorHAnsi"/>
                <w:sz w:val="22"/>
                <w:szCs w:val="22"/>
              </w:rPr>
              <w:t>Declaración responsable sobre la implantación del plan de igualdad conforme a lo establecido en el artículo 71 de la Ley 9/2017, de 8 de noviembre, de Contratos del Sector Público.</w:t>
            </w:r>
          </w:p>
        </w:tc>
      </w:tr>
      <w:tr w:rsidR="002E2A6F" w:rsidRPr="009E6038" w14:paraId="070E109F" w14:textId="77777777" w:rsidTr="00A2529F">
        <w:tc>
          <w:tcPr>
            <w:tcW w:w="562" w:type="dxa"/>
            <w:vAlign w:val="center"/>
          </w:tcPr>
          <w:p w14:paraId="286D8AFA" w14:textId="77777777" w:rsidR="002E2A6F" w:rsidRPr="00B96F45" w:rsidRDefault="00000000" w:rsidP="002E2A6F">
            <w:pPr>
              <w:pStyle w:val="ParrafosdeTexto"/>
              <w:spacing w:beforeLines="0" w:before="0" w:afterLines="0" w:after="0"/>
              <w:ind w:firstLine="0"/>
              <w:jc w:val="center"/>
              <w:rPr>
                <w:rFonts w:asciiTheme="majorHAnsi" w:eastAsia="MS Gothic" w:hAnsiTheme="majorHAnsi" w:cstheme="majorHAnsi"/>
                <w:sz w:val="22"/>
                <w:szCs w:val="22"/>
                <w:lang w:val="es-ES_tradnl"/>
              </w:rPr>
            </w:pPr>
            <w:sdt>
              <w:sdtPr>
                <w:rPr>
                  <w:rFonts w:asciiTheme="majorHAnsi" w:eastAsia="MS Gothic" w:hAnsiTheme="majorHAnsi" w:cstheme="majorHAnsi"/>
                  <w:sz w:val="22"/>
                  <w:szCs w:val="22"/>
                  <w:lang w:val="es-ES_tradnl"/>
                </w:rPr>
                <w:id w:val="-1511987929"/>
                <w14:checkbox>
                  <w14:checked w14:val="0"/>
                  <w14:checkedState w14:val="2612" w14:font="MS Gothic"/>
                  <w14:uncheckedState w14:val="2610" w14:font="MS Gothic"/>
                </w14:checkbox>
              </w:sdtPr>
              <w:sdtContent>
                <w:r w:rsidR="002E2A6F" w:rsidRPr="00B96F45">
                  <w:rPr>
                    <w:rFonts w:ascii="Segoe UI Symbol" w:eastAsia="MS Gothic" w:hAnsi="Segoe UI Symbol" w:cs="Segoe UI Symbol"/>
                    <w:sz w:val="22"/>
                    <w:szCs w:val="22"/>
                    <w:lang w:val="es-ES_tradnl"/>
                  </w:rPr>
                  <w:t>☐</w:t>
                </w:r>
              </w:sdtContent>
            </w:sdt>
          </w:p>
        </w:tc>
        <w:tc>
          <w:tcPr>
            <w:tcW w:w="7926" w:type="dxa"/>
            <w:vAlign w:val="center"/>
          </w:tcPr>
          <w:p w14:paraId="0D7971C3" w14:textId="77777777" w:rsidR="002E2A6F" w:rsidRPr="00B96F45" w:rsidRDefault="002E2A6F" w:rsidP="00A2529F">
            <w:pPr>
              <w:pStyle w:val="ParrafosdeTexto"/>
              <w:spacing w:before="144" w:after="144"/>
              <w:ind w:firstLine="0"/>
              <w:rPr>
                <w:rFonts w:asciiTheme="majorHAnsi" w:hAnsiTheme="majorHAnsi" w:cstheme="majorHAnsi"/>
                <w:sz w:val="22"/>
                <w:szCs w:val="22"/>
              </w:rPr>
            </w:pPr>
            <w:r w:rsidRPr="00B96F45">
              <w:rPr>
                <w:rFonts w:asciiTheme="majorHAnsi" w:hAnsiTheme="majorHAnsi" w:cstheme="majorHAnsi"/>
                <w:sz w:val="22"/>
                <w:szCs w:val="22"/>
              </w:rPr>
              <w:t>Otros</w:t>
            </w:r>
          </w:p>
        </w:tc>
      </w:tr>
    </w:tbl>
    <w:p w14:paraId="3F6B764C" w14:textId="77777777" w:rsidR="00D32999" w:rsidRPr="00B96F45" w:rsidRDefault="00D32999" w:rsidP="000755C4">
      <w:pPr>
        <w:pStyle w:val="ParrafosdeTexto"/>
        <w:spacing w:before="144" w:after="144"/>
        <w:ind w:firstLine="0"/>
        <w:rPr>
          <w:rFonts w:asciiTheme="majorHAnsi" w:hAnsiTheme="majorHAnsi" w:cstheme="majorHAnsi"/>
          <w:sz w:val="22"/>
          <w:szCs w:val="22"/>
        </w:rPr>
      </w:pPr>
    </w:p>
    <w:p w14:paraId="18A62AE3" w14:textId="77777777" w:rsidR="00550C9E" w:rsidRPr="00B96F45" w:rsidRDefault="00550C9E" w:rsidP="00607AC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En los supuestos en que la propuesta de adjudicación de un contrato recaiga sobre una unión de empresarios o sobre una agrupación de estos con el compromiso de constituir una sociedad, el plazo para presentar la documentación será de veinte días hábiles.</w:t>
      </w:r>
    </w:p>
    <w:p w14:paraId="198A701E" w14:textId="77777777" w:rsidR="009B0475" w:rsidRPr="00B96F45" w:rsidRDefault="009B0475" w:rsidP="00607AC9">
      <w:pPr>
        <w:pStyle w:val="ParrafosdeTexto"/>
        <w:spacing w:before="144" w:after="144"/>
        <w:rPr>
          <w:rFonts w:asciiTheme="majorHAnsi" w:hAnsiTheme="majorHAnsi" w:cstheme="majorHAnsi"/>
          <w:sz w:val="22"/>
          <w:szCs w:val="22"/>
        </w:rPr>
      </w:pPr>
    </w:p>
    <w:p w14:paraId="39C801CF" w14:textId="07F8C7B9" w:rsidR="00607AC9" w:rsidRPr="00B96F45" w:rsidRDefault="00607AC9" w:rsidP="00607AC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De no cumplimentarse adecuadamente el requerimiento en el plazo señalado por causas imputables al contratista, se entenderá que el licitador ha retirado su oferta</w:t>
      </w:r>
      <w:r w:rsidR="00896923" w:rsidRPr="00B96F45">
        <w:rPr>
          <w:rFonts w:asciiTheme="majorHAnsi" w:hAnsiTheme="majorHAnsi" w:cstheme="majorHAnsi"/>
          <w:sz w:val="22"/>
          <w:szCs w:val="22"/>
        </w:rPr>
        <w:t>.</w:t>
      </w:r>
      <w:r w:rsidRPr="00B96F45">
        <w:rPr>
          <w:rFonts w:asciiTheme="majorHAnsi" w:hAnsiTheme="majorHAnsi" w:cstheme="majorHAnsi"/>
          <w:sz w:val="22"/>
          <w:szCs w:val="22"/>
        </w:rPr>
        <w:t xml:space="preserve"> En tal supuesto, se procederá a recabar la misma documentación al licitador siguiente, por el orden en que hayan quedado clasificadas las ofertas.</w:t>
      </w:r>
    </w:p>
    <w:p w14:paraId="523C169F" w14:textId="77777777" w:rsidR="009B0475" w:rsidRPr="00B96F45" w:rsidRDefault="009B0475" w:rsidP="00607AC9">
      <w:pPr>
        <w:pStyle w:val="ParrafosdeTexto"/>
        <w:spacing w:before="144" w:after="144"/>
        <w:rPr>
          <w:rFonts w:asciiTheme="majorHAnsi" w:hAnsiTheme="majorHAnsi" w:cstheme="majorHAnsi"/>
          <w:sz w:val="22"/>
          <w:szCs w:val="22"/>
        </w:rPr>
      </w:pPr>
    </w:p>
    <w:p w14:paraId="48FA36A5" w14:textId="77777777" w:rsidR="00956199" w:rsidRPr="00B96F45" w:rsidRDefault="00607AC9" w:rsidP="0095619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Una vez presentada la documentación, se</w:t>
      </w:r>
      <w:r w:rsidR="00956199" w:rsidRPr="00B96F45">
        <w:rPr>
          <w:rFonts w:asciiTheme="majorHAnsi" w:hAnsiTheme="majorHAnsi" w:cstheme="majorHAnsi"/>
          <w:sz w:val="22"/>
          <w:szCs w:val="22"/>
        </w:rPr>
        <w:t xml:space="preserve"> verificará que el propuesto como adjudicatario </w:t>
      </w:r>
      <w:r w:rsidRPr="00B96F45">
        <w:rPr>
          <w:rFonts w:asciiTheme="majorHAnsi" w:hAnsiTheme="majorHAnsi" w:cstheme="majorHAnsi"/>
          <w:sz w:val="22"/>
          <w:szCs w:val="22"/>
        </w:rPr>
        <w:t>cumple</w:t>
      </w:r>
      <w:r w:rsidR="00956199" w:rsidRPr="00B96F45">
        <w:rPr>
          <w:rFonts w:asciiTheme="majorHAnsi" w:hAnsiTheme="majorHAnsi" w:cstheme="majorHAnsi"/>
          <w:sz w:val="22"/>
          <w:szCs w:val="22"/>
        </w:rPr>
        <w:t xml:space="preserve"> los requisitos de participación exigidos</w:t>
      </w:r>
      <w:r w:rsidR="00B979FD" w:rsidRPr="00B96F45">
        <w:rPr>
          <w:rFonts w:asciiTheme="majorHAnsi" w:hAnsiTheme="majorHAnsi" w:cstheme="majorHAnsi"/>
          <w:sz w:val="22"/>
          <w:szCs w:val="22"/>
        </w:rPr>
        <w:t>.</w:t>
      </w:r>
    </w:p>
    <w:p w14:paraId="01CCDB54" w14:textId="77777777" w:rsidR="00D92A20" w:rsidRPr="00B96F45" w:rsidRDefault="00D92A20" w:rsidP="00956199">
      <w:pPr>
        <w:pStyle w:val="ParrafosdeTexto"/>
        <w:spacing w:before="144" w:after="144"/>
        <w:rPr>
          <w:rFonts w:asciiTheme="majorHAnsi" w:hAnsiTheme="majorHAnsi" w:cstheme="majorHAnsi"/>
          <w:sz w:val="22"/>
          <w:szCs w:val="22"/>
        </w:rPr>
      </w:pPr>
    </w:p>
    <w:p w14:paraId="420F269E" w14:textId="77777777" w:rsidR="00627259" w:rsidRPr="00B96F45" w:rsidRDefault="00627259" w:rsidP="009653F4">
      <w:pPr>
        <w:pStyle w:val="Ttulo2"/>
        <w:numPr>
          <w:ilvl w:val="1"/>
          <w:numId w:val="18"/>
        </w:numPr>
        <w:ind w:left="1276"/>
        <w:jc w:val="both"/>
        <w:rPr>
          <w:rFonts w:asciiTheme="majorHAnsi" w:hAnsiTheme="majorHAnsi" w:cstheme="majorHAnsi"/>
          <w:b/>
          <w:bCs/>
          <w:szCs w:val="22"/>
        </w:rPr>
      </w:pPr>
      <w:bookmarkStart w:id="51" w:name="_Toc219808350"/>
      <w:r w:rsidRPr="00B96F45">
        <w:rPr>
          <w:rFonts w:asciiTheme="majorHAnsi" w:hAnsiTheme="majorHAnsi" w:cstheme="majorHAnsi"/>
          <w:b/>
          <w:bCs/>
          <w:szCs w:val="22"/>
        </w:rPr>
        <w:t>Adjudicación del contrato.</w:t>
      </w:r>
      <w:bookmarkEnd w:id="51"/>
    </w:p>
    <w:p w14:paraId="5A494A99" w14:textId="77777777" w:rsidR="00627259" w:rsidRPr="00B96F45" w:rsidRDefault="00607AC9" w:rsidP="0062725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Una vez adoptado, el acuerdo de adjudicación</w:t>
      </w:r>
      <w:r w:rsidR="00627259" w:rsidRPr="00B96F45">
        <w:rPr>
          <w:rFonts w:asciiTheme="majorHAnsi" w:hAnsiTheme="majorHAnsi" w:cstheme="majorHAnsi"/>
          <w:sz w:val="22"/>
          <w:szCs w:val="22"/>
        </w:rPr>
        <w:t xml:space="preserve"> se notificará al adjudicatario y al resto de los licitadores, y se publicará en el perfil de contratante</w:t>
      </w:r>
      <w:r w:rsidRPr="00B96F45">
        <w:rPr>
          <w:rFonts w:asciiTheme="majorHAnsi" w:hAnsiTheme="majorHAnsi" w:cstheme="majorHAnsi"/>
          <w:sz w:val="22"/>
          <w:szCs w:val="22"/>
        </w:rPr>
        <w:t>.</w:t>
      </w:r>
    </w:p>
    <w:p w14:paraId="07CB7515" w14:textId="77777777" w:rsidR="00D92A20" w:rsidRPr="00B96F45" w:rsidRDefault="00D92A20" w:rsidP="00627259">
      <w:pPr>
        <w:pStyle w:val="ParrafosdeTexto"/>
        <w:spacing w:before="144" w:after="144"/>
        <w:rPr>
          <w:rFonts w:asciiTheme="majorHAnsi" w:hAnsiTheme="majorHAnsi" w:cstheme="majorHAnsi"/>
          <w:sz w:val="22"/>
          <w:szCs w:val="22"/>
        </w:rPr>
      </w:pPr>
    </w:p>
    <w:p w14:paraId="48BFA932" w14:textId="77777777" w:rsidR="00FB0D22" w:rsidRPr="00B96F45" w:rsidRDefault="00FB0D22" w:rsidP="009653F4">
      <w:pPr>
        <w:pStyle w:val="Ttulo2"/>
        <w:numPr>
          <w:ilvl w:val="1"/>
          <w:numId w:val="18"/>
        </w:numPr>
        <w:ind w:left="1276"/>
        <w:jc w:val="both"/>
        <w:rPr>
          <w:rFonts w:asciiTheme="majorHAnsi" w:hAnsiTheme="majorHAnsi" w:cstheme="majorHAnsi"/>
          <w:b/>
          <w:bCs/>
          <w:szCs w:val="22"/>
        </w:rPr>
      </w:pPr>
      <w:bookmarkStart w:id="52" w:name="_Toc219808351"/>
      <w:r w:rsidRPr="00B96F45">
        <w:rPr>
          <w:rFonts w:asciiTheme="majorHAnsi" w:hAnsiTheme="majorHAnsi" w:cstheme="majorHAnsi"/>
          <w:b/>
          <w:bCs/>
          <w:szCs w:val="22"/>
        </w:rPr>
        <w:t>Perfección del contrato.</w:t>
      </w:r>
      <w:bookmarkEnd w:id="52"/>
    </w:p>
    <w:p w14:paraId="7BCAC64A" w14:textId="77777777" w:rsidR="00FB0D22" w:rsidRPr="00B96F45" w:rsidRDefault="00FB0D22" w:rsidP="0062725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contrato se perfeccionará con su formalización por escrito, que no podrá realizarse hasta transcurridos quince días hábiles desde que se remita la notificación de la adjudicación al licitador que hubiere realizado la mejor oferta y al resto de licitadores.</w:t>
      </w:r>
      <w:r w:rsidR="00627259" w:rsidRPr="00B96F45">
        <w:rPr>
          <w:rFonts w:asciiTheme="majorHAnsi" w:hAnsiTheme="majorHAnsi" w:cstheme="majorHAnsi"/>
          <w:sz w:val="22"/>
          <w:szCs w:val="22"/>
        </w:rPr>
        <w:t xml:space="preserve"> Transcurrido dicho plazo se requerirá al adjudicatario para que formalice el contrato en plazo no superior a cinco días naturales, a contar desde el siguiente a aquel en que hubiera recibido el requerimiento.</w:t>
      </w:r>
    </w:p>
    <w:p w14:paraId="413C7CDC" w14:textId="77777777" w:rsidR="009B0475" w:rsidRPr="00B96F45" w:rsidRDefault="009B0475" w:rsidP="00627259">
      <w:pPr>
        <w:pStyle w:val="ParrafosdeTexto"/>
        <w:spacing w:before="144" w:after="144"/>
        <w:rPr>
          <w:rFonts w:asciiTheme="majorHAnsi" w:hAnsiTheme="majorHAnsi" w:cstheme="majorHAnsi"/>
          <w:sz w:val="22"/>
          <w:szCs w:val="22"/>
        </w:rPr>
      </w:pPr>
    </w:p>
    <w:p w14:paraId="2D261100" w14:textId="77777777" w:rsidR="005D59E5" w:rsidRPr="00B96F45" w:rsidRDefault="00627259" w:rsidP="0062725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Si se tratara de una UTE, su representante deberá presentar ante el órgano de contratación la escritura pública de su constitución, CIF asignado y nombramiento de representante con poder suficiente. </w:t>
      </w:r>
    </w:p>
    <w:p w14:paraId="293DB1C7" w14:textId="77777777" w:rsidR="009B0475" w:rsidRPr="00B96F45" w:rsidRDefault="009B0475" w:rsidP="00627259">
      <w:pPr>
        <w:pStyle w:val="ParrafosdeTexto"/>
        <w:spacing w:before="144" w:after="144"/>
        <w:rPr>
          <w:rFonts w:asciiTheme="majorHAnsi" w:hAnsiTheme="majorHAnsi" w:cstheme="majorHAnsi"/>
          <w:sz w:val="22"/>
          <w:szCs w:val="22"/>
        </w:rPr>
      </w:pPr>
    </w:p>
    <w:p w14:paraId="2866FA41" w14:textId="77777777" w:rsidR="00627259" w:rsidRPr="00B96F45" w:rsidRDefault="00627259" w:rsidP="0062725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Cuando por causas imputables al adjudicatario no se hubiese formalizado el contrato dentro del </w:t>
      </w:r>
      <w:r w:rsidRPr="00B96F45">
        <w:rPr>
          <w:rFonts w:asciiTheme="majorHAnsi" w:hAnsiTheme="majorHAnsi" w:cstheme="majorHAnsi"/>
          <w:sz w:val="22"/>
          <w:szCs w:val="22"/>
        </w:rPr>
        <w:lastRenderedPageBreak/>
        <w:t xml:space="preserve">plazo indicado, el contrato se adjudicará al siguiente licitador por el orden en que hubieran quedado clasificadas las ofertas, previa presentación de la documentación </w:t>
      </w:r>
      <w:r w:rsidR="00DB27F3" w:rsidRPr="00B96F45">
        <w:rPr>
          <w:rFonts w:asciiTheme="majorHAnsi" w:hAnsiTheme="majorHAnsi" w:cstheme="majorHAnsi"/>
          <w:sz w:val="22"/>
          <w:szCs w:val="22"/>
        </w:rPr>
        <w:t>establecida para</w:t>
      </w:r>
      <w:r w:rsidR="008D201E" w:rsidRPr="00B96F45">
        <w:rPr>
          <w:rFonts w:asciiTheme="majorHAnsi" w:hAnsiTheme="majorHAnsi" w:cstheme="majorHAnsi"/>
          <w:sz w:val="22"/>
          <w:szCs w:val="22"/>
        </w:rPr>
        <w:t xml:space="preserve"> los propuestos como adjudicatarios</w:t>
      </w:r>
      <w:r w:rsidR="0096507F" w:rsidRPr="00B96F45">
        <w:rPr>
          <w:rFonts w:asciiTheme="majorHAnsi" w:hAnsiTheme="majorHAnsi" w:cstheme="majorHAnsi"/>
          <w:sz w:val="22"/>
          <w:szCs w:val="22"/>
        </w:rPr>
        <w:t>.</w:t>
      </w:r>
    </w:p>
    <w:p w14:paraId="462F98F6" w14:textId="77777777" w:rsidR="009B0475" w:rsidRPr="00B96F45" w:rsidRDefault="009B0475" w:rsidP="00627259">
      <w:pPr>
        <w:pStyle w:val="ParrafosdeTexto"/>
        <w:spacing w:before="144" w:after="144"/>
        <w:rPr>
          <w:rFonts w:asciiTheme="majorHAnsi" w:hAnsiTheme="majorHAnsi" w:cstheme="majorHAnsi"/>
          <w:sz w:val="22"/>
          <w:szCs w:val="22"/>
        </w:rPr>
      </w:pPr>
    </w:p>
    <w:p w14:paraId="119B4D82" w14:textId="77777777" w:rsidR="00FB0D22" w:rsidRPr="00B96F45" w:rsidRDefault="00FB0D22" w:rsidP="0062725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Si el adjudicatario desea que el contrato se formalice en documento público podrá solicitarlo corriendo con los gastos que se deriven de ello y facilitando una copia de la escritura a la entidad contratante.</w:t>
      </w:r>
    </w:p>
    <w:p w14:paraId="048B4E6E" w14:textId="77777777" w:rsidR="009B0475" w:rsidRPr="00B96F45" w:rsidRDefault="009B0475" w:rsidP="00627259">
      <w:pPr>
        <w:pStyle w:val="ParrafosdeTexto"/>
        <w:spacing w:before="144" w:after="144"/>
        <w:rPr>
          <w:rFonts w:asciiTheme="majorHAnsi" w:hAnsiTheme="majorHAnsi" w:cstheme="majorHAnsi"/>
          <w:sz w:val="22"/>
          <w:szCs w:val="22"/>
        </w:rPr>
      </w:pPr>
    </w:p>
    <w:p w14:paraId="0DF9290E" w14:textId="77777777" w:rsidR="005D59E5" w:rsidRPr="00B96F45" w:rsidRDefault="005D59E5" w:rsidP="007A6EC0">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 formalización de los contratos deberá asimismo publicarse en el perfil de contratante y en el Diario Oficial de la Unión Europea. </w:t>
      </w:r>
    </w:p>
    <w:p w14:paraId="62755D5C" w14:textId="77777777" w:rsidR="004856A7" w:rsidRPr="00B96F45" w:rsidRDefault="004856A7" w:rsidP="007A6EC0">
      <w:pPr>
        <w:pStyle w:val="ParrafosdeTexto"/>
        <w:spacing w:before="144" w:after="144"/>
        <w:rPr>
          <w:rFonts w:asciiTheme="majorHAnsi" w:hAnsiTheme="majorHAnsi" w:cstheme="majorHAnsi"/>
          <w:sz w:val="22"/>
          <w:szCs w:val="22"/>
        </w:rPr>
      </w:pPr>
    </w:p>
    <w:p w14:paraId="282919BB" w14:textId="1B101864" w:rsidR="004856A7" w:rsidRPr="00B96F45" w:rsidRDefault="004856A7" w:rsidP="009653F4">
      <w:pPr>
        <w:pStyle w:val="Ttulo2"/>
        <w:numPr>
          <w:ilvl w:val="1"/>
          <w:numId w:val="18"/>
        </w:numPr>
        <w:ind w:left="1276"/>
        <w:jc w:val="both"/>
        <w:rPr>
          <w:rFonts w:asciiTheme="majorHAnsi" w:hAnsiTheme="majorHAnsi" w:cstheme="majorHAnsi"/>
          <w:b/>
          <w:bCs/>
          <w:szCs w:val="22"/>
        </w:rPr>
      </w:pPr>
      <w:bookmarkStart w:id="53" w:name="_Toc219808352"/>
      <w:r w:rsidRPr="00B96F45">
        <w:rPr>
          <w:rFonts w:asciiTheme="majorHAnsi" w:hAnsiTheme="majorHAnsi" w:cstheme="majorHAnsi"/>
          <w:b/>
          <w:bCs/>
          <w:szCs w:val="22"/>
        </w:rPr>
        <w:t>Constitución de garantías.</w:t>
      </w:r>
      <w:bookmarkEnd w:id="53"/>
    </w:p>
    <w:p w14:paraId="1A44335D" w14:textId="77777777" w:rsidR="00B677FB" w:rsidRPr="00B96F45" w:rsidRDefault="00B677FB" w:rsidP="0097233D">
      <w:pPr>
        <w:ind w:firstLine="360"/>
        <w:jc w:val="both"/>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2122"/>
        <w:gridCol w:w="2122"/>
        <w:gridCol w:w="996"/>
        <w:gridCol w:w="3248"/>
      </w:tblGrid>
      <w:tr w:rsidR="004F7479" w:rsidRPr="009E6038" w14:paraId="256EA2F2" w14:textId="77777777" w:rsidTr="001B446A">
        <w:tc>
          <w:tcPr>
            <w:tcW w:w="8488" w:type="dxa"/>
            <w:gridSpan w:val="4"/>
            <w:vAlign w:val="center"/>
          </w:tcPr>
          <w:p w14:paraId="2C326C39" w14:textId="77777777" w:rsidR="0097233D" w:rsidRPr="00B96F45" w:rsidRDefault="0097233D" w:rsidP="001B446A">
            <w:pPr>
              <w:jc w:val="center"/>
              <w:rPr>
                <w:rFonts w:asciiTheme="majorHAnsi" w:hAnsiTheme="majorHAnsi" w:cstheme="majorHAnsi"/>
                <w:sz w:val="22"/>
                <w:szCs w:val="22"/>
              </w:rPr>
            </w:pPr>
            <w:r w:rsidRPr="00B96F45">
              <w:rPr>
                <w:rFonts w:asciiTheme="majorHAnsi" w:hAnsiTheme="majorHAnsi" w:cstheme="majorHAnsi"/>
                <w:sz w:val="22"/>
                <w:szCs w:val="22"/>
              </w:rPr>
              <w:t>RÉGIMEN DE GARANTÍAS</w:t>
            </w:r>
          </w:p>
        </w:tc>
      </w:tr>
      <w:tr w:rsidR="004F7479" w:rsidRPr="009E6038" w14:paraId="5A420487" w14:textId="77777777" w:rsidTr="001B446A">
        <w:tc>
          <w:tcPr>
            <w:tcW w:w="2122" w:type="dxa"/>
            <w:vAlign w:val="center"/>
          </w:tcPr>
          <w:p w14:paraId="4EDA1B4D" w14:textId="546451EB" w:rsidR="00D96584" w:rsidRPr="00B96F45" w:rsidRDefault="00D96584" w:rsidP="00D96584">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 xml:space="preserve">Constitución de garantía </w:t>
            </w:r>
            <w:r w:rsidR="00AD4AC3" w:rsidRPr="00B96F45">
              <w:rPr>
                <w:rFonts w:asciiTheme="majorHAnsi" w:hAnsiTheme="majorHAnsi" w:cstheme="majorHAnsi"/>
                <w:sz w:val="22"/>
                <w:szCs w:val="22"/>
              </w:rPr>
              <w:t>provisional</w:t>
            </w:r>
          </w:p>
        </w:tc>
        <w:tc>
          <w:tcPr>
            <w:tcW w:w="3118" w:type="dxa"/>
            <w:gridSpan w:val="2"/>
            <w:vAlign w:val="center"/>
          </w:tcPr>
          <w:p w14:paraId="20562E78" w14:textId="227EE9C0" w:rsidR="00D96584" w:rsidRPr="00B96F45" w:rsidRDefault="00000000" w:rsidP="00D96584">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2074071017"/>
                <w14:checkbox>
                  <w14:checked w14:val="1"/>
                  <w14:checkedState w14:val="2612" w14:font="MS Gothic"/>
                  <w14:uncheckedState w14:val="2610" w14:font="MS Gothic"/>
                </w14:checkbox>
              </w:sdtPr>
              <w:sdtContent>
                <w:r w:rsidR="001D382C" w:rsidRPr="00B96F45">
                  <w:rPr>
                    <w:rFonts w:ascii="Segoe UI Symbol" w:eastAsia="MS Gothic" w:hAnsi="Segoe UI Symbol" w:cs="Segoe UI Symbol"/>
                    <w:sz w:val="22"/>
                    <w:szCs w:val="22"/>
                  </w:rPr>
                  <w:t>☒</w:t>
                </w:r>
              </w:sdtContent>
            </w:sdt>
            <w:r w:rsidR="00D96584" w:rsidRPr="00B96F45">
              <w:rPr>
                <w:rFonts w:asciiTheme="majorHAnsi" w:hAnsiTheme="majorHAnsi" w:cstheme="majorHAnsi"/>
                <w:sz w:val="22"/>
                <w:szCs w:val="22"/>
              </w:rPr>
              <w:t xml:space="preserve"> NO    </w:t>
            </w:r>
            <w:sdt>
              <w:sdtPr>
                <w:rPr>
                  <w:rFonts w:asciiTheme="majorHAnsi" w:hAnsiTheme="majorHAnsi" w:cstheme="majorHAnsi"/>
                  <w:sz w:val="22"/>
                  <w:szCs w:val="22"/>
                </w:rPr>
                <w:id w:val="-1791051057"/>
                <w14:checkbox>
                  <w14:checked w14:val="0"/>
                  <w14:checkedState w14:val="2612" w14:font="MS Gothic"/>
                  <w14:uncheckedState w14:val="2610" w14:font="MS Gothic"/>
                </w14:checkbox>
              </w:sdtPr>
              <w:sdtContent>
                <w:r w:rsidR="00D96584" w:rsidRPr="00B96F45">
                  <w:rPr>
                    <w:rFonts w:ascii="Segoe UI Symbol" w:eastAsia="MS Gothic" w:hAnsi="Segoe UI Symbol" w:cs="Segoe UI Symbol"/>
                    <w:sz w:val="22"/>
                    <w:szCs w:val="22"/>
                  </w:rPr>
                  <w:t>☐</w:t>
                </w:r>
              </w:sdtContent>
            </w:sdt>
            <w:r w:rsidR="00D96584" w:rsidRPr="00B96F45">
              <w:rPr>
                <w:rFonts w:asciiTheme="majorHAnsi" w:hAnsiTheme="majorHAnsi" w:cstheme="majorHAnsi"/>
                <w:sz w:val="22"/>
                <w:szCs w:val="22"/>
              </w:rPr>
              <w:t xml:space="preserve"> SI</w:t>
            </w:r>
          </w:p>
        </w:tc>
        <w:tc>
          <w:tcPr>
            <w:tcW w:w="3248" w:type="dxa"/>
            <w:vAlign w:val="center"/>
          </w:tcPr>
          <w:p w14:paraId="25416EBD" w14:textId="35AA05F9" w:rsidR="00D96584" w:rsidRPr="00B96F45" w:rsidRDefault="00000000" w:rsidP="00D96584">
            <w:pPr>
              <w:jc w:val="center"/>
              <w:rPr>
                <w:rFonts w:asciiTheme="majorHAnsi" w:hAnsiTheme="majorHAnsi" w:cstheme="majorHAnsi"/>
                <w:sz w:val="22"/>
                <w:szCs w:val="22"/>
              </w:rPr>
            </w:pPr>
            <w:sdt>
              <w:sdtPr>
                <w:rPr>
                  <w:rFonts w:asciiTheme="majorHAnsi" w:hAnsiTheme="majorHAnsi" w:cstheme="majorHAnsi"/>
                  <w:sz w:val="22"/>
                  <w:szCs w:val="22"/>
                </w:rPr>
                <w:id w:val="569321906"/>
                <w14:checkbox>
                  <w14:checked w14:val="0"/>
                  <w14:checkedState w14:val="2612" w14:font="MS Gothic"/>
                  <w14:uncheckedState w14:val="2610" w14:font="MS Gothic"/>
                </w14:checkbox>
              </w:sdtPr>
              <w:sdtContent>
                <w:r w:rsidR="00D96584" w:rsidRPr="00B96F45">
                  <w:rPr>
                    <w:rFonts w:ascii="Segoe UI Symbol" w:eastAsia="MS Gothic" w:hAnsi="Segoe UI Symbol" w:cs="Segoe UI Symbol"/>
                    <w:sz w:val="22"/>
                    <w:szCs w:val="22"/>
                  </w:rPr>
                  <w:t>☐</w:t>
                </w:r>
              </w:sdtContent>
            </w:sdt>
            <w:r w:rsidR="00D96584" w:rsidRPr="00B96F45">
              <w:rPr>
                <w:rFonts w:asciiTheme="majorHAnsi" w:hAnsiTheme="majorHAnsi" w:cstheme="majorHAnsi"/>
                <w:sz w:val="22"/>
                <w:szCs w:val="22"/>
              </w:rPr>
              <w:t xml:space="preserve"> 3% del presupuesto base de licitación, IVA excluido.</w:t>
            </w:r>
          </w:p>
        </w:tc>
      </w:tr>
      <w:tr w:rsidR="004F7479" w:rsidRPr="009E6038" w14:paraId="7DD8A0CD" w14:textId="77777777" w:rsidTr="001B446A">
        <w:tc>
          <w:tcPr>
            <w:tcW w:w="2122" w:type="dxa"/>
            <w:vMerge w:val="restart"/>
            <w:vAlign w:val="center"/>
          </w:tcPr>
          <w:p w14:paraId="206DE865" w14:textId="77777777" w:rsidR="0097233D" w:rsidRPr="00B96F45" w:rsidRDefault="0097233D" w:rsidP="001B446A">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Constitución de garantía definitiva</w:t>
            </w:r>
          </w:p>
        </w:tc>
        <w:tc>
          <w:tcPr>
            <w:tcW w:w="3118" w:type="dxa"/>
            <w:gridSpan w:val="2"/>
            <w:vMerge w:val="restart"/>
            <w:vAlign w:val="center"/>
          </w:tcPr>
          <w:p w14:paraId="3379334C" w14:textId="30C72651" w:rsidR="0097233D" w:rsidRPr="00B96F45" w:rsidRDefault="0097233D" w:rsidP="001B446A">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5% del importe de adjudicación del contrato o el lote o lotes adjudicados</w:t>
            </w:r>
            <w:r w:rsidR="005F4B58" w:rsidRPr="00B96F45">
              <w:rPr>
                <w:rFonts w:asciiTheme="majorHAnsi" w:hAnsiTheme="majorHAnsi" w:cstheme="majorHAnsi"/>
                <w:sz w:val="22"/>
                <w:szCs w:val="22"/>
              </w:rPr>
              <w:t>, IVA excluido.</w:t>
            </w:r>
          </w:p>
        </w:tc>
        <w:tc>
          <w:tcPr>
            <w:tcW w:w="3248" w:type="dxa"/>
            <w:vAlign w:val="center"/>
          </w:tcPr>
          <w:p w14:paraId="4BB1C4D3" w14:textId="77777777" w:rsidR="0097233D" w:rsidRPr="00B96F45" w:rsidRDefault="0097233D" w:rsidP="001B446A">
            <w:pPr>
              <w:jc w:val="center"/>
              <w:rPr>
                <w:rFonts w:asciiTheme="majorHAnsi" w:hAnsiTheme="majorHAnsi" w:cstheme="majorHAnsi"/>
                <w:sz w:val="22"/>
                <w:szCs w:val="22"/>
              </w:rPr>
            </w:pPr>
            <w:r w:rsidRPr="00B96F45">
              <w:rPr>
                <w:rFonts w:asciiTheme="majorHAnsi" w:hAnsiTheme="majorHAnsi" w:cstheme="majorHAnsi"/>
                <w:sz w:val="22"/>
                <w:szCs w:val="22"/>
              </w:rPr>
              <w:t xml:space="preserve">Si el licitador la constituye mediante aval, deberá utilizar el modelo incluido como </w:t>
            </w:r>
            <w:hyperlink w:anchor="AnexoModeloAval" w:history="1">
              <w:r w:rsidRPr="00B96F45">
                <w:rPr>
                  <w:rStyle w:val="Hipervnculo"/>
                  <w:rFonts w:asciiTheme="majorHAnsi" w:hAnsiTheme="majorHAnsi" w:cstheme="majorHAnsi"/>
                  <w:color w:val="auto"/>
                  <w:sz w:val="22"/>
                  <w:szCs w:val="22"/>
                </w:rPr>
                <w:t>Anexo V</w:t>
              </w:r>
            </w:hyperlink>
            <w:r w:rsidRPr="00B96F45">
              <w:rPr>
                <w:rFonts w:asciiTheme="majorHAnsi" w:hAnsiTheme="majorHAnsi" w:cstheme="majorHAnsi"/>
                <w:sz w:val="22"/>
                <w:szCs w:val="22"/>
              </w:rPr>
              <w:t>. Si utiliza otro medio, consultará las condiciones que debe reflejar el documento de constitución con la entidad contratante.</w:t>
            </w:r>
          </w:p>
        </w:tc>
      </w:tr>
      <w:tr w:rsidR="004F7479" w:rsidRPr="009E6038" w14:paraId="7CEC49A6" w14:textId="77777777" w:rsidTr="001B446A">
        <w:tc>
          <w:tcPr>
            <w:tcW w:w="2122" w:type="dxa"/>
            <w:vMerge/>
            <w:vAlign w:val="center"/>
          </w:tcPr>
          <w:p w14:paraId="7A9DC39E" w14:textId="77777777" w:rsidR="0097233D" w:rsidRPr="00B96F45" w:rsidRDefault="0097233D" w:rsidP="001B446A">
            <w:pPr>
              <w:spacing w:line="276" w:lineRule="auto"/>
              <w:jc w:val="center"/>
              <w:rPr>
                <w:rFonts w:asciiTheme="majorHAnsi" w:hAnsiTheme="majorHAnsi" w:cstheme="majorHAnsi"/>
                <w:sz w:val="22"/>
                <w:szCs w:val="22"/>
              </w:rPr>
            </w:pPr>
          </w:p>
        </w:tc>
        <w:tc>
          <w:tcPr>
            <w:tcW w:w="3118" w:type="dxa"/>
            <w:gridSpan w:val="2"/>
            <w:vMerge/>
            <w:vAlign w:val="center"/>
          </w:tcPr>
          <w:p w14:paraId="11667B03" w14:textId="77777777" w:rsidR="0097233D" w:rsidRPr="00B96F45" w:rsidRDefault="0097233D" w:rsidP="001B446A">
            <w:pPr>
              <w:spacing w:line="276" w:lineRule="auto"/>
              <w:jc w:val="center"/>
              <w:rPr>
                <w:rFonts w:asciiTheme="majorHAnsi" w:hAnsiTheme="majorHAnsi" w:cstheme="majorHAnsi"/>
                <w:sz w:val="22"/>
                <w:szCs w:val="22"/>
              </w:rPr>
            </w:pPr>
          </w:p>
        </w:tc>
        <w:tc>
          <w:tcPr>
            <w:tcW w:w="3248" w:type="dxa"/>
            <w:vAlign w:val="center"/>
          </w:tcPr>
          <w:p w14:paraId="2389EA3F" w14:textId="43B0592A" w:rsidR="0097233D" w:rsidRPr="00B96F45" w:rsidRDefault="0097233D" w:rsidP="00AA7FA7">
            <w:pPr>
              <w:rPr>
                <w:rFonts w:asciiTheme="majorHAnsi" w:hAnsiTheme="majorHAnsi" w:cstheme="majorHAnsi"/>
                <w:sz w:val="22"/>
                <w:szCs w:val="22"/>
              </w:rPr>
            </w:pPr>
            <w:r w:rsidRPr="00B96F45">
              <w:rPr>
                <w:rFonts w:asciiTheme="majorHAnsi" w:hAnsiTheme="majorHAnsi" w:cstheme="majorHAnsi"/>
                <w:sz w:val="22"/>
                <w:szCs w:val="22"/>
              </w:rPr>
              <w:t>Además de por la correcta ejecución del contrato, la garantía definitiva responderá de los daños y perjuicios que se ocasionen a la entidad contratante y de los gastos que puedan derivarse de las reclamaciones fehacientes de cumplimiento o ejecución de las garantías</w:t>
            </w:r>
            <w:r w:rsidR="00AA7FA7" w:rsidRPr="00B96F45">
              <w:rPr>
                <w:rFonts w:asciiTheme="majorHAnsi" w:hAnsiTheme="majorHAnsi" w:cstheme="majorHAnsi"/>
                <w:sz w:val="22"/>
                <w:szCs w:val="22"/>
              </w:rPr>
              <w:t>, así como por los restantes conceptos indicados en el artículo 110 de la LCSP</w:t>
            </w:r>
            <w:r w:rsidRPr="00B96F45">
              <w:rPr>
                <w:rFonts w:asciiTheme="majorHAnsi" w:hAnsiTheme="majorHAnsi" w:cstheme="majorHAnsi"/>
                <w:sz w:val="22"/>
                <w:szCs w:val="22"/>
              </w:rPr>
              <w:t>.</w:t>
            </w:r>
          </w:p>
        </w:tc>
      </w:tr>
      <w:tr w:rsidR="004F7479" w:rsidRPr="009E6038" w14:paraId="422DB799" w14:textId="77777777" w:rsidTr="001B446A">
        <w:tc>
          <w:tcPr>
            <w:tcW w:w="2122" w:type="dxa"/>
            <w:vAlign w:val="center"/>
          </w:tcPr>
          <w:p w14:paraId="0FD2728C" w14:textId="77777777" w:rsidR="0097233D" w:rsidRPr="00B96F45" w:rsidRDefault="0097233D" w:rsidP="001B446A">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Constitución de garantía complementaria</w:t>
            </w:r>
          </w:p>
        </w:tc>
        <w:tc>
          <w:tcPr>
            <w:tcW w:w="2122" w:type="dxa"/>
            <w:vAlign w:val="center"/>
          </w:tcPr>
          <w:p w14:paraId="17812779" w14:textId="1EE44A3B" w:rsidR="0097233D" w:rsidRPr="00B96F45" w:rsidRDefault="00000000" w:rsidP="001B446A">
            <w:pPr>
              <w:spacing w:line="276" w:lineRule="auto"/>
              <w:jc w:val="center"/>
              <w:rPr>
                <w:rFonts w:asciiTheme="majorHAnsi" w:hAnsiTheme="majorHAnsi" w:cstheme="majorHAnsi"/>
                <w:sz w:val="22"/>
                <w:szCs w:val="22"/>
              </w:rPr>
            </w:pPr>
            <w:sdt>
              <w:sdtPr>
                <w:rPr>
                  <w:rFonts w:asciiTheme="majorHAnsi" w:hAnsiTheme="majorHAnsi" w:cstheme="majorHAnsi"/>
                  <w:sz w:val="22"/>
                  <w:szCs w:val="22"/>
                </w:rPr>
                <w:id w:val="-871603933"/>
                <w14:checkbox>
                  <w14:checked w14:val="0"/>
                  <w14:checkedState w14:val="2612" w14:font="MS Gothic"/>
                  <w14:uncheckedState w14:val="2610" w14:font="MS Gothic"/>
                </w14:checkbox>
              </w:sdtPr>
              <w:sdtContent>
                <w:r w:rsidR="0097233D" w:rsidRPr="00B96F45">
                  <w:rPr>
                    <w:rFonts w:ascii="Segoe UI Symbol" w:eastAsia="MS Gothic" w:hAnsi="Segoe UI Symbol" w:cs="Segoe UI Symbol"/>
                    <w:sz w:val="22"/>
                    <w:szCs w:val="22"/>
                  </w:rPr>
                  <w:t>☐</w:t>
                </w:r>
              </w:sdtContent>
            </w:sdt>
            <w:r w:rsidR="0097233D" w:rsidRPr="00B96F45">
              <w:rPr>
                <w:rFonts w:asciiTheme="majorHAnsi" w:hAnsiTheme="majorHAnsi" w:cstheme="majorHAnsi"/>
                <w:sz w:val="22"/>
                <w:szCs w:val="22"/>
              </w:rPr>
              <w:t xml:space="preserve"> NO    </w:t>
            </w:r>
            <w:sdt>
              <w:sdtPr>
                <w:rPr>
                  <w:rFonts w:asciiTheme="majorHAnsi" w:hAnsiTheme="majorHAnsi" w:cstheme="majorHAnsi"/>
                  <w:sz w:val="22"/>
                  <w:szCs w:val="22"/>
                </w:rPr>
                <w:id w:val="-432047090"/>
                <w14:checkbox>
                  <w14:checked w14:val="1"/>
                  <w14:checkedState w14:val="2612" w14:font="MS Gothic"/>
                  <w14:uncheckedState w14:val="2610" w14:font="MS Gothic"/>
                </w14:checkbox>
              </w:sdtPr>
              <w:sdtContent>
                <w:r w:rsidR="00E66B07" w:rsidRPr="00B96F45">
                  <w:rPr>
                    <w:rFonts w:ascii="Segoe UI Symbol" w:eastAsia="MS Gothic" w:hAnsi="Segoe UI Symbol" w:cs="Segoe UI Symbol"/>
                    <w:sz w:val="22"/>
                    <w:szCs w:val="22"/>
                  </w:rPr>
                  <w:t>☒</w:t>
                </w:r>
              </w:sdtContent>
            </w:sdt>
            <w:r w:rsidR="0097233D" w:rsidRPr="00B96F45">
              <w:rPr>
                <w:rFonts w:asciiTheme="majorHAnsi" w:hAnsiTheme="majorHAnsi" w:cstheme="majorHAnsi"/>
                <w:sz w:val="22"/>
                <w:szCs w:val="22"/>
              </w:rPr>
              <w:t xml:space="preserve"> SI</w:t>
            </w:r>
          </w:p>
        </w:tc>
        <w:tc>
          <w:tcPr>
            <w:tcW w:w="996" w:type="dxa"/>
            <w:vAlign w:val="center"/>
          </w:tcPr>
          <w:p w14:paraId="50D412CA" w14:textId="77777777" w:rsidR="0097233D" w:rsidRPr="00B96F45" w:rsidRDefault="0097233D" w:rsidP="001B446A">
            <w:pPr>
              <w:spacing w:line="276" w:lineRule="auto"/>
              <w:jc w:val="center"/>
              <w:rPr>
                <w:rFonts w:asciiTheme="majorHAnsi" w:hAnsiTheme="majorHAnsi" w:cstheme="majorHAnsi"/>
                <w:sz w:val="22"/>
                <w:szCs w:val="22"/>
              </w:rPr>
            </w:pPr>
            <w:r w:rsidRPr="00B96F45">
              <w:rPr>
                <w:rFonts w:asciiTheme="majorHAnsi" w:hAnsiTheme="majorHAnsi" w:cstheme="majorHAnsi"/>
                <w:sz w:val="22"/>
                <w:szCs w:val="22"/>
              </w:rPr>
              <w:t>Importe</w:t>
            </w:r>
          </w:p>
        </w:tc>
        <w:tc>
          <w:tcPr>
            <w:tcW w:w="3248" w:type="dxa"/>
            <w:vAlign w:val="center"/>
          </w:tcPr>
          <w:p w14:paraId="72E1B44F" w14:textId="26A11558" w:rsidR="0097233D" w:rsidRPr="00B96F45" w:rsidRDefault="00000000" w:rsidP="0088739E">
            <w:pPr>
              <w:jc w:val="both"/>
              <w:rPr>
                <w:rFonts w:asciiTheme="majorHAnsi" w:hAnsiTheme="majorHAnsi" w:cstheme="majorHAnsi"/>
                <w:sz w:val="22"/>
                <w:szCs w:val="22"/>
              </w:rPr>
            </w:pPr>
            <w:sdt>
              <w:sdtPr>
                <w:rPr>
                  <w:rFonts w:asciiTheme="majorHAnsi" w:hAnsiTheme="majorHAnsi" w:cstheme="majorHAnsi"/>
                  <w:sz w:val="22"/>
                  <w:szCs w:val="22"/>
                </w:rPr>
                <w:id w:val="-2141336309"/>
                <w14:checkbox>
                  <w14:checked w14:val="1"/>
                  <w14:checkedState w14:val="2612" w14:font="MS Gothic"/>
                  <w14:uncheckedState w14:val="2610" w14:font="MS Gothic"/>
                </w14:checkbox>
              </w:sdtPr>
              <w:sdtContent>
                <w:r w:rsidR="00E66B07" w:rsidRPr="00B96F45">
                  <w:rPr>
                    <w:rFonts w:ascii="Segoe UI Symbol" w:eastAsia="MS Gothic" w:hAnsi="Segoe UI Symbol" w:cs="Segoe UI Symbol"/>
                    <w:sz w:val="22"/>
                    <w:szCs w:val="22"/>
                  </w:rPr>
                  <w:t>☒</w:t>
                </w:r>
              </w:sdtContent>
            </w:sdt>
            <w:r w:rsidR="0097233D" w:rsidRPr="00B96F45">
              <w:rPr>
                <w:rFonts w:asciiTheme="majorHAnsi" w:hAnsiTheme="majorHAnsi" w:cstheme="majorHAnsi"/>
                <w:sz w:val="22"/>
                <w:szCs w:val="22"/>
              </w:rPr>
              <w:t xml:space="preserve"> 5% sobre el importe de adjudicación (en caso de oferta temeraria).</w:t>
            </w:r>
            <w:r w:rsidR="001E2F61" w:rsidRPr="00B96F45">
              <w:rPr>
                <w:rFonts w:asciiTheme="majorHAnsi" w:hAnsiTheme="majorHAnsi" w:cstheme="majorHAnsi"/>
                <w:sz w:val="22"/>
                <w:szCs w:val="22"/>
              </w:rPr>
              <w:t xml:space="preserve"> (IVA excluido)</w:t>
            </w:r>
          </w:p>
          <w:p w14:paraId="57CF2E3D" w14:textId="77777777" w:rsidR="0097233D" w:rsidRPr="00B96F45" w:rsidRDefault="00000000" w:rsidP="001B446A">
            <w:pPr>
              <w:spacing w:line="276" w:lineRule="auto"/>
              <w:rPr>
                <w:rFonts w:asciiTheme="majorHAnsi" w:hAnsiTheme="majorHAnsi" w:cstheme="majorHAnsi"/>
                <w:sz w:val="22"/>
                <w:szCs w:val="22"/>
              </w:rPr>
            </w:pPr>
            <w:sdt>
              <w:sdtPr>
                <w:rPr>
                  <w:rFonts w:asciiTheme="majorHAnsi" w:hAnsiTheme="majorHAnsi" w:cstheme="majorHAnsi"/>
                  <w:sz w:val="22"/>
                  <w:szCs w:val="22"/>
                </w:rPr>
                <w:id w:val="-1794746113"/>
                <w14:checkbox>
                  <w14:checked w14:val="0"/>
                  <w14:checkedState w14:val="2612" w14:font="MS Gothic"/>
                  <w14:uncheckedState w14:val="2610" w14:font="MS Gothic"/>
                </w14:checkbox>
              </w:sdtPr>
              <w:sdtContent>
                <w:r w:rsidR="0097233D" w:rsidRPr="00B96F45">
                  <w:rPr>
                    <w:rFonts w:ascii="Segoe UI Symbol" w:eastAsia="MS Gothic" w:hAnsi="Segoe UI Symbol" w:cs="Segoe UI Symbol"/>
                    <w:sz w:val="22"/>
                    <w:szCs w:val="22"/>
                  </w:rPr>
                  <w:t>☐</w:t>
                </w:r>
              </w:sdtContent>
            </w:sdt>
            <w:r w:rsidR="0097233D" w:rsidRPr="00B96F45">
              <w:rPr>
                <w:rFonts w:asciiTheme="majorHAnsi" w:hAnsiTheme="majorHAnsi" w:cstheme="majorHAnsi"/>
                <w:sz w:val="22"/>
                <w:szCs w:val="22"/>
              </w:rPr>
              <w:t xml:space="preserve"> Otros: ….</w:t>
            </w:r>
          </w:p>
        </w:tc>
      </w:tr>
      <w:tr w:rsidR="004F7479" w:rsidRPr="009E6038" w14:paraId="5000C968" w14:textId="77777777" w:rsidTr="001B446A">
        <w:tc>
          <w:tcPr>
            <w:tcW w:w="8488" w:type="dxa"/>
            <w:gridSpan w:val="4"/>
            <w:vAlign w:val="center"/>
          </w:tcPr>
          <w:p w14:paraId="6EE92F76" w14:textId="77777777" w:rsidR="0097233D" w:rsidRPr="00B96F45" w:rsidRDefault="0097233D" w:rsidP="001B446A">
            <w:pPr>
              <w:jc w:val="both"/>
              <w:rPr>
                <w:rFonts w:asciiTheme="majorHAnsi" w:hAnsiTheme="majorHAnsi" w:cstheme="majorHAnsi"/>
                <w:sz w:val="22"/>
                <w:szCs w:val="22"/>
              </w:rPr>
            </w:pPr>
            <w:r w:rsidRPr="00B96F45">
              <w:rPr>
                <w:rFonts w:asciiTheme="majorHAnsi" w:hAnsiTheme="majorHAnsi" w:cstheme="majorHAnsi"/>
                <w:sz w:val="22"/>
                <w:szCs w:val="22"/>
              </w:rPr>
              <w:t>Cuando varíe el importe del contrato por cualquier causa, el contratista vendrá obligado a ajustar el importe de las garantías constituidas en la proporción que corresponda en al plazo de 10 días hábiles desde que se le notifique la causa determinante de la variación del importe del contrato. De no cumplirse este requisito por causas imputables al contratista en el plazo establecido, la entidad contratante podrá resolver el contrato, con pérdida de la garantía que tuviera constituida el contratista.</w:t>
            </w:r>
          </w:p>
          <w:p w14:paraId="02CEBBA1" w14:textId="77777777" w:rsidR="0097233D" w:rsidRPr="00B96F45" w:rsidRDefault="0097233D" w:rsidP="001B446A">
            <w:pPr>
              <w:jc w:val="both"/>
              <w:rPr>
                <w:rFonts w:asciiTheme="majorHAnsi" w:hAnsiTheme="majorHAnsi" w:cstheme="majorHAnsi"/>
                <w:sz w:val="22"/>
                <w:szCs w:val="22"/>
              </w:rPr>
            </w:pPr>
            <w:r w:rsidRPr="00B96F45">
              <w:rPr>
                <w:rFonts w:asciiTheme="majorHAnsi" w:hAnsiTheme="majorHAnsi" w:cstheme="majorHAnsi"/>
                <w:sz w:val="22"/>
                <w:szCs w:val="22"/>
              </w:rPr>
              <w:t>En el caso de que se impongan penalidades al contratista y deban hacerse efectivas contra la garantía definitiva constituida, el adjudicatario quedará obligado a reponer esta garantía en los diez días hábiles siguientes a que se comunique la ejecución de la garantía inicial.</w:t>
            </w:r>
          </w:p>
        </w:tc>
      </w:tr>
    </w:tbl>
    <w:p w14:paraId="37C18191" w14:textId="77777777" w:rsidR="00735CA7" w:rsidRPr="00B96F45" w:rsidRDefault="00735CA7" w:rsidP="00735CA7">
      <w:pPr>
        <w:pStyle w:val="ParrafosdeTexto"/>
        <w:spacing w:before="144" w:after="144"/>
        <w:rPr>
          <w:rFonts w:asciiTheme="majorHAnsi" w:hAnsiTheme="majorHAnsi" w:cstheme="majorHAnsi"/>
          <w:sz w:val="22"/>
          <w:szCs w:val="22"/>
        </w:rPr>
      </w:pPr>
      <w:bookmarkStart w:id="54" w:name="_Toc108102428"/>
      <w:r w:rsidRPr="00B96F45">
        <w:rPr>
          <w:rFonts w:asciiTheme="majorHAnsi" w:hAnsiTheme="majorHAnsi" w:cstheme="majorHAnsi"/>
          <w:sz w:val="22"/>
          <w:szCs w:val="22"/>
        </w:rPr>
        <w:lastRenderedPageBreak/>
        <w:t>La empresa adjudicataria deberá depositar la correspondiente garantía definitiva a favor del órgano de contratación que haya promovido la licitación.  En el caso de que una de las ofertas consideradas a priori como anormalmente bajas resulte adjudicataria, el licitador deberá constituir una garantía complementaria.</w:t>
      </w:r>
    </w:p>
    <w:p w14:paraId="15945725" w14:textId="77777777" w:rsidR="00735CA7" w:rsidRPr="00B96F45" w:rsidRDefault="00735CA7" w:rsidP="00735CA7">
      <w:pPr>
        <w:pStyle w:val="ParrafosdeTexto"/>
        <w:spacing w:before="144" w:after="144"/>
        <w:rPr>
          <w:rFonts w:asciiTheme="majorHAnsi" w:hAnsiTheme="majorHAnsi" w:cstheme="majorHAnsi"/>
          <w:sz w:val="22"/>
          <w:szCs w:val="22"/>
        </w:rPr>
      </w:pPr>
    </w:p>
    <w:p w14:paraId="76DFD425" w14:textId="77777777" w:rsidR="00735CA7" w:rsidRPr="00B96F45" w:rsidRDefault="00735CA7" w:rsidP="00735CA7">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contratista dispondrá de 10 días hábiles para la constitución de la garantía definitiva y, cuando corresponda, complementaria</w:t>
      </w:r>
    </w:p>
    <w:p w14:paraId="03DA8801" w14:textId="77777777" w:rsidR="00735CA7" w:rsidRPr="00B96F45" w:rsidRDefault="00735CA7" w:rsidP="00735CA7">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 </w:t>
      </w:r>
    </w:p>
    <w:p w14:paraId="71A04BE0" w14:textId="77777777" w:rsidR="00735CA7" w:rsidRPr="00B96F45" w:rsidRDefault="00735CA7" w:rsidP="00735CA7">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Al licitador que presente la mejor oferta le será requerido el resguardo de la garantía definitiva procedente con carácter previo a la adjudicación del contrato.</w:t>
      </w:r>
    </w:p>
    <w:p w14:paraId="2D8BD573" w14:textId="77777777" w:rsidR="00735CA7" w:rsidRPr="00B96F45" w:rsidRDefault="00735CA7" w:rsidP="00735CA7">
      <w:pPr>
        <w:pStyle w:val="ParrafosdeTexto"/>
        <w:spacing w:before="144" w:after="144"/>
        <w:rPr>
          <w:rFonts w:asciiTheme="majorHAnsi" w:hAnsiTheme="majorHAnsi" w:cstheme="majorHAnsi"/>
          <w:sz w:val="22"/>
          <w:szCs w:val="22"/>
        </w:rPr>
      </w:pPr>
    </w:p>
    <w:p w14:paraId="68886707" w14:textId="77777777" w:rsidR="00735CA7" w:rsidRPr="00B96F45" w:rsidRDefault="00735CA7" w:rsidP="00735CA7">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En caso de no constituir la garantía definitiva en el plazo señalado al efecto, se entenderá que el licitador ha retirado su oferta y se procederá a la adjudicación del licitador siguiente por el orden en que hayan quedado clasificado las ofertas.</w:t>
      </w:r>
    </w:p>
    <w:p w14:paraId="76D3EA8E" w14:textId="77777777" w:rsidR="00015EA6" w:rsidRPr="00B96F45" w:rsidRDefault="00015EA6" w:rsidP="00015EA6">
      <w:pPr>
        <w:pStyle w:val="ParrafosdeTexto"/>
        <w:spacing w:before="144" w:after="144"/>
        <w:rPr>
          <w:rFonts w:asciiTheme="majorHAnsi" w:hAnsiTheme="majorHAnsi" w:cstheme="majorHAnsi"/>
          <w:b/>
          <w:bCs/>
          <w:sz w:val="22"/>
          <w:szCs w:val="22"/>
        </w:rPr>
      </w:pPr>
    </w:p>
    <w:p w14:paraId="2AA8B3BC" w14:textId="3F09D241" w:rsidR="00FB0D22" w:rsidRPr="00B96F45" w:rsidRDefault="00FB0D22" w:rsidP="00015EA6">
      <w:pPr>
        <w:pStyle w:val="Ttulo1"/>
        <w:numPr>
          <w:ilvl w:val="0"/>
          <w:numId w:val="13"/>
        </w:numPr>
        <w:spacing w:before="0" w:after="240"/>
        <w:rPr>
          <w:rFonts w:cstheme="majorHAnsi"/>
          <w:b/>
          <w:bCs/>
          <w:color w:val="auto"/>
          <w:sz w:val="22"/>
          <w:szCs w:val="22"/>
        </w:rPr>
      </w:pPr>
      <w:bookmarkStart w:id="55" w:name="_Toc219808353"/>
      <w:r w:rsidRPr="00B96F45">
        <w:rPr>
          <w:rFonts w:cstheme="majorHAnsi"/>
          <w:b/>
          <w:bCs/>
          <w:color w:val="auto"/>
          <w:sz w:val="22"/>
          <w:szCs w:val="22"/>
        </w:rPr>
        <w:t>Ejecución del contrato</w:t>
      </w:r>
      <w:r w:rsidR="007A6EC0" w:rsidRPr="00B96F45">
        <w:rPr>
          <w:rFonts w:cstheme="majorHAnsi"/>
          <w:b/>
          <w:bCs/>
          <w:color w:val="auto"/>
          <w:sz w:val="22"/>
          <w:szCs w:val="22"/>
        </w:rPr>
        <w:t>.</w:t>
      </w:r>
      <w:bookmarkEnd w:id="54"/>
      <w:bookmarkEnd w:id="55"/>
    </w:p>
    <w:p w14:paraId="1566B256" w14:textId="77777777" w:rsidR="000E6A59" w:rsidRPr="00B96F45" w:rsidRDefault="000E6A59" w:rsidP="009653F4">
      <w:pPr>
        <w:pStyle w:val="Prrafodelista"/>
        <w:keepNext/>
        <w:keepLines/>
        <w:numPr>
          <w:ilvl w:val="0"/>
          <w:numId w:val="18"/>
        </w:numPr>
        <w:spacing w:before="40"/>
        <w:contextualSpacing w:val="0"/>
        <w:jc w:val="both"/>
        <w:outlineLvl w:val="1"/>
        <w:rPr>
          <w:rFonts w:asciiTheme="majorHAnsi" w:eastAsiaTheme="majorEastAsia" w:hAnsiTheme="majorHAnsi" w:cstheme="majorHAnsi"/>
          <w:vanish/>
          <w:sz w:val="22"/>
          <w:szCs w:val="22"/>
        </w:rPr>
      </w:pPr>
      <w:bookmarkStart w:id="56" w:name="_Toc108171897"/>
      <w:bookmarkStart w:id="57" w:name="_Toc110594827"/>
      <w:bookmarkStart w:id="58" w:name="_Toc110594959"/>
      <w:bookmarkStart w:id="59" w:name="_Toc133581416"/>
      <w:bookmarkStart w:id="60" w:name="_Toc138331879"/>
      <w:bookmarkStart w:id="61" w:name="_Toc141098622"/>
      <w:bookmarkStart w:id="62" w:name="_Toc147835989"/>
      <w:bookmarkStart w:id="63" w:name="_Toc149129762"/>
      <w:bookmarkStart w:id="64" w:name="_Toc149640471"/>
      <w:bookmarkStart w:id="65" w:name="_Toc198810156"/>
      <w:bookmarkStart w:id="66" w:name="_Toc202345807"/>
      <w:bookmarkStart w:id="67" w:name="_Toc202346295"/>
      <w:bookmarkStart w:id="68" w:name="_Toc202346368"/>
      <w:bookmarkStart w:id="69" w:name="_Toc219808206"/>
      <w:bookmarkStart w:id="70" w:name="_Toc219808354"/>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6F86494A" w14:textId="4F65F4A1" w:rsidR="007A6EC0" w:rsidRPr="00B96F45" w:rsidRDefault="007A6EC0" w:rsidP="009653F4">
      <w:pPr>
        <w:pStyle w:val="Ttulo2"/>
        <w:numPr>
          <w:ilvl w:val="1"/>
          <w:numId w:val="18"/>
        </w:numPr>
        <w:spacing w:after="240"/>
        <w:ind w:left="1276"/>
        <w:jc w:val="both"/>
        <w:rPr>
          <w:rFonts w:asciiTheme="majorHAnsi" w:hAnsiTheme="majorHAnsi" w:cstheme="majorHAnsi"/>
          <w:b/>
          <w:bCs/>
          <w:szCs w:val="22"/>
        </w:rPr>
      </w:pPr>
      <w:bookmarkStart w:id="71" w:name="_Toc219808355"/>
      <w:r w:rsidRPr="00B96F45">
        <w:rPr>
          <w:rFonts w:asciiTheme="majorHAnsi" w:hAnsiTheme="majorHAnsi" w:cstheme="majorHAnsi"/>
          <w:b/>
          <w:bCs/>
          <w:szCs w:val="22"/>
        </w:rPr>
        <w:t>Obligaciones del adjudicatario</w:t>
      </w:r>
      <w:r w:rsidR="00CC74C0" w:rsidRPr="00B96F45">
        <w:rPr>
          <w:rFonts w:asciiTheme="majorHAnsi" w:hAnsiTheme="majorHAnsi" w:cstheme="majorHAnsi"/>
          <w:b/>
          <w:bCs/>
          <w:szCs w:val="22"/>
        </w:rPr>
        <w:t>.</w:t>
      </w:r>
      <w:bookmarkEnd w:id="71"/>
    </w:p>
    <w:p w14:paraId="72F47823" w14:textId="1524A91E" w:rsidR="00123D6D" w:rsidRPr="00B96F45" w:rsidRDefault="00123D6D" w:rsidP="009653F4">
      <w:pPr>
        <w:pStyle w:val="Ttulo3"/>
        <w:numPr>
          <w:ilvl w:val="2"/>
          <w:numId w:val="18"/>
        </w:numPr>
        <w:rPr>
          <w:rFonts w:cstheme="majorHAnsi"/>
          <w:b/>
          <w:bCs/>
          <w:color w:val="auto"/>
          <w:sz w:val="22"/>
          <w:szCs w:val="22"/>
        </w:rPr>
      </w:pPr>
      <w:bookmarkStart w:id="72" w:name="_Toc219808356"/>
      <w:r w:rsidRPr="00B96F45">
        <w:rPr>
          <w:rFonts w:cstheme="majorHAnsi"/>
          <w:b/>
          <w:bCs/>
          <w:color w:val="auto"/>
          <w:sz w:val="22"/>
          <w:szCs w:val="22"/>
        </w:rPr>
        <w:t xml:space="preserve">Obligaciones </w:t>
      </w:r>
      <w:r w:rsidR="00081571" w:rsidRPr="00B96F45">
        <w:rPr>
          <w:rFonts w:cstheme="majorHAnsi"/>
          <w:b/>
          <w:bCs/>
          <w:color w:val="auto"/>
          <w:sz w:val="22"/>
          <w:szCs w:val="22"/>
        </w:rPr>
        <w:t xml:space="preserve">en materia </w:t>
      </w:r>
      <w:r w:rsidR="007A7C2A" w:rsidRPr="00B96F45">
        <w:rPr>
          <w:rFonts w:cstheme="majorHAnsi"/>
          <w:b/>
          <w:bCs/>
          <w:color w:val="auto"/>
          <w:sz w:val="22"/>
          <w:szCs w:val="22"/>
        </w:rPr>
        <w:t>fiscal</w:t>
      </w:r>
      <w:r w:rsidR="006A39CC" w:rsidRPr="00B96F45">
        <w:rPr>
          <w:rFonts w:cstheme="majorHAnsi"/>
          <w:b/>
          <w:bCs/>
          <w:color w:val="auto"/>
          <w:sz w:val="22"/>
          <w:szCs w:val="22"/>
        </w:rPr>
        <w:t>,</w:t>
      </w:r>
      <w:r w:rsidR="007A7C2A" w:rsidRPr="00B96F45">
        <w:rPr>
          <w:rFonts w:cstheme="majorHAnsi"/>
          <w:b/>
          <w:bCs/>
          <w:color w:val="auto"/>
          <w:sz w:val="22"/>
          <w:szCs w:val="22"/>
        </w:rPr>
        <w:t xml:space="preserve"> </w:t>
      </w:r>
      <w:r w:rsidR="00081571" w:rsidRPr="00B96F45">
        <w:rPr>
          <w:rFonts w:cstheme="majorHAnsi"/>
          <w:b/>
          <w:bCs/>
          <w:color w:val="auto"/>
          <w:sz w:val="22"/>
          <w:szCs w:val="22"/>
        </w:rPr>
        <w:t>laboral</w:t>
      </w:r>
      <w:r w:rsidR="006B778E" w:rsidRPr="00B96F45">
        <w:rPr>
          <w:rFonts w:cstheme="majorHAnsi"/>
          <w:b/>
          <w:bCs/>
          <w:color w:val="auto"/>
          <w:sz w:val="22"/>
          <w:szCs w:val="22"/>
        </w:rPr>
        <w:t xml:space="preserve"> y medioambiental</w:t>
      </w:r>
      <w:r w:rsidR="00081571" w:rsidRPr="00B96F45">
        <w:rPr>
          <w:rFonts w:cstheme="majorHAnsi"/>
          <w:b/>
          <w:bCs/>
          <w:color w:val="auto"/>
          <w:sz w:val="22"/>
          <w:szCs w:val="22"/>
        </w:rPr>
        <w:t>.</w:t>
      </w:r>
      <w:bookmarkEnd w:id="72"/>
    </w:p>
    <w:p w14:paraId="27B1D63F" w14:textId="77777777" w:rsidR="007A7C2A" w:rsidRPr="00B96F45" w:rsidRDefault="007A7C2A" w:rsidP="00D6732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Serán de cuenta del contratista todos los tributos de cualquier índole que graven las operaciones necesarias para la ejecución del contrato y cualquier otra que resulte de aplicación según las disposiciones vigentes. En este sentido, tanto en las ofertas que formulen los licitadores como en las propuestas de adjudicación, se entenderán comprendidos, a todos los efectos, los tributos de cualquier índole que graven los diversos conceptos, excepto el Impuesto sobre el Valor Añadido, que será repercutido como partida independiente de acuerdo con la legislación vigente.</w:t>
      </w:r>
    </w:p>
    <w:p w14:paraId="0B4823C0" w14:textId="77777777" w:rsidR="00D67329" w:rsidRPr="00B96F45" w:rsidRDefault="00D67329" w:rsidP="00D67329">
      <w:pPr>
        <w:pStyle w:val="ParrafosdeTexto"/>
        <w:spacing w:before="144" w:after="144"/>
        <w:rPr>
          <w:rFonts w:asciiTheme="majorHAnsi" w:hAnsiTheme="majorHAnsi" w:cstheme="majorHAnsi"/>
          <w:sz w:val="22"/>
          <w:szCs w:val="22"/>
        </w:rPr>
      </w:pPr>
    </w:p>
    <w:p w14:paraId="35AE5158" w14:textId="7B737634" w:rsidR="00F85658" w:rsidRPr="00B96F45" w:rsidRDefault="00C35F36" w:rsidP="00F85658">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adjudicatario del contrato cumplirá con las condiciones salariales de los trabajadores conforme al Convenio Colectivo sectorial de aplicación. </w:t>
      </w:r>
      <w:r w:rsidR="006B778E" w:rsidRPr="00B96F45">
        <w:rPr>
          <w:rFonts w:asciiTheme="majorHAnsi" w:hAnsiTheme="majorHAnsi" w:cstheme="majorHAnsi"/>
          <w:sz w:val="22"/>
          <w:szCs w:val="22"/>
        </w:rPr>
        <w:t>El personal que el adjudicatario deba contratar para atender sus obligaciones dependerá exclusivamente de este, sin que a la extinción del contrato pueda producirse en ningún caso la consolidación de las personas que hayan realizado los trabajos como personal de la entidad contratante.</w:t>
      </w:r>
    </w:p>
    <w:p w14:paraId="78C91B8D" w14:textId="77777777" w:rsidR="00D67329" w:rsidRPr="00B96F45" w:rsidRDefault="00D67329" w:rsidP="00D67329">
      <w:pPr>
        <w:pStyle w:val="ParrafosdeTexto"/>
        <w:spacing w:before="144" w:after="144"/>
        <w:rPr>
          <w:rFonts w:asciiTheme="majorHAnsi" w:hAnsiTheme="majorHAnsi" w:cstheme="majorHAnsi"/>
          <w:sz w:val="22"/>
          <w:szCs w:val="22"/>
        </w:rPr>
      </w:pPr>
    </w:p>
    <w:p w14:paraId="5C02D11C" w14:textId="77777777" w:rsidR="00E63A7B" w:rsidRPr="00B96F45" w:rsidRDefault="00E63A7B" w:rsidP="00D6732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En el caso de que, debido a actuaciones u omisiones de la empresa, de sus contratistas o subcontratistas, la entidad contratante fuese sancionada por incumplimientos de las disposiciones vigentes en materia laboral, de seguridad social, de integración social de personas con discapacidad, de prevención de riesgos laborales, de protección del medio ambiente o cualesquiera otra que resulten de aplicación en ejecución del contrato, bien en exclusiva o con carácter solidario, el adjudicatario abonará a la entidad contratante la cantidad que resulte de dicha sanción, al primer requerimiento, y sin perjuicio de las acciones legales que posteriormente le pudieran corresponder.</w:t>
      </w:r>
    </w:p>
    <w:p w14:paraId="570F501D" w14:textId="77777777" w:rsidR="00492DE9" w:rsidRPr="00B96F45" w:rsidRDefault="00492DE9" w:rsidP="00492DE9">
      <w:pPr>
        <w:pStyle w:val="ParrafosdeTexto"/>
        <w:spacing w:before="144" w:after="144"/>
        <w:rPr>
          <w:rFonts w:asciiTheme="majorHAnsi" w:hAnsiTheme="majorHAnsi" w:cstheme="majorHAnsi"/>
          <w:sz w:val="22"/>
          <w:szCs w:val="22"/>
        </w:rPr>
      </w:pPr>
    </w:p>
    <w:p w14:paraId="731D084B" w14:textId="77777777" w:rsidR="00E07285" w:rsidRPr="00B96F45" w:rsidRDefault="00E07285" w:rsidP="009653F4">
      <w:pPr>
        <w:pStyle w:val="Ttulo3"/>
        <w:numPr>
          <w:ilvl w:val="2"/>
          <w:numId w:val="18"/>
        </w:numPr>
        <w:rPr>
          <w:rFonts w:cstheme="majorHAnsi"/>
          <w:b/>
          <w:bCs/>
          <w:color w:val="auto"/>
          <w:sz w:val="22"/>
          <w:szCs w:val="22"/>
        </w:rPr>
      </w:pPr>
      <w:bookmarkStart w:id="73" w:name="_Toc219808357"/>
      <w:r w:rsidRPr="00B96F45">
        <w:rPr>
          <w:rFonts w:cstheme="majorHAnsi"/>
          <w:b/>
          <w:bCs/>
          <w:color w:val="auto"/>
          <w:sz w:val="22"/>
          <w:szCs w:val="22"/>
        </w:rPr>
        <w:t>Obligaciones relativas a la gestión de permisos, licencias y autorizaciones.</w:t>
      </w:r>
      <w:bookmarkEnd w:id="73"/>
    </w:p>
    <w:p w14:paraId="3BD41F61" w14:textId="77777777" w:rsidR="00E07285" w:rsidRPr="00B96F45" w:rsidRDefault="00E07285" w:rsidP="00D67329">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contratista estará obligado, salvo que el órgano de contratación decida encargarse directamente y así se lo haga saber de forma expresa, a gestionar los permisos, licencias y autorizaciones establecidas en las ordenanzas municipales y en las normas de cualquier otro organismo público o privado que sean necesarias para el inicio y ejecución del </w:t>
      </w:r>
      <w:r w:rsidR="00C54524" w:rsidRPr="00B96F45">
        <w:rPr>
          <w:rFonts w:asciiTheme="majorHAnsi" w:hAnsiTheme="majorHAnsi" w:cstheme="majorHAnsi"/>
          <w:sz w:val="22"/>
          <w:szCs w:val="22"/>
        </w:rPr>
        <w:t>suministro</w:t>
      </w:r>
      <w:r w:rsidRPr="00B96F45">
        <w:rPr>
          <w:rFonts w:asciiTheme="majorHAnsi" w:hAnsiTheme="majorHAnsi" w:cstheme="majorHAnsi"/>
          <w:sz w:val="22"/>
          <w:szCs w:val="22"/>
        </w:rPr>
        <w:t xml:space="preserve">, solicitando de la </w:t>
      </w:r>
      <w:r w:rsidR="00A83494" w:rsidRPr="00B96F45">
        <w:rPr>
          <w:rFonts w:asciiTheme="majorHAnsi" w:hAnsiTheme="majorHAnsi" w:cstheme="majorHAnsi"/>
          <w:sz w:val="22"/>
          <w:szCs w:val="22"/>
        </w:rPr>
        <w:t>entidad contratante</w:t>
      </w:r>
      <w:r w:rsidRPr="00B96F45">
        <w:rPr>
          <w:rFonts w:asciiTheme="majorHAnsi" w:hAnsiTheme="majorHAnsi" w:cstheme="majorHAnsi"/>
          <w:sz w:val="22"/>
          <w:szCs w:val="22"/>
        </w:rPr>
        <w:t xml:space="preserve"> los documentos que para ello sean necesarios.</w:t>
      </w:r>
    </w:p>
    <w:p w14:paraId="599FE9DB" w14:textId="77777777" w:rsidR="00492DE9" w:rsidRPr="00B96F45" w:rsidRDefault="00492DE9" w:rsidP="00D67329">
      <w:pPr>
        <w:pStyle w:val="ParrafosdeTexto"/>
        <w:spacing w:before="144" w:after="144"/>
        <w:rPr>
          <w:rFonts w:asciiTheme="majorHAnsi" w:hAnsiTheme="majorHAnsi" w:cstheme="majorHAnsi"/>
          <w:sz w:val="22"/>
          <w:szCs w:val="22"/>
        </w:rPr>
      </w:pPr>
    </w:p>
    <w:p w14:paraId="66846F41" w14:textId="7C72EB3E" w:rsidR="007179C7" w:rsidRPr="00B96F45" w:rsidRDefault="00E343D3" w:rsidP="009653F4">
      <w:pPr>
        <w:pStyle w:val="Ttulo3"/>
        <w:numPr>
          <w:ilvl w:val="2"/>
          <w:numId w:val="18"/>
        </w:numPr>
        <w:rPr>
          <w:rFonts w:cstheme="majorHAnsi"/>
          <w:b/>
          <w:bCs/>
          <w:color w:val="auto"/>
          <w:sz w:val="22"/>
          <w:szCs w:val="22"/>
        </w:rPr>
      </w:pPr>
      <w:bookmarkStart w:id="74" w:name="_Toc219808358"/>
      <w:r w:rsidRPr="00B96F45">
        <w:rPr>
          <w:rFonts w:cstheme="majorHAnsi"/>
          <w:b/>
          <w:bCs/>
          <w:color w:val="auto"/>
          <w:sz w:val="22"/>
          <w:szCs w:val="22"/>
        </w:rPr>
        <w:t>Obligaciones del adjudicatario en materia de protección de datos</w:t>
      </w:r>
      <w:bookmarkEnd w:id="74"/>
    </w:p>
    <w:p w14:paraId="6DD0B90F" w14:textId="77777777" w:rsidR="0054077B" w:rsidRPr="00B96F45" w:rsidRDefault="0054077B" w:rsidP="0054077B">
      <w:pPr>
        <w:rPr>
          <w:rFonts w:asciiTheme="majorHAnsi" w:hAnsiTheme="majorHAnsi" w:cstheme="majorHAnsi"/>
          <w:sz w:val="22"/>
          <w:szCs w:val="22"/>
        </w:rPr>
      </w:pPr>
    </w:p>
    <w:p w14:paraId="786B5FAB" w14:textId="77777777" w:rsidR="0054077B" w:rsidRPr="00B96F45" w:rsidRDefault="0054077B" w:rsidP="00176282">
      <w:pPr>
        <w:ind w:firstLine="284"/>
        <w:jc w:val="both"/>
        <w:rPr>
          <w:rFonts w:asciiTheme="majorHAnsi" w:hAnsiTheme="majorHAnsi" w:cstheme="majorHAnsi"/>
          <w:sz w:val="22"/>
          <w:szCs w:val="22"/>
        </w:rPr>
      </w:pPr>
      <w:r w:rsidRPr="00B96F45">
        <w:rPr>
          <w:rFonts w:asciiTheme="majorHAnsi" w:hAnsiTheme="majorHAnsi" w:cstheme="majorHAnsi"/>
          <w:sz w:val="22"/>
          <w:szCs w:val="22"/>
        </w:rPr>
        <w:t>La empresa que resulte adjudicataria se compromete a adoptar las medidas legales, organizativas y técnicas que resulten necesarias para dar cumplimiento a la normativa de protección de datos. En este sentido:</w:t>
      </w:r>
    </w:p>
    <w:p w14:paraId="4EFACACE" w14:textId="77777777" w:rsidR="00E343D3" w:rsidRPr="00B96F45" w:rsidRDefault="00E343D3" w:rsidP="0054077B">
      <w:pPr>
        <w:jc w:val="both"/>
        <w:rPr>
          <w:rFonts w:asciiTheme="majorHAnsi" w:hAnsiTheme="majorHAnsi" w:cstheme="majorHAnsi"/>
          <w:sz w:val="22"/>
          <w:szCs w:val="22"/>
        </w:rPr>
      </w:pPr>
    </w:p>
    <w:p w14:paraId="4A420ABF" w14:textId="58B64ABA"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1.</w:t>
      </w:r>
      <w:r w:rsidRPr="00B96F45">
        <w:rPr>
          <w:rFonts w:asciiTheme="majorHAnsi" w:hAnsiTheme="majorHAnsi" w:cstheme="majorHAnsi"/>
          <w:sz w:val="22"/>
          <w:szCs w:val="22"/>
        </w:rPr>
        <w:tab/>
        <w:t xml:space="preserve">Si el desarrollo del servicio objeto de licitación implicase un acceso del adjudicatario a los datos de carácter personal de los que la entidad contratante resulte Responsable del Tratamiento el adjudicatario, en calidad de Encargado del Tratamiento, se compromete a firmar un Contrato de Acceso a Datos por cuenta de la Entidad contratante debiendo ajustarse al modelo que se incorpora como Anexo </w:t>
      </w:r>
      <w:r w:rsidR="004F7479" w:rsidRPr="00B96F45">
        <w:rPr>
          <w:rFonts w:asciiTheme="majorHAnsi" w:hAnsiTheme="majorHAnsi" w:cstheme="majorHAnsi"/>
          <w:sz w:val="22"/>
          <w:szCs w:val="22"/>
        </w:rPr>
        <w:t xml:space="preserve">XV </w:t>
      </w:r>
      <w:r w:rsidRPr="00B96F45">
        <w:rPr>
          <w:rFonts w:asciiTheme="majorHAnsi" w:hAnsiTheme="majorHAnsi" w:cstheme="majorHAnsi"/>
          <w:sz w:val="22"/>
          <w:szCs w:val="22"/>
        </w:rPr>
        <w:t>del presente Pliego, cumpliendo con las exigencias previstas en la normativa de protección de datos vigente y, entre otras, recoja el compromiso del adjudicatario a:</w:t>
      </w:r>
    </w:p>
    <w:p w14:paraId="62A32351"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Llevar a cabo del tratamiento de datos personales de conformidad con la normativa vigente en materia de protección de datos, y en particular el RGPD y la LOPDGDD.</w:t>
      </w:r>
    </w:p>
    <w:p w14:paraId="278EC3C7"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 xml:space="preserve">Actuar sujeto a las instrucciones que, en cada momento, le indique la entidad contratante y no utilizar los datos con una finalidad distinta a la prestación del Servicio al que se hace referencia en el presente Pliego. </w:t>
      </w:r>
    </w:p>
    <w:p w14:paraId="2AF96B9B"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Adoptar todas aquellas medidas técnicas y organizativas que resulten necesarias para garantizar un nivel de seguridad adecuado, guardar bajo su control y custodia los datos personales suministrados por la entidad contratante y no divulgarlos, transferirlos, o de cualquier otra forma comunicarlos, ni siquiera para su conservación a otras personas.</w:t>
      </w:r>
    </w:p>
    <w:p w14:paraId="3DA1E9A2"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No subcontratar ninguna de las prestaciones que formen parte del objeto de este Pliego que comporten el tratamiento de datos personales o realizar Transferencias Internacionales de Datos, salvo previa autorización expresa y otorgada por escrito por parte de la entidad contratante.</w:t>
      </w:r>
    </w:p>
    <w:p w14:paraId="078CBAE8"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Asistir a la entidad contratante en la realización de los análisis de riesgo, la presentación de consultas previas a la AEPD, en el proceso de notificación de violaciones de seguridad y de respuesta a solicitudes de derechos.</w:t>
      </w:r>
    </w:p>
    <w:p w14:paraId="3CEAFB99"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Mantener secreto y confidencialidad respecto de los datos personales a los que acceda y garantizar que las personas autorizadas para tratar datos personales se comprometan, de forma expresa y por escrito, a respetar la confidencialidad y a cumplir las medidas de seguridad correspondientes, de las que les informará convenientemente.</w:t>
      </w:r>
    </w:p>
    <w:p w14:paraId="1DC2E198"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Poner a disposición de la entidad contratante toda la información necesaria para demostrar el cumplimiento de sus obligaciones, así como permitir la realización de auditorías con acceso físico directo a sus instalaciones o los subcontratistas autorizados y colaborar activamente en su desarrollo.</w:t>
      </w:r>
    </w:p>
    <w:p w14:paraId="585542DC"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 xml:space="preserve">Poner a disposición de la entidad contratante, con carácter previo a la formalización del Contrato, una declaración escrita que contenga la información acerca de </w:t>
      </w:r>
    </w:p>
    <w:p w14:paraId="59F2C611"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(i)</w:t>
      </w:r>
      <w:r w:rsidRPr="00B96F45">
        <w:rPr>
          <w:rFonts w:asciiTheme="majorHAnsi" w:hAnsiTheme="majorHAnsi" w:cstheme="majorHAnsi"/>
          <w:sz w:val="22"/>
          <w:szCs w:val="22"/>
        </w:rPr>
        <w:tab/>
        <w:t xml:space="preserve">La ubicación de los servidores en los que se almacenarán los datos personales tratados por cuenta de la entidad contratante; y </w:t>
      </w:r>
    </w:p>
    <w:p w14:paraId="51A55357"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w:t>
      </w:r>
      <w:proofErr w:type="spellStart"/>
      <w:r w:rsidRPr="00B96F45">
        <w:rPr>
          <w:rFonts w:asciiTheme="majorHAnsi" w:hAnsiTheme="majorHAnsi" w:cstheme="majorHAnsi"/>
          <w:sz w:val="22"/>
          <w:szCs w:val="22"/>
        </w:rPr>
        <w:t>ii</w:t>
      </w:r>
      <w:proofErr w:type="spellEnd"/>
      <w:r w:rsidRPr="00B96F45">
        <w:rPr>
          <w:rFonts w:asciiTheme="majorHAnsi" w:hAnsiTheme="majorHAnsi" w:cstheme="majorHAnsi"/>
          <w:sz w:val="22"/>
          <w:szCs w:val="22"/>
        </w:rPr>
        <w:t>)</w:t>
      </w:r>
      <w:r w:rsidRPr="00B96F45">
        <w:rPr>
          <w:rFonts w:asciiTheme="majorHAnsi" w:hAnsiTheme="majorHAnsi" w:cstheme="majorHAnsi"/>
          <w:sz w:val="22"/>
          <w:szCs w:val="22"/>
        </w:rPr>
        <w:tab/>
        <w:t>Lugar de prestación de servicios objeto la licitación.</w:t>
      </w:r>
    </w:p>
    <w:p w14:paraId="4E7B104A"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 xml:space="preserve">Si fuera necesario subcontratar los servidores o los servicios asociados a los mismos, el adjudicatario reflejará esta circunstancia en su oferta, junto con el nombre completo del subcontratista o, en su defecto, la referencia al perfil empresarial del mismo, definido por referencia a las condiciones de solvencia profesional o técnica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w:t>
      </w:r>
    </w:p>
    <w:p w14:paraId="622CBEFF"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Comunicará a la entidad contratante cualquier cambio que se produzca con respecto a los términos y condiciones en los que accederá y tratará los datos personales por cuenta de la entidad contratante, y especialmente aquellas relacionadas con la información presentada en la declaración previa recogida en el punto octavo de la presente cláusula.</w:t>
      </w:r>
    </w:p>
    <w:p w14:paraId="69A82DDA"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lastRenderedPageBreak/>
        <w:t>•</w:t>
      </w:r>
      <w:r w:rsidRPr="00B96F45">
        <w:rPr>
          <w:rFonts w:asciiTheme="majorHAnsi" w:hAnsiTheme="majorHAnsi" w:cstheme="majorHAnsi"/>
          <w:sz w:val="22"/>
          <w:szCs w:val="22"/>
        </w:rPr>
        <w:tab/>
        <w:t>En caso de incumplimiento: Responder de los daños y perjuicios que pudiesen ocasionarse y, en especial, de las sanciones que les pudiera imponer la Agencia Española de Protección de Datos o cualquier otro órgano competente ya sea español o europeo, como consecuencia del incumplimiento de las obligaciones establecidas en el presente Pliego.</w:t>
      </w:r>
    </w:p>
    <w:p w14:paraId="2CE8CC1B" w14:textId="77777777" w:rsidR="00E343D3" w:rsidRPr="00B96F45" w:rsidRDefault="00E343D3" w:rsidP="0054077B">
      <w:pPr>
        <w:jc w:val="both"/>
        <w:rPr>
          <w:rFonts w:asciiTheme="majorHAnsi" w:hAnsiTheme="majorHAnsi" w:cstheme="majorHAnsi"/>
          <w:sz w:val="22"/>
          <w:szCs w:val="22"/>
        </w:rPr>
      </w:pPr>
    </w:p>
    <w:p w14:paraId="73F3EFA4"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2.</w:t>
      </w:r>
      <w:r w:rsidRPr="00B96F45">
        <w:rPr>
          <w:rFonts w:asciiTheme="majorHAnsi" w:hAnsiTheme="majorHAnsi" w:cstheme="majorHAnsi"/>
          <w:sz w:val="22"/>
          <w:szCs w:val="22"/>
        </w:rPr>
        <w:tab/>
        <w:t>Si el desarrollo del servicio objeto de licitación implicase una comunicación de datos ya sea de la entidad contratante (como cedente) al adjudicatario (como cesionario), del adjudicatario (como cedente) a la entidad contratante (como cesionario) o recíproca, el adjudicatario se compromete a regular la comunicación de datos a través de una adenda cuyo cumplimiento garantice que la comunicación de datos se realiza bajo las exigencias previstas en la normativa de protección de datos vigente y, entre otras, recoja los siguientes aspectos:</w:t>
      </w:r>
    </w:p>
    <w:p w14:paraId="4FAB134D" w14:textId="77777777" w:rsidR="00176282" w:rsidRPr="00B96F45" w:rsidRDefault="00176282" w:rsidP="0054077B">
      <w:pPr>
        <w:jc w:val="both"/>
        <w:rPr>
          <w:rFonts w:asciiTheme="majorHAnsi" w:hAnsiTheme="majorHAnsi" w:cstheme="majorHAnsi"/>
          <w:sz w:val="22"/>
          <w:szCs w:val="22"/>
        </w:rPr>
      </w:pPr>
    </w:p>
    <w:p w14:paraId="703D528C" w14:textId="1EF59D95"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El compromiso por parte del cedente de que:</w:t>
      </w:r>
    </w:p>
    <w:p w14:paraId="7B94BB51"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I.</w:t>
      </w:r>
      <w:r w:rsidRPr="00B96F45">
        <w:rPr>
          <w:rFonts w:asciiTheme="majorHAnsi" w:hAnsiTheme="majorHAnsi" w:cstheme="majorHAnsi"/>
          <w:sz w:val="22"/>
          <w:szCs w:val="22"/>
        </w:rPr>
        <w:tab/>
        <w:t xml:space="preserve">Los datos personales han sido obtenidos conforme con la legislación vigente, siendo lícita su comunicación y posterior tratamiento para las finalidades enumeradas en el Pliego. </w:t>
      </w:r>
    </w:p>
    <w:p w14:paraId="13E31960"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II.</w:t>
      </w:r>
      <w:r w:rsidRPr="00B96F45">
        <w:rPr>
          <w:rFonts w:asciiTheme="majorHAnsi" w:hAnsiTheme="majorHAnsi" w:cstheme="majorHAnsi"/>
          <w:sz w:val="22"/>
          <w:szCs w:val="22"/>
        </w:rPr>
        <w:tab/>
        <w:t>Los datos personales son tratados de conformidad con la normativa vigente en materia de protección de datos, y en particular, el RGPD y LOPDGDD.</w:t>
      </w:r>
    </w:p>
    <w:p w14:paraId="0A513099"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El compromiso por parte del cesionario de:</w:t>
      </w:r>
    </w:p>
    <w:p w14:paraId="67C22450"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I.</w:t>
      </w:r>
      <w:r w:rsidRPr="00B96F45">
        <w:rPr>
          <w:rFonts w:asciiTheme="majorHAnsi" w:hAnsiTheme="majorHAnsi" w:cstheme="majorHAnsi"/>
          <w:sz w:val="22"/>
          <w:szCs w:val="22"/>
        </w:rPr>
        <w:tab/>
        <w:t>Utilizar los datos personales exclusivamente para las finalidades expuestas en el Pliego y, en caso de querer utilizarlos para otras finalidades, solicitar el previo consentimiento del cedente o de los propios interesados (en caso de ser éste necesario).</w:t>
      </w:r>
    </w:p>
    <w:p w14:paraId="1DF7FCE3"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II.</w:t>
      </w:r>
      <w:r w:rsidRPr="00B96F45">
        <w:rPr>
          <w:rFonts w:asciiTheme="majorHAnsi" w:hAnsiTheme="majorHAnsi" w:cstheme="majorHAnsi"/>
          <w:sz w:val="22"/>
          <w:szCs w:val="22"/>
        </w:rPr>
        <w:tab/>
        <w:t xml:space="preserve">Tratar los datos personales de conformidad con la normativa vigente en materia de protección de datos, y en particular, el RGPD y la LOPDGDD. </w:t>
      </w:r>
    </w:p>
    <w:p w14:paraId="4DAD528D"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El compromiso por ambas partes de prestarse asistencia mutua y colaborar activamente en todos aquellos procedimientos que afecten a la comunicación de datos, incluyendo su uso posterior, especialmente en lo que respecta a: Análisis de Riesgo y Evaluaciones de Impacto, Gestión de Derechos, Notificación de Brechas de Seguridad e interlocución ante el organismo regulador.</w:t>
      </w:r>
    </w:p>
    <w:p w14:paraId="0D44CD02"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ab/>
        <w:t>Que cada una de las partes será responsable del incumplimiento de las obligaciones que le correspondan, según lo previsto en el mismo, respondiendo los daños y perjuicios que pudiesen ocasionarse, y en especial de las sanciones que les pudiera imponer la Agencia Española de Protección de Datos o cualquier otro órgano competente ya sea español o europeo, como consecuencia del incumplimiento de las obligaciones establecidas en el presente Pliego.</w:t>
      </w:r>
    </w:p>
    <w:p w14:paraId="4C3D4A1D" w14:textId="77777777" w:rsidR="00E343D3" w:rsidRPr="00B96F45" w:rsidRDefault="00E343D3" w:rsidP="0054077B">
      <w:pPr>
        <w:jc w:val="both"/>
        <w:rPr>
          <w:rFonts w:asciiTheme="majorHAnsi" w:hAnsiTheme="majorHAnsi" w:cstheme="majorHAnsi"/>
          <w:sz w:val="22"/>
          <w:szCs w:val="22"/>
        </w:rPr>
      </w:pPr>
    </w:p>
    <w:p w14:paraId="23797AC7"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3.</w:t>
      </w:r>
      <w:r w:rsidRPr="00B96F45">
        <w:rPr>
          <w:rFonts w:asciiTheme="majorHAnsi" w:hAnsiTheme="majorHAnsi" w:cstheme="majorHAnsi"/>
          <w:sz w:val="22"/>
          <w:szCs w:val="22"/>
        </w:rPr>
        <w:tab/>
        <w:t>Si el desarrollo del servicio objeto de licitación no requiriese ni de una comunicación de datos, ni de un acceso por parte del adjudicatario a los datos de carácter personal bajo la responsabilidad de la entidad contratante, el adjudicatario se compromete a:</w:t>
      </w:r>
    </w:p>
    <w:p w14:paraId="0667EEDA"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Evitar todo acceso a datos, informando expresamente a sus trabajadores y profesionales de que el mismo se encuentra prohibido.</w:t>
      </w:r>
    </w:p>
    <w:p w14:paraId="5C42CA68"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 xml:space="preserve">En caso de acceso accidental o simple visionado por necesidad de acceso a las instalaciones: i) Guardar la más estricta confidencialidad y secreto sobre los datos accedidos; </w:t>
      </w:r>
      <w:proofErr w:type="spellStart"/>
      <w:r w:rsidRPr="00B96F45">
        <w:rPr>
          <w:rFonts w:asciiTheme="majorHAnsi" w:hAnsiTheme="majorHAnsi" w:cstheme="majorHAnsi"/>
          <w:sz w:val="22"/>
          <w:szCs w:val="22"/>
        </w:rPr>
        <w:t>ii</w:t>
      </w:r>
      <w:proofErr w:type="spellEnd"/>
      <w:r w:rsidRPr="00B96F45">
        <w:rPr>
          <w:rFonts w:asciiTheme="majorHAnsi" w:hAnsiTheme="majorHAnsi" w:cstheme="majorHAnsi"/>
          <w:sz w:val="22"/>
          <w:szCs w:val="22"/>
        </w:rPr>
        <w:t xml:space="preserve">) Adoptar las medidas oportunas para evitar su reiteración; </w:t>
      </w:r>
      <w:proofErr w:type="spellStart"/>
      <w:r w:rsidRPr="00B96F45">
        <w:rPr>
          <w:rFonts w:asciiTheme="majorHAnsi" w:hAnsiTheme="majorHAnsi" w:cstheme="majorHAnsi"/>
          <w:sz w:val="22"/>
          <w:szCs w:val="22"/>
        </w:rPr>
        <w:t>iii</w:t>
      </w:r>
      <w:proofErr w:type="spellEnd"/>
      <w:r w:rsidRPr="00B96F45">
        <w:rPr>
          <w:rFonts w:asciiTheme="majorHAnsi" w:hAnsiTheme="majorHAnsi" w:cstheme="majorHAnsi"/>
          <w:sz w:val="22"/>
          <w:szCs w:val="22"/>
        </w:rPr>
        <w:t>) Proceder a la inmediata destrucción de las copias accidentales que se hayan podido realizar.</w:t>
      </w:r>
    </w:p>
    <w:p w14:paraId="095BCDE1" w14:textId="77777777" w:rsidR="0054077B" w:rsidRPr="00B96F45" w:rsidRDefault="0054077B" w:rsidP="0054077B">
      <w:pPr>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En caso de incumplimiento: Responder de los daños y perjuicios que pudiesen ocasionarse y, en especial, de las sanciones que les pudiera imponer la Agencia Española de Protección de Datos o cualquier otro órgano competente ya sea español o europeo, como consecuencia del incumplimiento de las obligaciones establecidas en el presente Pliego.</w:t>
      </w:r>
    </w:p>
    <w:p w14:paraId="316A26CA" w14:textId="77777777" w:rsidR="0054077B" w:rsidRPr="00B96F45" w:rsidRDefault="0054077B" w:rsidP="0054077B">
      <w:pPr>
        <w:rPr>
          <w:rFonts w:asciiTheme="majorHAnsi" w:hAnsiTheme="majorHAnsi" w:cstheme="majorHAnsi"/>
          <w:sz w:val="22"/>
          <w:szCs w:val="22"/>
        </w:rPr>
      </w:pPr>
    </w:p>
    <w:p w14:paraId="657A4CF9" w14:textId="77777777" w:rsidR="0054077B" w:rsidRPr="00B96F45" w:rsidRDefault="0054077B" w:rsidP="0054077B">
      <w:pPr>
        <w:rPr>
          <w:rFonts w:asciiTheme="majorHAnsi" w:hAnsiTheme="majorHAnsi" w:cstheme="majorHAnsi"/>
          <w:sz w:val="22"/>
          <w:szCs w:val="22"/>
        </w:rPr>
      </w:pPr>
    </w:p>
    <w:p w14:paraId="3A9719C4" w14:textId="67208B14" w:rsidR="00E63A7B" w:rsidRPr="00B96F45" w:rsidRDefault="00E63A7B" w:rsidP="009653F4">
      <w:pPr>
        <w:pStyle w:val="Ttulo3"/>
        <w:numPr>
          <w:ilvl w:val="2"/>
          <w:numId w:val="18"/>
        </w:numPr>
        <w:rPr>
          <w:rFonts w:cstheme="majorHAnsi"/>
          <w:b/>
          <w:bCs/>
          <w:color w:val="auto"/>
          <w:sz w:val="22"/>
          <w:szCs w:val="22"/>
        </w:rPr>
      </w:pPr>
      <w:bookmarkStart w:id="75" w:name="_Toc219808359"/>
      <w:r w:rsidRPr="00B96F45">
        <w:rPr>
          <w:rFonts w:cstheme="majorHAnsi"/>
          <w:b/>
          <w:bCs/>
          <w:color w:val="auto"/>
          <w:sz w:val="22"/>
          <w:szCs w:val="22"/>
        </w:rPr>
        <w:lastRenderedPageBreak/>
        <w:t>Aceptación y adhesión a las políticas de prevención de imputaciones delictivas.</w:t>
      </w:r>
      <w:bookmarkEnd w:id="75"/>
      <w:r w:rsidRPr="00B96F45">
        <w:rPr>
          <w:rFonts w:cstheme="majorHAnsi"/>
          <w:b/>
          <w:bCs/>
          <w:color w:val="auto"/>
          <w:sz w:val="22"/>
          <w:szCs w:val="22"/>
        </w:rPr>
        <w:t xml:space="preserve"> </w:t>
      </w:r>
    </w:p>
    <w:p w14:paraId="51C44234" w14:textId="663A7485" w:rsidR="00E63A7B" w:rsidRPr="00B96F45" w:rsidRDefault="00E63A7B" w:rsidP="00E63A7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 empresa adjudicataria vendrá obligada a </w:t>
      </w:r>
      <w:r w:rsidR="00B153E1" w:rsidRPr="00B96F45">
        <w:rPr>
          <w:rFonts w:asciiTheme="majorHAnsi" w:hAnsiTheme="majorHAnsi" w:cstheme="majorHAnsi"/>
          <w:sz w:val="22"/>
          <w:szCs w:val="22"/>
        </w:rPr>
        <w:t xml:space="preserve">contar con una </w:t>
      </w:r>
      <w:r w:rsidR="00B153E1" w:rsidRPr="00B96F45">
        <w:rPr>
          <w:rFonts w:asciiTheme="majorHAnsi" w:hAnsiTheme="majorHAnsi" w:cstheme="majorHAnsi"/>
          <w:bCs/>
          <w:iCs/>
          <w:sz w:val="22"/>
          <w:szCs w:val="22"/>
        </w:rPr>
        <w:t>política propia de prevención de imputaciones delictivas</w:t>
      </w:r>
      <w:r w:rsidR="004E429A" w:rsidRPr="00B96F45">
        <w:rPr>
          <w:rFonts w:asciiTheme="majorHAnsi" w:hAnsiTheme="majorHAnsi" w:cstheme="majorHAnsi"/>
          <w:bCs/>
          <w:iCs/>
          <w:sz w:val="22"/>
          <w:szCs w:val="22"/>
        </w:rPr>
        <w:t xml:space="preserve"> similar a la establecida por la entidad contratante</w:t>
      </w:r>
      <w:r w:rsidR="00B153E1" w:rsidRPr="00B96F45">
        <w:rPr>
          <w:rFonts w:asciiTheme="majorHAnsi" w:hAnsiTheme="majorHAnsi" w:cstheme="majorHAnsi"/>
          <w:bCs/>
          <w:iCs/>
          <w:sz w:val="22"/>
          <w:szCs w:val="22"/>
        </w:rPr>
        <w:t xml:space="preserve">, o </w:t>
      </w:r>
      <w:r w:rsidR="004E429A" w:rsidRPr="00B96F45">
        <w:rPr>
          <w:rFonts w:asciiTheme="majorHAnsi" w:hAnsiTheme="majorHAnsi" w:cstheme="majorHAnsi"/>
          <w:bCs/>
          <w:iCs/>
          <w:sz w:val="22"/>
          <w:szCs w:val="22"/>
        </w:rPr>
        <w:t xml:space="preserve">directamente </w:t>
      </w:r>
      <w:r w:rsidRPr="00B96F45">
        <w:rPr>
          <w:rFonts w:asciiTheme="majorHAnsi" w:hAnsiTheme="majorHAnsi" w:cstheme="majorHAnsi"/>
          <w:sz w:val="22"/>
          <w:szCs w:val="22"/>
        </w:rPr>
        <w:t>adherirse a los procedimientos y políticas internas implantad</w:t>
      </w:r>
      <w:r w:rsidR="004E429A" w:rsidRPr="00B96F45">
        <w:rPr>
          <w:rFonts w:asciiTheme="majorHAnsi" w:hAnsiTheme="majorHAnsi" w:cstheme="majorHAnsi"/>
          <w:sz w:val="22"/>
          <w:szCs w:val="22"/>
        </w:rPr>
        <w:t xml:space="preserve">os por la misma. </w:t>
      </w:r>
      <w:r w:rsidRPr="00B96F45">
        <w:rPr>
          <w:rFonts w:asciiTheme="majorHAnsi" w:hAnsiTheme="majorHAnsi" w:cstheme="majorHAnsi"/>
          <w:sz w:val="22"/>
          <w:szCs w:val="22"/>
        </w:rPr>
        <w:t xml:space="preserve">A </w:t>
      </w:r>
      <w:r w:rsidR="004E429A" w:rsidRPr="00B96F45">
        <w:rPr>
          <w:rFonts w:asciiTheme="majorHAnsi" w:hAnsiTheme="majorHAnsi" w:cstheme="majorHAnsi"/>
          <w:sz w:val="22"/>
          <w:szCs w:val="22"/>
        </w:rPr>
        <w:t>estos</w:t>
      </w:r>
      <w:r w:rsidRPr="00B96F45">
        <w:rPr>
          <w:rFonts w:asciiTheme="majorHAnsi" w:hAnsiTheme="majorHAnsi" w:cstheme="majorHAnsi"/>
          <w:sz w:val="22"/>
          <w:szCs w:val="22"/>
        </w:rPr>
        <w:t xml:space="preserve"> efectos, la empresa adjudicataria </w:t>
      </w:r>
      <w:r w:rsidR="00B153E1" w:rsidRPr="00B96F45">
        <w:rPr>
          <w:rFonts w:asciiTheme="majorHAnsi" w:hAnsiTheme="majorHAnsi" w:cstheme="majorHAnsi"/>
          <w:sz w:val="22"/>
          <w:szCs w:val="22"/>
        </w:rPr>
        <w:t>podrá</w:t>
      </w:r>
      <w:r w:rsidRPr="00B96F45">
        <w:rPr>
          <w:rFonts w:asciiTheme="majorHAnsi" w:hAnsiTheme="majorHAnsi" w:cstheme="majorHAnsi"/>
          <w:sz w:val="22"/>
          <w:szCs w:val="22"/>
        </w:rPr>
        <w:t xml:space="preserve"> consultar el Código General de Conducta para el correcto cumplimiento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xml:space="preserve"> que aparece en el documento “programa de prevención de riesgos penales” accesible a través de la web</w:t>
      </w:r>
      <w:r w:rsidR="008C36D9" w:rsidRPr="00B96F45">
        <w:rPr>
          <w:rFonts w:asciiTheme="majorHAnsi" w:hAnsiTheme="majorHAnsi" w:cstheme="majorHAnsi"/>
          <w:sz w:val="22"/>
          <w:szCs w:val="22"/>
        </w:rPr>
        <w:t xml:space="preserve"> </w:t>
      </w:r>
      <w:r w:rsidR="00AA31DB" w:rsidRPr="00B96F45">
        <w:rPr>
          <w:rFonts w:asciiTheme="majorHAnsi" w:hAnsiTheme="majorHAnsi" w:cstheme="majorHAnsi"/>
          <w:sz w:val="22"/>
          <w:szCs w:val="22"/>
        </w:rPr>
        <w:t>https://cswetwebcorsta01.blob.core.windows.net/uploads/2022/01/CORREOS-Codigo-General-de-Conducta.pdf</w:t>
      </w:r>
    </w:p>
    <w:p w14:paraId="57C5DF9A" w14:textId="77777777" w:rsidR="00492DE9" w:rsidRPr="00B96F45" w:rsidRDefault="00492DE9" w:rsidP="00E63A7B">
      <w:pPr>
        <w:pStyle w:val="ParrafosdeTexto"/>
        <w:spacing w:before="144" w:after="144"/>
        <w:rPr>
          <w:rFonts w:asciiTheme="majorHAnsi" w:hAnsiTheme="majorHAnsi" w:cstheme="majorHAnsi"/>
          <w:sz w:val="22"/>
          <w:szCs w:val="22"/>
        </w:rPr>
      </w:pPr>
    </w:p>
    <w:p w14:paraId="712CA219" w14:textId="77777777" w:rsidR="001451E7" w:rsidRPr="00B96F45" w:rsidRDefault="001451E7" w:rsidP="009653F4">
      <w:pPr>
        <w:pStyle w:val="Ttulo3"/>
        <w:numPr>
          <w:ilvl w:val="2"/>
          <w:numId w:val="18"/>
        </w:numPr>
        <w:rPr>
          <w:rFonts w:cstheme="majorHAnsi"/>
          <w:b/>
          <w:bCs/>
          <w:color w:val="auto"/>
          <w:sz w:val="22"/>
          <w:szCs w:val="22"/>
        </w:rPr>
      </w:pPr>
      <w:bookmarkStart w:id="76" w:name="_Toc108095361"/>
      <w:bookmarkStart w:id="77" w:name="_Toc219808360"/>
      <w:r w:rsidRPr="00B96F45">
        <w:rPr>
          <w:rFonts w:cstheme="majorHAnsi"/>
          <w:b/>
          <w:bCs/>
          <w:color w:val="auto"/>
          <w:sz w:val="22"/>
          <w:szCs w:val="22"/>
        </w:rPr>
        <w:t>Evaluación de proveedores.</w:t>
      </w:r>
      <w:bookmarkEnd w:id="76"/>
      <w:bookmarkEnd w:id="77"/>
    </w:p>
    <w:p w14:paraId="585397C9" w14:textId="77777777" w:rsidR="001451E7" w:rsidRPr="00B96F45" w:rsidRDefault="001451E7" w:rsidP="001451E7">
      <w:pPr>
        <w:jc w:val="both"/>
        <w:rPr>
          <w:rFonts w:asciiTheme="majorHAnsi" w:hAnsiTheme="majorHAnsi" w:cstheme="majorHAnsi"/>
          <w:sz w:val="22"/>
          <w:szCs w:val="22"/>
        </w:rPr>
      </w:pPr>
    </w:p>
    <w:p w14:paraId="19F2D9DB" w14:textId="0EE44A96" w:rsidR="00A10CE8" w:rsidRPr="00B96F45" w:rsidRDefault="001451E7" w:rsidP="001451E7">
      <w:pPr>
        <w:jc w:val="both"/>
        <w:rPr>
          <w:rFonts w:asciiTheme="majorHAnsi" w:hAnsiTheme="majorHAnsi" w:cstheme="majorHAnsi"/>
          <w:sz w:val="22"/>
          <w:szCs w:val="22"/>
        </w:rPr>
      </w:pPr>
      <w:r w:rsidRPr="00B96F45">
        <w:rPr>
          <w:rFonts w:asciiTheme="majorHAnsi" w:hAnsiTheme="majorHAnsi" w:cstheme="majorHAnsi"/>
          <w:sz w:val="22"/>
          <w:szCs w:val="22"/>
        </w:rPr>
        <w:t>Durante la ejecución del contrato se realizará una evaluación continua del proveedor en materia de cumplimiento de las condiciones del contrato</w:t>
      </w:r>
      <w:r w:rsidR="008132C1">
        <w:rPr>
          <w:rFonts w:asciiTheme="majorHAnsi" w:hAnsiTheme="majorHAnsi" w:cstheme="majorHAnsi"/>
          <w:sz w:val="22"/>
          <w:szCs w:val="22"/>
        </w:rPr>
        <w:t>.</w:t>
      </w:r>
    </w:p>
    <w:p w14:paraId="149C6640" w14:textId="77777777" w:rsidR="001451E7" w:rsidRPr="00B96F45" w:rsidRDefault="001451E7" w:rsidP="00D118E0">
      <w:pPr>
        <w:jc w:val="both"/>
        <w:rPr>
          <w:rFonts w:asciiTheme="majorHAnsi" w:hAnsiTheme="majorHAnsi" w:cstheme="majorHAnsi"/>
          <w:sz w:val="22"/>
          <w:szCs w:val="22"/>
        </w:rPr>
      </w:pPr>
    </w:p>
    <w:p w14:paraId="4F0B67DC" w14:textId="77777777" w:rsidR="0086740D" w:rsidRPr="00B96F45" w:rsidRDefault="00CC5D4D" w:rsidP="009653F4">
      <w:pPr>
        <w:pStyle w:val="Ttulo3"/>
        <w:numPr>
          <w:ilvl w:val="2"/>
          <w:numId w:val="18"/>
        </w:numPr>
        <w:rPr>
          <w:rFonts w:cstheme="majorHAnsi"/>
          <w:b/>
          <w:bCs/>
          <w:color w:val="auto"/>
          <w:sz w:val="22"/>
          <w:szCs w:val="22"/>
        </w:rPr>
      </w:pPr>
      <w:bookmarkStart w:id="78" w:name="_Toc219808361"/>
      <w:r w:rsidRPr="00B96F45">
        <w:rPr>
          <w:rFonts w:cstheme="majorHAnsi"/>
          <w:b/>
          <w:bCs/>
          <w:color w:val="auto"/>
          <w:sz w:val="22"/>
          <w:szCs w:val="22"/>
        </w:rPr>
        <w:t>Obligaciones esenciales del contrato.</w:t>
      </w:r>
      <w:bookmarkEnd w:id="78"/>
    </w:p>
    <w:p w14:paraId="039C4F1F" w14:textId="6D9ACA15" w:rsidR="00CC5D4D" w:rsidRPr="00B96F45" w:rsidRDefault="00CC5D4D" w:rsidP="00CC5D4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Tendrán la consideración de obligaciones esenciales del contrato</w:t>
      </w:r>
      <w:r w:rsidR="00A83494" w:rsidRPr="00B96F45">
        <w:rPr>
          <w:rFonts w:asciiTheme="majorHAnsi" w:hAnsiTheme="majorHAnsi" w:cstheme="majorHAnsi"/>
          <w:sz w:val="22"/>
          <w:szCs w:val="22"/>
        </w:rPr>
        <w:t xml:space="preserve"> cuyo incumplimiento constituirá</w:t>
      </w:r>
      <w:r w:rsidR="005106E6" w:rsidRPr="00B96F45">
        <w:rPr>
          <w:rFonts w:asciiTheme="majorHAnsi" w:hAnsiTheme="majorHAnsi" w:cstheme="majorHAnsi"/>
          <w:sz w:val="22"/>
          <w:szCs w:val="22"/>
        </w:rPr>
        <w:t>, en todo caso, causa de resolución, las siguientes:</w:t>
      </w:r>
      <w:r w:rsidRPr="00B96F45">
        <w:rPr>
          <w:rFonts w:asciiTheme="majorHAnsi" w:hAnsiTheme="majorHAnsi" w:cstheme="majorHAnsi"/>
          <w:sz w:val="22"/>
          <w:szCs w:val="22"/>
        </w:rPr>
        <w:t xml:space="preserve"> </w:t>
      </w:r>
    </w:p>
    <w:tbl>
      <w:tblPr>
        <w:tblStyle w:val="Tablaconcuadrcula"/>
        <w:tblW w:w="0" w:type="auto"/>
        <w:tblLook w:val="04A0" w:firstRow="1" w:lastRow="0" w:firstColumn="1" w:lastColumn="0" w:noHBand="0" w:noVBand="1"/>
      </w:tblPr>
      <w:tblGrid>
        <w:gridCol w:w="436"/>
        <w:gridCol w:w="8052"/>
        <w:gridCol w:w="32"/>
      </w:tblGrid>
      <w:tr w:rsidR="004F7479" w:rsidRPr="009E6038" w14:paraId="58748516" w14:textId="77777777" w:rsidTr="00D168DB">
        <w:tc>
          <w:tcPr>
            <w:tcW w:w="436" w:type="dxa"/>
          </w:tcPr>
          <w:p w14:paraId="1E9416D4" w14:textId="388A71B4" w:rsidR="00CC5D4D"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436558287"/>
                <w14:checkbox>
                  <w14:checked w14:val="1"/>
                  <w14:checkedState w14:val="2612" w14:font="MS Gothic"/>
                  <w14:uncheckedState w14:val="2610" w14:font="MS Gothic"/>
                </w14:checkbox>
              </w:sdtPr>
              <w:sdtContent>
                <w:r w:rsidR="00D168DB">
                  <w:rPr>
                    <w:rFonts w:ascii="MS Gothic" w:eastAsia="MS Gothic" w:hAnsi="MS Gothic" w:cstheme="majorHAnsi" w:hint="eastAsia"/>
                    <w:sz w:val="22"/>
                    <w:szCs w:val="22"/>
                  </w:rPr>
                  <w:t>☒</w:t>
                </w:r>
              </w:sdtContent>
            </w:sdt>
          </w:p>
        </w:tc>
        <w:tc>
          <w:tcPr>
            <w:tcW w:w="8084" w:type="dxa"/>
            <w:gridSpan w:val="2"/>
          </w:tcPr>
          <w:p w14:paraId="323C9031" w14:textId="0E27B78E" w:rsidR="00CC5D4D" w:rsidRPr="00B96F45" w:rsidRDefault="00AE4ADE"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Mantenimiento</w:t>
            </w:r>
            <w:r w:rsidR="00CC5D4D" w:rsidRPr="00B96F45">
              <w:rPr>
                <w:rFonts w:asciiTheme="majorHAnsi" w:hAnsiTheme="majorHAnsi" w:cstheme="majorHAnsi"/>
                <w:sz w:val="22"/>
                <w:szCs w:val="22"/>
              </w:rPr>
              <w:t xml:space="preserve"> de adscripción de medios </w:t>
            </w:r>
            <w:r w:rsidR="00C27099" w:rsidRPr="00B96F45">
              <w:rPr>
                <w:rFonts w:asciiTheme="majorHAnsi" w:hAnsiTheme="majorHAnsi" w:cstheme="majorHAnsi"/>
                <w:sz w:val="22"/>
                <w:szCs w:val="22"/>
              </w:rPr>
              <w:t>personales o materiales</w:t>
            </w:r>
          </w:p>
        </w:tc>
      </w:tr>
      <w:tr w:rsidR="004F7479" w:rsidRPr="009E6038" w14:paraId="379E4D22" w14:textId="77777777" w:rsidTr="00D168DB">
        <w:tc>
          <w:tcPr>
            <w:tcW w:w="436" w:type="dxa"/>
          </w:tcPr>
          <w:p w14:paraId="09227C4E" w14:textId="49C43ED5" w:rsidR="00CC5D4D"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2137675350"/>
                <w14:checkbox>
                  <w14:checked w14:val="1"/>
                  <w14:checkedState w14:val="2612" w14:font="MS Gothic"/>
                  <w14:uncheckedState w14:val="2610" w14:font="MS Gothic"/>
                </w14:checkbox>
              </w:sdtPr>
              <w:sdtContent>
                <w:r w:rsidR="00D621DD" w:rsidRPr="00B96F45">
                  <w:rPr>
                    <w:rFonts w:ascii="Segoe UI Symbol" w:eastAsia="MS Gothic" w:hAnsi="Segoe UI Symbol" w:cs="Segoe UI Symbol"/>
                    <w:sz w:val="22"/>
                    <w:szCs w:val="22"/>
                  </w:rPr>
                  <w:t>☒</w:t>
                </w:r>
              </w:sdtContent>
            </w:sdt>
          </w:p>
        </w:tc>
        <w:tc>
          <w:tcPr>
            <w:tcW w:w="8084" w:type="dxa"/>
            <w:gridSpan w:val="2"/>
          </w:tcPr>
          <w:p w14:paraId="0B07719D" w14:textId="77777777" w:rsidR="00CC5D4D" w:rsidRPr="00B96F45" w:rsidRDefault="00CC5D4D"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Condiciones especiales de ejecución del contrato</w:t>
            </w:r>
          </w:p>
        </w:tc>
      </w:tr>
      <w:tr w:rsidR="004F7479" w:rsidRPr="009E6038" w14:paraId="2077785E" w14:textId="77777777" w:rsidTr="00D168DB">
        <w:tc>
          <w:tcPr>
            <w:tcW w:w="436" w:type="dxa"/>
          </w:tcPr>
          <w:p w14:paraId="4F01D490" w14:textId="3029413B" w:rsidR="00C27099" w:rsidRPr="00B96F45" w:rsidRDefault="00000000" w:rsidP="00C27099">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79627848"/>
                <w14:checkbox>
                  <w14:checked w14:val="1"/>
                  <w14:checkedState w14:val="2612" w14:font="MS Gothic"/>
                  <w14:uncheckedState w14:val="2610" w14:font="MS Gothic"/>
                </w14:checkbox>
              </w:sdtPr>
              <w:sdtContent>
                <w:r w:rsidR="00D621DD" w:rsidRPr="00B96F45">
                  <w:rPr>
                    <w:rFonts w:ascii="Segoe UI Symbol" w:eastAsia="MS Gothic" w:hAnsi="Segoe UI Symbol" w:cs="Segoe UI Symbol"/>
                    <w:sz w:val="22"/>
                    <w:szCs w:val="22"/>
                  </w:rPr>
                  <w:t>☒</w:t>
                </w:r>
              </w:sdtContent>
            </w:sdt>
          </w:p>
        </w:tc>
        <w:tc>
          <w:tcPr>
            <w:tcW w:w="8084" w:type="dxa"/>
            <w:gridSpan w:val="2"/>
          </w:tcPr>
          <w:p w14:paraId="14446F88" w14:textId="77777777" w:rsidR="00C27099" w:rsidRPr="00B96F45" w:rsidRDefault="00C27099" w:rsidP="00C27099">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Aspectos que se hayan considerado como criterios de adjudicación </w:t>
            </w:r>
          </w:p>
        </w:tc>
      </w:tr>
      <w:tr w:rsidR="004F7479" w:rsidRPr="009E6038" w14:paraId="4E85BF9F" w14:textId="77777777" w:rsidTr="00D168DB">
        <w:tc>
          <w:tcPr>
            <w:tcW w:w="436" w:type="dxa"/>
          </w:tcPr>
          <w:p w14:paraId="22517E53" w14:textId="77777777" w:rsidR="00096E18" w:rsidRPr="00B96F45" w:rsidRDefault="00000000" w:rsidP="00096E18">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430589155"/>
                <w14:checkbox>
                  <w14:checked w14:val="0"/>
                  <w14:checkedState w14:val="2612" w14:font="MS Gothic"/>
                  <w14:uncheckedState w14:val="2610" w14:font="MS Gothic"/>
                </w14:checkbox>
              </w:sdtPr>
              <w:sdtContent>
                <w:r w:rsidR="00096E18" w:rsidRPr="00B96F45">
                  <w:rPr>
                    <w:rFonts w:ascii="Segoe UI Symbol" w:eastAsia="MS Gothic" w:hAnsi="Segoe UI Symbol" w:cs="Segoe UI Symbol"/>
                    <w:sz w:val="22"/>
                    <w:szCs w:val="22"/>
                  </w:rPr>
                  <w:t>☐</w:t>
                </w:r>
              </w:sdtContent>
            </w:sdt>
          </w:p>
        </w:tc>
        <w:tc>
          <w:tcPr>
            <w:tcW w:w="8084" w:type="dxa"/>
            <w:gridSpan w:val="2"/>
          </w:tcPr>
          <w:p w14:paraId="2B67F744" w14:textId="77777777" w:rsidR="00096E18" w:rsidRPr="00B96F45" w:rsidRDefault="00096E18" w:rsidP="00096E18">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Cumplimiento del régimen y plazos de pagos a los subcontratistas o suministradores establecido en la normativa sobre lucha contra la morosidad en operaciones comerciales</w:t>
            </w:r>
          </w:p>
        </w:tc>
      </w:tr>
      <w:tr w:rsidR="004F7479" w:rsidRPr="009E6038" w14:paraId="3222EF73" w14:textId="77777777" w:rsidTr="00D168DB">
        <w:tc>
          <w:tcPr>
            <w:tcW w:w="436" w:type="dxa"/>
          </w:tcPr>
          <w:p w14:paraId="7C152162" w14:textId="6C0D62B7" w:rsidR="00CC5D4D"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679071719"/>
                <w14:checkbox>
                  <w14:checked w14:val="1"/>
                  <w14:checkedState w14:val="2612" w14:font="MS Gothic"/>
                  <w14:uncheckedState w14:val="2610" w14:font="MS Gothic"/>
                </w14:checkbox>
              </w:sdtPr>
              <w:sdtContent>
                <w:r w:rsidR="00D621DD" w:rsidRPr="00B96F45">
                  <w:rPr>
                    <w:rFonts w:ascii="Segoe UI Symbol" w:eastAsia="MS Gothic" w:hAnsi="Segoe UI Symbol" w:cs="Segoe UI Symbol"/>
                    <w:sz w:val="22"/>
                    <w:szCs w:val="22"/>
                  </w:rPr>
                  <w:t>☒</w:t>
                </w:r>
              </w:sdtContent>
            </w:sdt>
          </w:p>
        </w:tc>
        <w:tc>
          <w:tcPr>
            <w:tcW w:w="8084" w:type="dxa"/>
            <w:gridSpan w:val="2"/>
          </w:tcPr>
          <w:p w14:paraId="51AE98A6" w14:textId="1C01947A" w:rsidR="00CC5D4D" w:rsidRPr="00B96F45" w:rsidRDefault="00E63A7B"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El cumplimiento de las políticas de prevención de imputaciones delictivas y los códigos de conducta </w:t>
            </w:r>
            <w:r w:rsidR="00B153E1" w:rsidRPr="00B96F45">
              <w:rPr>
                <w:rFonts w:asciiTheme="majorHAnsi" w:hAnsiTheme="majorHAnsi" w:cstheme="majorHAnsi"/>
                <w:sz w:val="22"/>
                <w:szCs w:val="22"/>
              </w:rPr>
              <w:t xml:space="preserve">establecidos por el contratista, que en todo caso resultarán similares a los </w:t>
            </w:r>
            <w:r w:rsidR="00405020" w:rsidRPr="00B96F45">
              <w:rPr>
                <w:rFonts w:asciiTheme="majorHAnsi" w:hAnsiTheme="majorHAnsi" w:cstheme="majorHAnsi"/>
                <w:sz w:val="22"/>
                <w:szCs w:val="22"/>
              </w:rPr>
              <w:t xml:space="preserve">recogidos en el documento “programa de prevención de riesgos penales” accesible a través de la web </w:t>
            </w:r>
            <w:r w:rsidR="00AA31DB" w:rsidRPr="00B96F45">
              <w:rPr>
                <w:rFonts w:asciiTheme="majorHAnsi" w:hAnsiTheme="majorHAnsi" w:cstheme="majorHAnsi"/>
                <w:sz w:val="22"/>
                <w:szCs w:val="22"/>
              </w:rPr>
              <w:t xml:space="preserve">https://cswetwebcorsta01.blob.core.windows.net/uploads/2022/01/CORREOS-Codigo-General-de-Conducta.pdf </w:t>
            </w:r>
          </w:p>
        </w:tc>
      </w:tr>
      <w:tr w:rsidR="00D168DB" w:rsidRPr="00A86DE5" w14:paraId="72C03CA4" w14:textId="77777777" w:rsidTr="00410402">
        <w:trPr>
          <w:gridAfter w:val="1"/>
          <w:wAfter w:w="32" w:type="dxa"/>
          <w:trHeight w:val="719"/>
        </w:trPr>
        <w:tc>
          <w:tcPr>
            <w:tcW w:w="436" w:type="dxa"/>
          </w:tcPr>
          <w:p w14:paraId="507FB60E" w14:textId="77777777" w:rsidR="00D168DB" w:rsidRPr="00A86DE5" w:rsidRDefault="00000000" w:rsidP="00F67253">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718670528"/>
                <w14:checkbox>
                  <w14:checked w14:val="1"/>
                  <w14:checkedState w14:val="2612" w14:font="MS Gothic"/>
                  <w14:uncheckedState w14:val="2610" w14:font="MS Gothic"/>
                </w14:checkbox>
              </w:sdtPr>
              <w:sdtContent>
                <w:r w:rsidR="00D168DB">
                  <w:rPr>
                    <w:rFonts w:ascii="MS Gothic" w:eastAsia="MS Gothic" w:hAnsi="MS Gothic" w:cstheme="majorHAnsi" w:hint="eastAsia"/>
                    <w:sz w:val="22"/>
                    <w:szCs w:val="22"/>
                  </w:rPr>
                  <w:t>☒</w:t>
                </w:r>
              </w:sdtContent>
            </w:sdt>
          </w:p>
        </w:tc>
        <w:tc>
          <w:tcPr>
            <w:tcW w:w="8052" w:type="dxa"/>
          </w:tcPr>
          <w:p w14:paraId="4E7828C0" w14:textId="6EDECD62" w:rsidR="00D168DB" w:rsidRPr="00657395" w:rsidRDefault="00D168DB" w:rsidP="00F67253">
            <w:pPr>
              <w:spacing w:line="276" w:lineRule="auto"/>
              <w:jc w:val="both"/>
              <w:rPr>
                <w:rFonts w:asciiTheme="majorHAnsi" w:hAnsiTheme="majorHAnsi" w:cstheme="majorHAnsi"/>
                <w:sz w:val="22"/>
                <w:szCs w:val="22"/>
              </w:rPr>
            </w:pPr>
            <w:r w:rsidRPr="00657395">
              <w:rPr>
                <w:rFonts w:asciiTheme="majorHAnsi" w:hAnsiTheme="majorHAnsi" w:cstheme="majorHAnsi"/>
                <w:sz w:val="22"/>
                <w:szCs w:val="22"/>
              </w:rPr>
              <w:t>Las recogidas en las letras a) y e) del artículo 122.2 de la Ley 9/20</w:t>
            </w:r>
            <w:r w:rsidR="00EB0D33">
              <w:rPr>
                <w:rFonts w:asciiTheme="majorHAnsi" w:hAnsiTheme="majorHAnsi" w:cstheme="majorHAnsi"/>
                <w:sz w:val="22"/>
                <w:szCs w:val="22"/>
              </w:rPr>
              <w:t>1</w:t>
            </w:r>
            <w:r w:rsidRPr="00657395">
              <w:rPr>
                <w:rFonts w:asciiTheme="majorHAnsi" w:hAnsiTheme="majorHAnsi" w:cstheme="majorHAnsi"/>
                <w:sz w:val="22"/>
                <w:szCs w:val="22"/>
              </w:rPr>
              <w:t>7, de 8 de noviembre, de Contratos del Sector Público.</w:t>
            </w:r>
          </w:p>
        </w:tc>
      </w:tr>
      <w:tr w:rsidR="00D168DB" w:rsidRPr="00A86DE5" w14:paraId="0717E267" w14:textId="77777777" w:rsidTr="00F67253">
        <w:trPr>
          <w:gridAfter w:val="1"/>
          <w:wAfter w:w="32" w:type="dxa"/>
        </w:trPr>
        <w:tc>
          <w:tcPr>
            <w:tcW w:w="436" w:type="dxa"/>
          </w:tcPr>
          <w:p w14:paraId="53E35930" w14:textId="77777777" w:rsidR="00D168DB" w:rsidRPr="00A86DE5" w:rsidRDefault="00000000" w:rsidP="00F67253">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837144654"/>
                <w14:checkbox>
                  <w14:checked w14:val="1"/>
                  <w14:checkedState w14:val="2612" w14:font="MS Gothic"/>
                  <w14:uncheckedState w14:val="2610" w14:font="MS Gothic"/>
                </w14:checkbox>
              </w:sdtPr>
              <w:sdtContent>
                <w:r w:rsidR="00D168DB" w:rsidRPr="00A86DE5">
                  <w:rPr>
                    <w:rFonts w:ascii="Segoe UI Symbol" w:eastAsia="MS Gothic" w:hAnsi="Segoe UI Symbol" w:cs="Segoe UI Symbol"/>
                    <w:sz w:val="22"/>
                    <w:szCs w:val="22"/>
                  </w:rPr>
                  <w:t>☒</w:t>
                </w:r>
              </w:sdtContent>
            </w:sdt>
          </w:p>
        </w:tc>
        <w:tc>
          <w:tcPr>
            <w:tcW w:w="8052" w:type="dxa"/>
          </w:tcPr>
          <w:p w14:paraId="53E158C8" w14:textId="77777777" w:rsidR="00D168DB" w:rsidRPr="00A86DE5" w:rsidRDefault="00D168DB" w:rsidP="00F67253">
            <w:pPr>
              <w:spacing w:line="276" w:lineRule="auto"/>
              <w:jc w:val="both"/>
              <w:rPr>
                <w:rFonts w:asciiTheme="majorHAnsi" w:hAnsiTheme="majorHAnsi" w:cstheme="majorHAnsi"/>
                <w:sz w:val="22"/>
                <w:szCs w:val="22"/>
              </w:rPr>
            </w:pPr>
            <w:r w:rsidRPr="00A86DE5">
              <w:rPr>
                <w:rFonts w:asciiTheme="majorHAnsi" w:hAnsiTheme="majorHAnsi" w:cstheme="majorHAnsi"/>
                <w:sz w:val="22"/>
                <w:szCs w:val="22"/>
              </w:rPr>
              <w:t>Las relativas al tratamiento de dato</w:t>
            </w:r>
            <w:r>
              <w:rPr>
                <w:rFonts w:asciiTheme="majorHAnsi" w:hAnsiTheme="majorHAnsi" w:cstheme="majorHAnsi"/>
                <w:sz w:val="22"/>
                <w:szCs w:val="22"/>
              </w:rPr>
              <w:t>s</w:t>
            </w:r>
            <w:r w:rsidRPr="00A86DE5">
              <w:rPr>
                <w:rFonts w:asciiTheme="majorHAnsi" w:hAnsiTheme="majorHAnsi" w:cstheme="majorHAnsi"/>
                <w:sz w:val="22"/>
                <w:szCs w:val="22"/>
              </w:rPr>
              <w:t xml:space="preserve"> personales y al sometimiento a la normativa nacional y europea en la materia.</w:t>
            </w:r>
          </w:p>
        </w:tc>
      </w:tr>
      <w:tr w:rsidR="004F7479" w:rsidRPr="009E6038" w14:paraId="77CC9705" w14:textId="77777777" w:rsidTr="00D168DB">
        <w:tc>
          <w:tcPr>
            <w:tcW w:w="436" w:type="dxa"/>
          </w:tcPr>
          <w:p w14:paraId="0148CBC6" w14:textId="77777777" w:rsidR="00A83494"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696504331"/>
                <w14:checkbox>
                  <w14:checked w14:val="0"/>
                  <w14:checkedState w14:val="2612" w14:font="MS Gothic"/>
                  <w14:uncheckedState w14:val="2610" w14:font="MS Gothic"/>
                </w14:checkbox>
              </w:sdtPr>
              <w:sdtContent>
                <w:r w:rsidR="00E63A7B" w:rsidRPr="00B96F45">
                  <w:rPr>
                    <w:rFonts w:ascii="Segoe UI Symbol" w:eastAsia="MS Gothic" w:hAnsi="Segoe UI Symbol" w:cs="Segoe UI Symbol"/>
                    <w:sz w:val="22"/>
                    <w:szCs w:val="22"/>
                  </w:rPr>
                  <w:t>☐</w:t>
                </w:r>
              </w:sdtContent>
            </w:sdt>
          </w:p>
        </w:tc>
        <w:tc>
          <w:tcPr>
            <w:tcW w:w="8084" w:type="dxa"/>
            <w:gridSpan w:val="2"/>
          </w:tcPr>
          <w:p w14:paraId="60BE18DC" w14:textId="77777777" w:rsidR="00A83494" w:rsidRPr="00B96F45" w:rsidRDefault="00E63A7B"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Otras</w:t>
            </w:r>
          </w:p>
        </w:tc>
      </w:tr>
    </w:tbl>
    <w:p w14:paraId="33BD35DB" w14:textId="77777777" w:rsidR="003F5384" w:rsidRPr="00B96F45" w:rsidRDefault="003F5384" w:rsidP="003F5384">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cumplimiento de dichas condiciones será exigible durante la vida del contrato, el control que Correos ejercerá para velar por ese cumplimiento será el siguiente:</w:t>
      </w:r>
    </w:p>
    <w:tbl>
      <w:tblPr>
        <w:tblStyle w:val="Tablaconcuadrcula"/>
        <w:tblW w:w="0" w:type="auto"/>
        <w:tblLook w:val="04A0" w:firstRow="1" w:lastRow="0" w:firstColumn="1" w:lastColumn="0" w:noHBand="0" w:noVBand="1"/>
      </w:tblPr>
      <w:tblGrid>
        <w:gridCol w:w="2799"/>
        <w:gridCol w:w="30"/>
        <w:gridCol w:w="2829"/>
        <w:gridCol w:w="2830"/>
      </w:tblGrid>
      <w:tr w:rsidR="004F7479" w:rsidRPr="009E6038" w14:paraId="4FB34D9C" w14:textId="77777777" w:rsidTr="0085707F">
        <w:tc>
          <w:tcPr>
            <w:tcW w:w="2829" w:type="dxa"/>
            <w:gridSpan w:val="2"/>
          </w:tcPr>
          <w:p w14:paraId="7CC7E20E" w14:textId="77777777" w:rsidR="003F5384" w:rsidRPr="00B96F45" w:rsidRDefault="003F5384" w:rsidP="0085707F">
            <w:pPr>
              <w:rPr>
                <w:rFonts w:asciiTheme="majorHAnsi" w:hAnsiTheme="majorHAnsi" w:cstheme="majorHAnsi"/>
                <w:sz w:val="22"/>
                <w:szCs w:val="22"/>
              </w:rPr>
            </w:pPr>
            <w:r w:rsidRPr="00B96F45">
              <w:rPr>
                <w:rFonts w:asciiTheme="majorHAnsi" w:hAnsiTheme="majorHAnsi" w:cstheme="majorHAnsi"/>
                <w:sz w:val="22"/>
                <w:szCs w:val="22"/>
              </w:rPr>
              <w:t>Condición esencial</w:t>
            </w:r>
          </w:p>
        </w:tc>
        <w:tc>
          <w:tcPr>
            <w:tcW w:w="2829" w:type="dxa"/>
          </w:tcPr>
          <w:p w14:paraId="1B382893" w14:textId="77777777" w:rsidR="003F5384" w:rsidRPr="00B96F45" w:rsidRDefault="003F5384" w:rsidP="0085707F">
            <w:pPr>
              <w:rPr>
                <w:rFonts w:asciiTheme="majorHAnsi" w:hAnsiTheme="majorHAnsi" w:cstheme="majorHAnsi"/>
                <w:sz w:val="22"/>
                <w:szCs w:val="22"/>
              </w:rPr>
            </w:pPr>
            <w:r w:rsidRPr="00B96F45">
              <w:rPr>
                <w:rFonts w:asciiTheme="majorHAnsi" w:hAnsiTheme="majorHAnsi" w:cstheme="majorHAnsi"/>
                <w:sz w:val="22"/>
                <w:szCs w:val="22"/>
              </w:rPr>
              <w:t>Frecuencia</w:t>
            </w:r>
          </w:p>
        </w:tc>
        <w:tc>
          <w:tcPr>
            <w:tcW w:w="2830" w:type="dxa"/>
          </w:tcPr>
          <w:p w14:paraId="5479620C" w14:textId="77777777" w:rsidR="003F5384" w:rsidRPr="00B96F45" w:rsidRDefault="003F5384" w:rsidP="0085707F">
            <w:pPr>
              <w:rPr>
                <w:rFonts w:asciiTheme="majorHAnsi" w:hAnsiTheme="majorHAnsi" w:cstheme="majorHAnsi"/>
                <w:sz w:val="22"/>
                <w:szCs w:val="22"/>
              </w:rPr>
            </w:pPr>
            <w:r w:rsidRPr="00B96F45">
              <w:rPr>
                <w:rFonts w:asciiTheme="majorHAnsi" w:hAnsiTheme="majorHAnsi" w:cstheme="majorHAnsi"/>
                <w:sz w:val="22"/>
                <w:szCs w:val="22"/>
              </w:rPr>
              <w:t>Forma de acreditación del cumplimiento</w:t>
            </w:r>
          </w:p>
        </w:tc>
      </w:tr>
      <w:tr w:rsidR="00D168DB" w:rsidRPr="009E6038" w14:paraId="4F62F78F" w14:textId="77777777" w:rsidTr="0085707F">
        <w:tc>
          <w:tcPr>
            <w:tcW w:w="2829" w:type="dxa"/>
            <w:gridSpan w:val="2"/>
          </w:tcPr>
          <w:p w14:paraId="00FD2CA2" w14:textId="00C45F24" w:rsidR="00D168DB" w:rsidRPr="00B96F45" w:rsidRDefault="00D168DB" w:rsidP="00D168DB">
            <w:pPr>
              <w:rPr>
                <w:rFonts w:asciiTheme="majorHAnsi" w:hAnsiTheme="majorHAnsi" w:cstheme="majorHAnsi"/>
                <w:sz w:val="22"/>
                <w:szCs w:val="22"/>
              </w:rPr>
            </w:pPr>
            <w:r w:rsidRPr="00E90A4E">
              <w:rPr>
                <w:rFonts w:ascii="Calibri Light" w:hAnsi="Calibri Light" w:cs="Calibri Light"/>
                <w:sz w:val="22"/>
                <w:szCs w:val="22"/>
              </w:rPr>
              <w:t>Mantenimiento del compromiso de la adscripción de medios personales</w:t>
            </w:r>
          </w:p>
        </w:tc>
        <w:tc>
          <w:tcPr>
            <w:tcW w:w="2829" w:type="dxa"/>
          </w:tcPr>
          <w:p w14:paraId="0BA5ED44" w14:textId="0882ABAB" w:rsidR="00D168DB" w:rsidRPr="00B96F45" w:rsidRDefault="00D168DB" w:rsidP="00D168DB">
            <w:pPr>
              <w:rPr>
                <w:rFonts w:asciiTheme="majorHAnsi" w:hAnsiTheme="majorHAnsi" w:cstheme="majorHAnsi"/>
                <w:sz w:val="22"/>
                <w:szCs w:val="22"/>
              </w:rPr>
            </w:pPr>
            <w:r w:rsidRPr="00E90A4E">
              <w:rPr>
                <w:rFonts w:ascii="Calibri Light" w:hAnsi="Calibri Light" w:cs="Calibri Light"/>
                <w:sz w:val="22"/>
                <w:szCs w:val="22"/>
              </w:rPr>
              <w:t>Realizar verificaciones periódicas, que deben ser anuales.</w:t>
            </w:r>
          </w:p>
        </w:tc>
        <w:tc>
          <w:tcPr>
            <w:tcW w:w="2830" w:type="dxa"/>
          </w:tcPr>
          <w:p w14:paraId="778BF5D6" w14:textId="18006C75" w:rsidR="00D168DB" w:rsidRPr="00B96F45" w:rsidRDefault="00D168DB" w:rsidP="00D168DB">
            <w:pPr>
              <w:rPr>
                <w:rFonts w:asciiTheme="majorHAnsi" w:hAnsiTheme="majorHAnsi" w:cstheme="majorHAnsi"/>
                <w:sz w:val="22"/>
                <w:szCs w:val="22"/>
              </w:rPr>
            </w:pPr>
            <w:r w:rsidRPr="00E90A4E">
              <w:rPr>
                <w:rFonts w:ascii="Calibri Light" w:hAnsi="Calibri Light" w:cs="Calibri Light"/>
                <w:sz w:val="22"/>
                <w:szCs w:val="22"/>
              </w:rPr>
              <w:t xml:space="preserve">Los proveedores deben proporcionar documentación que respalde la disponibilidad de los medios personales necesarios, como </w:t>
            </w:r>
            <w:r w:rsidRPr="00E90A4E">
              <w:rPr>
                <w:rFonts w:ascii="Calibri Light" w:hAnsi="Calibri Light" w:cs="Calibri Light"/>
                <w:sz w:val="22"/>
                <w:szCs w:val="22"/>
              </w:rPr>
              <w:lastRenderedPageBreak/>
              <w:t>listas de personal asignado, contratos laborales, certificados de capacitación.</w:t>
            </w:r>
          </w:p>
        </w:tc>
      </w:tr>
      <w:tr w:rsidR="00D168DB" w:rsidRPr="009E6038" w14:paraId="5AD6D462" w14:textId="77777777" w:rsidTr="00D14F6D">
        <w:tc>
          <w:tcPr>
            <w:tcW w:w="2829" w:type="dxa"/>
            <w:gridSpan w:val="2"/>
            <w:vAlign w:val="center"/>
          </w:tcPr>
          <w:p w14:paraId="2CB53F0D" w14:textId="4198C94B"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lastRenderedPageBreak/>
              <w:t>Condiciones especiales de ejecución del contrato</w:t>
            </w:r>
          </w:p>
        </w:tc>
        <w:tc>
          <w:tcPr>
            <w:tcW w:w="2829" w:type="dxa"/>
            <w:vAlign w:val="center"/>
          </w:tcPr>
          <w:p w14:paraId="4040A659" w14:textId="1D6F0695"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t>Durante la prestación.</w:t>
            </w:r>
          </w:p>
        </w:tc>
        <w:tc>
          <w:tcPr>
            <w:tcW w:w="2830" w:type="dxa"/>
            <w:vAlign w:val="center"/>
          </w:tcPr>
          <w:p w14:paraId="0B3A68E5" w14:textId="475C4EC8"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t>Mediante certificación que acredite el cumplimiento</w:t>
            </w:r>
          </w:p>
        </w:tc>
      </w:tr>
      <w:tr w:rsidR="00D168DB" w:rsidRPr="00A86DE5" w14:paraId="3A49AC19" w14:textId="77777777" w:rsidTr="00F67253">
        <w:tc>
          <w:tcPr>
            <w:tcW w:w="2799" w:type="dxa"/>
          </w:tcPr>
          <w:p w14:paraId="02BDE088" w14:textId="77777777" w:rsidR="00D168DB" w:rsidRPr="00E90A4E" w:rsidRDefault="00D168DB" w:rsidP="00F67253">
            <w:pPr>
              <w:rPr>
                <w:rFonts w:ascii="Calibri Light" w:hAnsi="Calibri Light" w:cs="Calibri Light"/>
                <w:sz w:val="22"/>
                <w:szCs w:val="22"/>
              </w:rPr>
            </w:pPr>
            <w:r w:rsidRPr="00E90A4E">
              <w:rPr>
                <w:rFonts w:ascii="Calibri Light" w:hAnsi="Calibri Light" w:cs="Calibri Light"/>
                <w:sz w:val="22"/>
                <w:szCs w:val="22"/>
              </w:rPr>
              <w:t>Sometimiento a la normativa nacional y de la Unión Europea en materia de protección de datos</w:t>
            </w:r>
          </w:p>
        </w:tc>
        <w:tc>
          <w:tcPr>
            <w:tcW w:w="2859" w:type="dxa"/>
            <w:gridSpan w:val="2"/>
          </w:tcPr>
          <w:p w14:paraId="495B66A5" w14:textId="77777777" w:rsidR="00D168DB" w:rsidRPr="00E90A4E" w:rsidRDefault="00D168DB" w:rsidP="00F67253">
            <w:pPr>
              <w:rPr>
                <w:rFonts w:ascii="Calibri Light" w:hAnsi="Calibri Light" w:cs="Calibri Light"/>
                <w:sz w:val="22"/>
                <w:szCs w:val="22"/>
              </w:rPr>
            </w:pPr>
            <w:r w:rsidRPr="00E90A4E">
              <w:rPr>
                <w:rFonts w:ascii="Calibri Light" w:hAnsi="Calibri Light" w:cs="Calibri Light"/>
                <w:sz w:val="22"/>
                <w:szCs w:val="22"/>
              </w:rPr>
              <w:t>Se deben realizar auditorías y controles periódicos para asegurar el cumplimiento continuo</w:t>
            </w:r>
          </w:p>
        </w:tc>
        <w:tc>
          <w:tcPr>
            <w:tcW w:w="2830" w:type="dxa"/>
          </w:tcPr>
          <w:p w14:paraId="527DAC59" w14:textId="77777777" w:rsidR="00D168DB" w:rsidRPr="00E90A4E" w:rsidRDefault="00D168DB" w:rsidP="00F67253">
            <w:pPr>
              <w:rPr>
                <w:rFonts w:ascii="Calibri Light" w:hAnsi="Calibri Light" w:cs="Calibri Light"/>
                <w:sz w:val="22"/>
                <w:szCs w:val="22"/>
              </w:rPr>
            </w:pPr>
            <w:r w:rsidRPr="00E90A4E">
              <w:rPr>
                <w:rFonts w:ascii="Calibri Light" w:hAnsi="Calibri Light" w:cs="Calibri Light"/>
                <w:sz w:val="22"/>
                <w:szCs w:val="22"/>
              </w:rPr>
              <w:t>Los proveedores deben proporcionar la presentación de documentación que respalde el cumplimiento de las obligaciones legales, como políticas de privacidad, registros de tratamiento de datos, informes de auditoría.</w:t>
            </w:r>
          </w:p>
        </w:tc>
      </w:tr>
      <w:tr w:rsidR="00D168DB" w:rsidRPr="009E6038" w14:paraId="1081E8A4" w14:textId="77777777" w:rsidTr="00AB1A32">
        <w:tc>
          <w:tcPr>
            <w:tcW w:w="2829" w:type="dxa"/>
            <w:gridSpan w:val="2"/>
            <w:vAlign w:val="center"/>
          </w:tcPr>
          <w:p w14:paraId="5C91FA3C" w14:textId="1FF72584"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t>El cumplimiento de las políticas de prevención de imputaciones delictivas y los códigos de conducta establecidos por el contratista, que en todo caso resultarán similares a los recogidos en el documento “programa de prevención de riesgos penales</w:t>
            </w:r>
          </w:p>
        </w:tc>
        <w:tc>
          <w:tcPr>
            <w:tcW w:w="2829" w:type="dxa"/>
            <w:vAlign w:val="center"/>
          </w:tcPr>
          <w:p w14:paraId="6739A9C9" w14:textId="6766FF75"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t>Durante la prestación.</w:t>
            </w:r>
          </w:p>
        </w:tc>
        <w:tc>
          <w:tcPr>
            <w:tcW w:w="2830" w:type="dxa"/>
            <w:vAlign w:val="center"/>
          </w:tcPr>
          <w:p w14:paraId="2A3363A1" w14:textId="756328C8" w:rsidR="00D168DB" w:rsidRPr="00B96F45" w:rsidRDefault="00D168DB" w:rsidP="00D168DB">
            <w:pPr>
              <w:rPr>
                <w:rFonts w:asciiTheme="majorHAnsi" w:hAnsiTheme="majorHAnsi" w:cstheme="majorHAnsi"/>
                <w:sz w:val="22"/>
                <w:szCs w:val="22"/>
              </w:rPr>
            </w:pPr>
            <w:r w:rsidRPr="00B96F45">
              <w:rPr>
                <w:rFonts w:asciiTheme="majorHAnsi" w:hAnsiTheme="majorHAnsi" w:cstheme="majorHAnsi"/>
                <w:sz w:val="22"/>
                <w:szCs w:val="22"/>
              </w:rPr>
              <w:t>Mediante certificación que acredite el cumplimiento</w:t>
            </w:r>
          </w:p>
        </w:tc>
      </w:tr>
    </w:tbl>
    <w:p w14:paraId="7E9EA078" w14:textId="77777777" w:rsidR="003F5384" w:rsidRPr="00B96F45" w:rsidRDefault="003F5384" w:rsidP="003F5384">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No obstante, en cualquier momento durante la vida del contrato, Correos podrá exigir al adjudicatario el cumplimiento de dichas condiciones.</w:t>
      </w:r>
    </w:p>
    <w:p w14:paraId="4FA11940" w14:textId="77777777" w:rsidR="00492DE9" w:rsidRPr="00B96F45" w:rsidRDefault="00492DE9" w:rsidP="00B81C3F">
      <w:pPr>
        <w:pStyle w:val="ParrafosdeTexto"/>
        <w:spacing w:before="144" w:after="144"/>
        <w:rPr>
          <w:rFonts w:asciiTheme="majorHAnsi" w:hAnsiTheme="majorHAnsi" w:cstheme="majorHAnsi"/>
          <w:b/>
          <w:bCs/>
          <w:iCs/>
          <w:sz w:val="22"/>
          <w:szCs w:val="22"/>
        </w:rPr>
      </w:pPr>
    </w:p>
    <w:p w14:paraId="7ECAA415" w14:textId="6B9509AD" w:rsidR="00123D6D" w:rsidRPr="00B96F45" w:rsidRDefault="00123D6D" w:rsidP="009653F4">
      <w:pPr>
        <w:pStyle w:val="Ttulo3"/>
        <w:numPr>
          <w:ilvl w:val="2"/>
          <w:numId w:val="18"/>
        </w:numPr>
        <w:rPr>
          <w:rFonts w:cstheme="majorHAnsi"/>
          <w:b/>
          <w:bCs/>
          <w:color w:val="auto"/>
          <w:sz w:val="22"/>
          <w:szCs w:val="22"/>
        </w:rPr>
      </w:pPr>
      <w:bookmarkStart w:id="79" w:name="_Toc219808362"/>
      <w:r w:rsidRPr="00B96F45">
        <w:rPr>
          <w:rFonts w:cstheme="majorHAnsi"/>
          <w:b/>
          <w:bCs/>
          <w:color w:val="auto"/>
          <w:sz w:val="22"/>
          <w:szCs w:val="22"/>
        </w:rPr>
        <w:t>Condiciones especiales de ejecución</w:t>
      </w:r>
      <w:r w:rsidR="00096E18" w:rsidRPr="00B96F45">
        <w:rPr>
          <w:rFonts w:cstheme="majorHAnsi"/>
          <w:b/>
          <w:bCs/>
          <w:color w:val="auto"/>
          <w:sz w:val="22"/>
          <w:szCs w:val="22"/>
        </w:rPr>
        <w:t>.</w:t>
      </w:r>
      <w:bookmarkEnd w:id="79"/>
      <w:r w:rsidRPr="00B96F45">
        <w:rPr>
          <w:rFonts w:cstheme="majorHAnsi"/>
          <w:b/>
          <w:bCs/>
          <w:color w:val="auto"/>
          <w:sz w:val="22"/>
          <w:szCs w:val="22"/>
        </w:rPr>
        <w:t xml:space="preserve"> </w:t>
      </w:r>
    </w:p>
    <w:p w14:paraId="3F05B0D7" w14:textId="77777777" w:rsidR="00123D6D" w:rsidRPr="00B96F45" w:rsidRDefault="00A83494" w:rsidP="00A83494">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Tendrán la consideración de condiciones especiales de ejecución, cuyo incumplimiento dará lugar a </w:t>
      </w:r>
      <w:r w:rsidR="00EC74AE" w:rsidRPr="00B96F45">
        <w:rPr>
          <w:rFonts w:asciiTheme="majorHAnsi" w:hAnsiTheme="majorHAnsi" w:cstheme="majorHAnsi"/>
          <w:sz w:val="22"/>
          <w:szCs w:val="22"/>
        </w:rPr>
        <w:t>la</w:t>
      </w:r>
      <w:r w:rsidRPr="00B96F45">
        <w:rPr>
          <w:rFonts w:asciiTheme="majorHAnsi" w:hAnsiTheme="majorHAnsi" w:cstheme="majorHAnsi"/>
          <w:sz w:val="22"/>
          <w:szCs w:val="22"/>
        </w:rPr>
        <w:t xml:space="preserve"> imposición de la penalidad que corresponda en los casos en que no proceda la resolución del contrato, las siguientes:</w:t>
      </w:r>
    </w:p>
    <w:tbl>
      <w:tblPr>
        <w:tblStyle w:val="Tablaconcuadrcula"/>
        <w:tblW w:w="0" w:type="auto"/>
        <w:tblLook w:val="04A0" w:firstRow="1" w:lastRow="0" w:firstColumn="1" w:lastColumn="0" w:noHBand="0" w:noVBand="1"/>
      </w:tblPr>
      <w:tblGrid>
        <w:gridCol w:w="436"/>
        <w:gridCol w:w="8115"/>
      </w:tblGrid>
      <w:tr w:rsidR="004F7479" w:rsidRPr="009E6038" w14:paraId="6C7C966D" w14:textId="77777777" w:rsidTr="00C76E58">
        <w:tc>
          <w:tcPr>
            <w:tcW w:w="373" w:type="dxa"/>
          </w:tcPr>
          <w:p w14:paraId="1CFCD843" w14:textId="77777777" w:rsidR="00A83494" w:rsidRPr="00B96F45" w:rsidRDefault="00000000" w:rsidP="00125A27">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479834603"/>
                <w14:checkbox>
                  <w14:checked w14:val="0"/>
                  <w14:checkedState w14:val="2612" w14:font="MS Gothic"/>
                  <w14:uncheckedState w14:val="2610" w14:font="MS Gothic"/>
                </w14:checkbox>
              </w:sdtPr>
              <w:sdtContent>
                <w:r w:rsidR="00A83494" w:rsidRPr="00B96F45">
                  <w:rPr>
                    <w:rFonts w:ascii="Segoe UI Symbol" w:eastAsia="MS Gothic" w:hAnsi="Segoe UI Symbol" w:cs="Segoe UI Symbol"/>
                    <w:sz w:val="22"/>
                    <w:szCs w:val="22"/>
                  </w:rPr>
                  <w:t>☐</w:t>
                </w:r>
              </w:sdtContent>
            </w:sdt>
          </w:p>
        </w:tc>
        <w:tc>
          <w:tcPr>
            <w:tcW w:w="8115" w:type="dxa"/>
          </w:tcPr>
          <w:p w14:paraId="2B015091" w14:textId="77777777" w:rsidR="00A83494" w:rsidRPr="00B96F45" w:rsidRDefault="00A83494" w:rsidP="00125A27">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Cumplimiento del régimen </w:t>
            </w:r>
            <w:r w:rsidR="00C27099" w:rsidRPr="00B96F45">
              <w:rPr>
                <w:rFonts w:asciiTheme="majorHAnsi" w:hAnsiTheme="majorHAnsi" w:cstheme="majorHAnsi"/>
                <w:sz w:val="22"/>
                <w:szCs w:val="22"/>
              </w:rPr>
              <w:t xml:space="preserve">y plazos </w:t>
            </w:r>
            <w:r w:rsidRPr="00B96F45">
              <w:rPr>
                <w:rFonts w:asciiTheme="majorHAnsi" w:hAnsiTheme="majorHAnsi" w:cstheme="majorHAnsi"/>
                <w:sz w:val="22"/>
                <w:szCs w:val="22"/>
              </w:rPr>
              <w:t>de pagos a los subcontratistas o suministradores</w:t>
            </w:r>
            <w:r w:rsidR="00C27099" w:rsidRPr="00B96F45">
              <w:rPr>
                <w:rFonts w:asciiTheme="majorHAnsi" w:hAnsiTheme="majorHAnsi" w:cstheme="majorHAnsi"/>
                <w:sz w:val="22"/>
                <w:szCs w:val="22"/>
              </w:rPr>
              <w:t xml:space="preserve"> establecido en la normativa sobre lucha contra la morosidad en operaciones comerciales</w:t>
            </w:r>
          </w:p>
        </w:tc>
      </w:tr>
      <w:tr w:rsidR="004F7479" w:rsidRPr="009E6038" w14:paraId="31EA6BCE" w14:textId="77777777" w:rsidTr="00C76E58">
        <w:tc>
          <w:tcPr>
            <w:tcW w:w="373" w:type="dxa"/>
          </w:tcPr>
          <w:p w14:paraId="02A3C5F1" w14:textId="77777777" w:rsidR="00A83494" w:rsidRPr="00B96F45" w:rsidRDefault="00000000" w:rsidP="00125A27">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828629506"/>
                <w14:checkbox>
                  <w14:checked w14:val="0"/>
                  <w14:checkedState w14:val="2612" w14:font="MS Gothic"/>
                  <w14:uncheckedState w14:val="2610" w14:font="MS Gothic"/>
                </w14:checkbox>
              </w:sdtPr>
              <w:sdtContent>
                <w:r w:rsidR="00405020" w:rsidRPr="00B96F45">
                  <w:rPr>
                    <w:rFonts w:ascii="Segoe UI Symbol" w:eastAsia="MS Gothic" w:hAnsi="Segoe UI Symbol" w:cs="Segoe UI Symbol"/>
                    <w:sz w:val="22"/>
                    <w:szCs w:val="22"/>
                  </w:rPr>
                  <w:t>☐</w:t>
                </w:r>
              </w:sdtContent>
            </w:sdt>
          </w:p>
        </w:tc>
        <w:tc>
          <w:tcPr>
            <w:tcW w:w="8115" w:type="dxa"/>
          </w:tcPr>
          <w:p w14:paraId="10B654A2" w14:textId="77777777" w:rsidR="00C76E58" w:rsidRPr="00B96F45" w:rsidRDefault="00E63A7B" w:rsidP="00125A27">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El cumplimiento de las políticas de prevención de imputaciones delictivas y los códigos de conducta </w:t>
            </w:r>
            <w:r w:rsidR="00424637" w:rsidRPr="00B96F45">
              <w:rPr>
                <w:rFonts w:asciiTheme="majorHAnsi" w:hAnsiTheme="majorHAnsi" w:cstheme="majorHAnsi"/>
                <w:sz w:val="22"/>
                <w:szCs w:val="22"/>
              </w:rPr>
              <w:t>establecidos</w:t>
            </w:r>
            <w:r w:rsidR="00405020" w:rsidRPr="00B96F45">
              <w:rPr>
                <w:rFonts w:asciiTheme="majorHAnsi" w:hAnsiTheme="majorHAnsi" w:cstheme="majorHAnsi"/>
                <w:sz w:val="22"/>
                <w:szCs w:val="22"/>
              </w:rPr>
              <w:t xml:space="preserve"> por </w:t>
            </w:r>
            <w:r w:rsidR="00B153E1" w:rsidRPr="00B96F45">
              <w:rPr>
                <w:rFonts w:asciiTheme="majorHAnsi" w:hAnsiTheme="majorHAnsi" w:cstheme="majorHAnsi"/>
                <w:sz w:val="22"/>
                <w:szCs w:val="22"/>
              </w:rPr>
              <w:t xml:space="preserve">el contratista, que </w:t>
            </w:r>
            <w:r w:rsidR="00405020" w:rsidRPr="00B96F45">
              <w:rPr>
                <w:rFonts w:asciiTheme="majorHAnsi" w:hAnsiTheme="majorHAnsi" w:cstheme="majorHAnsi"/>
                <w:sz w:val="22"/>
                <w:szCs w:val="22"/>
              </w:rPr>
              <w:t>en todo caso</w:t>
            </w:r>
            <w:r w:rsidR="00424637" w:rsidRPr="00B96F45">
              <w:rPr>
                <w:rFonts w:asciiTheme="majorHAnsi" w:hAnsiTheme="majorHAnsi" w:cstheme="majorHAnsi"/>
                <w:sz w:val="22"/>
                <w:szCs w:val="22"/>
              </w:rPr>
              <w:t xml:space="preserve"> </w:t>
            </w:r>
            <w:r w:rsidR="00B153E1" w:rsidRPr="00B96F45">
              <w:rPr>
                <w:rFonts w:asciiTheme="majorHAnsi" w:hAnsiTheme="majorHAnsi" w:cstheme="majorHAnsi"/>
                <w:sz w:val="22"/>
                <w:szCs w:val="22"/>
              </w:rPr>
              <w:t>resultarán si</w:t>
            </w:r>
            <w:r w:rsidR="00405020" w:rsidRPr="00B96F45">
              <w:rPr>
                <w:rFonts w:asciiTheme="majorHAnsi" w:hAnsiTheme="majorHAnsi" w:cstheme="majorHAnsi"/>
                <w:sz w:val="22"/>
                <w:szCs w:val="22"/>
              </w:rPr>
              <w:t xml:space="preserve">milares a los recogidos en </w:t>
            </w:r>
            <w:r w:rsidR="00424637" w:rsidRPr="00B96F45">
              <w:rPr>
                <w:rFonts w:asciiTheme="majorHAnsi" w:hAnsiTheme="majorHAnsi" w:cstheme="majorHAnsi"/>
                <w:sz w:val="22"/>
                <w:szCs w:val="22"/>
              </w:rPr>
              <w:t xml:space="preserve">el documento “programa de prevención de riesgos penales” accesible a través de la web </w:t>
            </w:r>
          </w:p>
          <w:p w14:paraId="5D2EDE69" w14:textId="77777777" w:rsidR="00C76E58" w:rsidRPr="00B96F45" w:rsidRDefault="00C76E58" w:rsidP="00125A27">
            <w:pPr>
              <w:spacing w:line="276" w:lineRule="auto"/>
              <w:jc w:val="both"/>
              <w:rPr>
                <w:rFonts w:asciiTheme="majorHAnsi" w:hAnsiTheme="majorHAnsi" w:cstheme="majorHAnsi"/>
                <w:sz w:val="22"/>
                <w:szCs w:val="22"/>
              </w:rPr>
            </w:pPr>
          </w:p>
          <w:p w14:paraId="6AF91A12" w14:textId="716A25CA" w:rsidR="004F7479" w:rsidRPr="00B96F45" w:rsidRDefault="00C76E58" w:rsidP="00125A27">
            <w:pPr>
              <w:spacing w:line="276" w:lineRule="auto"/>
              <w:jc w:val="both"/>
              <w:rPr>
                <w:rFonts w:asciiTheme="majorHAnsi" w:hAnsiTheme="majorHAnsi" w:cstheme="majorHAnsi"/>
                <w:color w:val="0070C0"/>
                <w:sz w:val="22"/>
                <w:szCs w:val="22"/>
                <w:u w:val="single"/>
              </w:rPr>
            </w:pPr>
            <w:hyperlink r:id="rId13" w:history="1">
              <w:r w:rsidRPr="00B96F45">
                <w:rPr>
                  <w:rStyle w:val="Hipervnculo"/>
                  <w:rFonts w:asciiTheme="majorHAnsi" w:hAnsiTheme="majorHAnsi" w:cstheme="majorHAnsi"/>
                  <w:color w:val="0070C0"/>
                  <w:sz w:val="22"/>
                  <w:szCs w:val="22"/>
                </w:rPr>
                <w:t>https://cswetwebcorsta01.blob.core.windows.net/uploads/2022/01/CORREOS-Codigo-General-de-Conducta.pdf</w:t>
              </w:r>
            </w:hyperlink>
          </w:p>
          <w:p w14:paraId="5FED6938" w14:textId="7AAABC16" w:rsidR="00A83494" w:rsidRPr="00B96F45" w:rsidRDefault="00AA31DB" w:rsidP="00125A27">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   </w:t>
            </w:r>
          </w:p>
        </w:tc>
      </w:tr>
      <w:tr w:rsidR="004F7479" w:rsidRPr="009E6038" w14:paraId="1AB3E746" w14:textId="77777777" w:rsidTr="00C76E58">
        <w:tc>
          <w:tcPr>
            <w:tcW w:w="373" w:type="dxa"/>
          </w:tcPr>
          <w:p w14:paraId="09367BE1" w14:textId="77777777" w:rsidR="00F06F1D" w:rsidRPr="00B96F45" w:rsidRDefault="00000000" w:rsidP="00125A27">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350454199"/>
                <w14:checkbox>
                  <w14:checked w14:val="0"/>
                  <w14:checkedState w14:val="2612" w14:font="MS Gothic"/>
                  <w14:uncheckedState w14:val="2610" w14:font="MS Gothic"/>
                </w14:checkbox>
              </w:sdtPr>
              <w:sdtContent>
                <w:r w:rsidR="004F277E" w:rsidRPr="00B96F45">
                  <w:rPr>
                    <w:rFonts w:ascii="Segoe UI Symbol" w:eastAsia="MS Gothic" w:hAnsi="Segoe UI Symbol" w:cs="Segoe UI Symbol"/>
                    <w:sz w:val="22"/>
                    <w:szCs w:val="22"/>
                  </w:rPr>
                  <w:t>☐</w:t>
                </w:r>
              </w:sdtContent>
            </w:sdt>
          </w:p>
        </w:tc>
        <w:tc>
          <w:tcPr>
            <w:tcW w:w="8115" w:type="dxa"/>
          </w:tcPr>
          <w:p w14:paraId="0A3B2981" w14:textId="77777777" w:rsidR="00F06F1D" w:rsidRPr="00B96F45" w:rsidRDefault="00F06F1D" w:rsidP="00F06F1D">
            <w:pPr>
              <w:rPr>
                <w:rFonts w:asciiTheme="majorHAnsi" w:hAnsiTheme="majorHAnsi" w:cstheme="majorHAnsi"/>
                <w:sz w:val="22"/>
                <w:szCs w:val="22"/>
              </w:rPr>
            </w:pPr>
            <w:r w:rsidRPr="00B96F45">
              <w:rPr>
                <w:rFonts w:asciiTheme="majorHAnsi" w:hAnsiTheme="majorHAnsi" w:cstheme="majorHAnsi"/>
                <w:sz w:val="22"/>
                <w:szCs w:val="22"/>
              </w:rPr>
              <w:t xml:space="preserve">La suscripción de un seguro de responsabilidad civil por los daños </w:t>
            </w:r>
            <w:r w:rsidR="004F277E" w:rsidRPr="00B96F45">
              <w:rPr>
                <w:rFonts w:asciiTheme="majorHAnsi" w:hAnsiTheme="majorHAnsi" w:cstheme="majorHAnsi"/>
                <w:sz w:val="22"/>
                <w:szCs w:val="22"/>
              </w:rPr>
              <w:t>que pueda causar el contratista, su personal, subcontratistas o proveedores, por un importe mínimo de …..euros.</w:t>
            </w:r>
          </w:p>
        </w:tc>
      </w:tr>
      <w:tr w:rsidR="004F7479" w:rsidRPr="009E6038" w14:paraId="3B738373" w14:textId="77777777" w:rsidTr="00C76E58">
        <w:tc>
          <w:tcPr>
            <w:tcW w:w="373" w:type="dxa"/>
          </w:tcPr>
          <w:p w14:paraId="02BC1EC2" w14:textId="77777777" w:rsidR="000A72F8" w:rsidRPr="00B96F45" w:rsidRDefault="00000000" w:rsidP="00125A27">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572083170"/>
                <w14:checkbox>
                  <w14:checked w14:val="0"/>
                  <w14:checkedState w14:val="2612" w14:font="MS Gothic"/>
                  <w14:uncheckedState w14:val="2610" w14:font="MS Gothic"/>
                </w14:checkbox>
              </w:sdtPr>
              <w:sdtContent>
                <w:r w:rsidR="000A72F8" w:rsidRPr="00B96F45">
                  <w:rPr>
                    <w:rFonts w:ascii="Segoe UI Symbol" w:eastAsia="MS Gothic" w:hAnsi="Segoe UI Symbol" w:cs="Segoe UI Symbol"/>
                    <w:sz w:val="22"/>
                    <w:szCs w:val="22"/>
                  </w:rPr>
                  <w:t>☐</w:t>
                </w:r>
              </w:sdtContent>
            </w:sdt>
          </w:p>
        </w:tc>
        <w:tc>
          <w:tcPr>
            <w:tcW w:w="8115" w:type="dxa"/>
          </w:tcPr>
          <w:p w14:paraId="05F4A00B" w14:textId="77777777" w:rsidR="000A72F8" w:rsidRPr="00B96F45" w:rsidRDefault="002C3EA9" w:rsidP="00F06F1D">
            <w:pPr>
              <w:rPr>
                <w:rFonts w:asciiTheme="majorHAnsi" w:hAnsiTheme="majorHAnsi" w:cstheme="majorHAnsi"/>
                <w:sz w:val="22"/>
                <w:szCs w:val="22"/>
              </w:rPr>
            </w:pPr>
            <w:r w:rsidRPr="00B96F45">
              <w:rPr>
                <w:rFonts w:asciiTheme="majorHAnsi" w:hAnsiTheme="majorHAnsi" w:cstheme="majorHAnsi"/>
                <w:sz w:val="22"/>
                <w:szCs w:val="22"/>
              </w:rPr>
              <w:t xml:space="preserve">Establecimiento de un plan de </w:t>
            </w:r>
            <w:r w:rsidR="000A72F8" w:rsidRPr="00B96F45">
              <w:rPr>
                <w:rFonts w:asciiTheme="majorHAnsi" w:hAnsiTheme="majorHAnsi" w:cstheme="majorHAnsi"/>
                <w:sz w:val="22"/>
                <w:szCs w:val="22"/>
              </w:rPr>
              <w:t>formación</w:t>
            </w:r>
            <w:r w:rsidRPr="00B96F45">
              <w:rPr>
                <w:rFonts w:asciiTheme="majorHAnsi" w:hAnsiTheme="majorHAnsi" w:cstheme="majorHAnsi"/>
                <w:sz w:val="22"/>
                <w:szCs w:val="22"/>
              </w:rPr>
              <w:t xml:space="preserve"> para los empleados adscritos a la ejecución del contrato en materias relacionadas con:</w:t>
            </w:r>
          </w:p>
          <w:p w14:paraId="14AC75E1" w14:textId="77777777" w:rsidR="002C3EA9" w:rsidRPr="00B96F45" w:rsidRDefault="00000000" w:rsidP="00F06F1D">
            <w:pPr>
              <w:rPr>
                <w:rFonts w:asciiTheme="majorHAnsi" w:hAnsiTheme="majorHAnsi" w:cstheme="majorHAnsi"/>
                <w:sz w:val="22"/>
                <w:szCs w:val="22"/>
              </w:rPr>
            </w:pPr>
            <w:sdt>
              <w:sdtPr>
                <w:rPr>
                  <w:rFonts w:asciiTheme="majorHAnsi" w:hAnsiTheme="majorHAnsi" w:cstheme="majorHAnsi"/>
                  <w:sz w:val="22"/>
                  <w:szCs w:val="22"/>
                </w:rPr>
                <w:id w:val="-382877724"/>
                <w14:checkbox>
                  <w14:checked w14:val="0"/>
                  <w14:checkedState w14:val="2612" w14:font="MS Gothic"/>
                  <w14:uncheckedState w14:val="2610" w14:font="MS Gothic"/>
                </w14:checkbox>
              </w:sdtPr>
              <w:sdtContent>
                <w:r w:rsidR="002C3EA9" w:rsidRPr="00B96F45">
                  <w:rPr>
                    <w:rFonts w:ascii="Segoe UI Symbol" w:eastAsia="MS Gothic" w:hAnsi="Segoe UI Symbol" w:cs="Segoe UI Symbol"/>
                    <w:sz w:val="22"/>
                    <w:szCs w:val="22"/>
                  </w:rPr>
                  <w:t>☐</w:t>
                </w:r>
              </w:sdtContent>
            </w:sdt>
            <w:r w:rsidR="002C3EA9" w:rsidRPr="00B96F45">
              <w:rPr>
                <w:rFonts w:asciiTheme="majorHAnsi" w:hAnsiTheme="majorHAnsi" w:cstheme="majorHAnsi"/>
                <w:sz w:val="22"/>
                <w:szCs w:val="22"/>
              </w:rPr>
              <w:t xml:space="preserve"> Prevención de riesgos laborales específicos en el marco del </w:t>
            </w:r>
            <w:r w:rsidR="00C54524" w:rsidRPr="00B96F45">
              <w:rPr>
                <w:rFonts w:asciiTheme="majorHAnsi" w:hAnsiTheme="majorHAnsi" w:cstheme="majorHAnsi"/>
                <w:sz w:val="22"/>
                <w:szCs w:val="22"/>
              </w:rPr>
              <w:t>suministro</w:t>
            </w:r>
            <w:r w:rsidR="002C3EA9" w:rsidRPr="00B96F45">
              <w:rPr>
                <w:rFonts w:asciiTheme="majorHAnsi" w:hAnsiTheme="majorHAnsi" w:cstheme="majorHAnsi"/>
                <w:sz w:val="22"/>
                <w:szCs w:val="22"/>
              </w:rPr>
              <w:t xml:space="preserve"> a </w:t>
            </w:r>
            <w:r w:rsidR="00C54524" w:rsidRPr="00B96F45">
              <w:rPr>
                <w:rFonts w:asciiTheme="majorHAnsi" w:hAnsiTheme="majorHAnsi" w:cstheme="majorHAnsi"/>
                <w:sz w:val="22"/>
                <w:szCs w:val="22"/>
              </w:rPr>
              <w:t>realizar</w:t>
            </w:r>
          </w:p>
          <w:p w14:paraId="373305D5" w14:textId="77777777" w:rsidR="002C3EA9" w:rsidRPr="00B96F45" w:rsidRDefault="00000000" w:rsidP="00F06F1D">
            <w:pPr>
              <w:rPr>
                <w:rFonts w:asciiTheme="majorHAnsi" w:hAnsiTheme="majorHAnsi" w:cstheme="majorHAnsi"/>
                <w:sz w:val="22"/>
                <w:szCs w:val="22"/>
              </w:rPr>
            </w:pPr>
            <w:sdt>
              <w:sdtPr>
                <w:rPr>
                  <w:rFonts w:asciiTheme="majorHAnsi" w:hAnsiTheme="majorHAnsi" w:cstheme="majorHAnsi"/>
                  <w:sz w:val="22"/>
                  <w:szCs w:val="22"/>
                </w:rPr>
                <w:id w:val="2069526327"/>
                <w14:checkbox>
                  <w14:checked w14:val="0"/>
                  <w14:checkedState w14:val="2612" w14:font="MS Gothic"/>
                  <w14:uncheckedState w14:val="2610" w14:font="MS Gothic"/>
                </w14:checkbox>
              </w:sdtPr>
              <w:sdtContent>
                <w:r w:rsidR="002C3EA9" w:rsidRPr="00B96F45">
                  <w:rPr>
                    <w:rFonts w:ascii="Segoe UI Symbol" w:eastAsia="MS Gothic" w:hAnsi="Segoe UI Symbol" w:cs="Segoe UI Symbol"/>
                    <w:sz w:val="22"/>
                    <w:szCs w:val="22"/>
                  </w:rPr>
                  <w:t>☐</w:t>
                </w:r>
              </w:sdtContent>
            </w:sdt>
            <w:r w:rsidR="002C3EA9" w:rsidRPr="00B96F45">
              <w:rPr>
                <w:rFonts w:asciiTheme="majorHAnsi" w:hAnsiTheme="majorHAnsi" w:cstheme="majorHAnsi"/>
                <w:sz w:val="22"/>
                <w:szCs w:val="22"/>
              </w:rPr>
              <w:t xml:space="preserve"> Otro …………………………………………………………………………………………………………………..</w:t>
            </w:r>
          </w:p>
        </w:tc>
      </w:tr>
      <w:tr w:rsidR="004F7479" w:rsidRPr="009E6038" w14:paraId="79E9A4D8" w14:textId="77777777" w:rsidTr="00C76E58">
        <w:tc>
          <w:tcPr>
            <w:tcW w:w="373" w:type="dxa"/>
          </w:tcPr>
          <w:p w14:paraId="5986A473" w14:textId="25550FA9" w:rsidR="000A72F8" w:rsidRPr="00B96F45" w:rsidRDefault="00000000" w:rsidP="00125A27">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098790200"/>
                <w14:checkbox>
                  <w14:checked w14:val="1"/>
                  <w14:checkedState w14:val="2612" w14:font="MS Gothic"/>
                  <w14:uncheckedState w14:val="2610" w14:font="MS Gothic"/>
                </w14:checkbox>
              </w:sdtPr>
              <w:sdtContent>
                <w:r w:rsidR="007123B0">
                  <w:rPr>
                    <w:rFonts w:ascii="MS Gothic" w:eastAsia="MS Gothic" w:hAnsi="MS Gothic" w:cstheme="majorHAnsi" w:hint="eastAsia"/>
                    <w:sz w:val="22"/>
                    <w:szCs w:val="22"/>
                  </w:rPr>
                  <w:t>☒</w:t>
                </w:r>
              </w:sdtContent>
            </w:sdt>
          </w:p>
        </w:tc>
        <w:tc>
          <w:tcPr>
            <w:tcW w:w="8115" w:type="dxa"/>
          </w:tcPr>
          <w:p w14:paraId="1D5FA92B" w14:textId="77777777" w:rsidR="000A72F8" w:rsidRPr="00B96F45" w:rsidRDefault="00EF1EBE" w:rsidP="00F06F1D">
            <w:pPr>
              <w:rPr>
                <w:rFonts w:asciiTheme="majorHAnsi" w:hAnsiTheme="majorHAnsi" w:cstheme="majorHAnsi"/>
                <w:sz w:val="22"/>
                <w:szCs w:val="22"/>
              </w:rPr>
            </w:pPr>
            <w:r w:rsidRPr="00B96F45">
              <w:rPr>
                <w:rFonts w:asciiTheme="majorHAnsi" w:hAnsiTheme="majorHAnsi" w:cstheme="majorHAnsi"/>
                <w:sz w:val="22"/>
                <w:szCs w:val="22"/>
              </w:rPr>
              <w:t>Establecimiento de un sistema de g</w:t>
            </w:r>
            <w:r w:rsidR="000A72F8" w:rsidRPr="00B96F45">
              <w:rPr>
                <w:rFonts w:asciiTheme="majorHAnsi" w:hAnsiTheme="majorHAnsi" w:cstheme="majorHAnsi"/>
                <w:sz w:val="22"/>
                <w:szCs w:val="22"/>
              </w:rPr>
              <w:t xml:space="preserve">estión diferenciada </w:t>
            </w:r>
            <w:r w:rsidR="002C3EA9" w:rsidRPr="00B96F45">
              <w:rPr>
                <w:rFonts w:asciiTheme="majorHAnsi" w:hAnsiTheme="majorHAnsi" w:cstheme="majorHAnsi"/>
                <w:sz w:val="22"/>
                <w:szCs w:val="22"/>
              </w:rPr>
              <w:t xml:space="preserve">para los </w:t>
            </w:r>
            <w:r w:rsidR="000A72F8" w:rsidRPr="00B96F45">
              <w:rPr>
                <w:rFonts w:asciiTheme="majorHAnsi" w:hAnsiTheme="majorHAnsi" w:cstheme="majorHAnsi"/>
                <w:sz w:val="22"/>
                <w:szCs w:val="22"/>
              </w:rPr>
              <w:t>residuos</w:t>
            </w:r>
            <w:r w:rsidR="002C3EA9" w:rsidRPr="00B96F45">
              <w:rPr>
                <w:rFonts w:asciiTheme="majorHAnsi" w:hAnsiTheme="majorHAnsi" w:cstheme="majorHAnsi"/>
                <w:sz w:val="22"/>
                <w:szCs w:val="22"/>
              </w:rPr>
              <w:t xml:space="preserve"> que pueda generar la prestación del </w:t>
            </w:r>
            <w:r w:rsidR="0096507F" w:rsidRPr="00B96F45">
              <w:rPr>
                <w:rFonts w:asciiTheme="majorHAnsi" w:hAnsiTheme="majorHAnsi" w:cstheme="majorHAnsi"/>
                <w:sz w:val="22"/>
                <w:szCs w:val="22"/>
              </w:rPr>
              <w:t>suministro</w:t>
            </w:r>
            <w:r w:rsidR="002C3EA9" w:rsidRPr="00B96F45">
              <w:rPr>
                <w:rFonts w:asciiTheme="majorHAnsi" w:hAnsiTheme="majorHAnsi" w:cstheme="majorHAnsi"/>
                <w:sz w:val="22"/>
                <w:szCs w:val="22"/>
              </w:rPr>
              <w:t>.</w:t>
            </w:r>
          </w:p>
        </w:tc>
      </w:tr>
      <w:tr w:rsidR="004F7479" w:rsidRPr="009E6038" w14:paraId="405B19C8" w14:textId="77777777" w:rsidTr="00C76E58">
        <w:tc>
          <w:tcPr>
            <w:tcW w:w="373" w:type="dxa"/>
          </w:tcPr>
          <w:p w14:paraId="300E5099" w14:textId="5E0EA500" w:rsidR="00CE1F10" w:rsidRPr="00B96F45" w:rsidRDefault="00000000" w:rsidP="00CE1F1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944566344"/>
                <w14:checkbox>
                  <w14:checked w14:val="0"/>
                  <w14:checkedState w14:val="2612" w14:font="MS Gothic"/>
                  <w14:uncheckedState w14:val="2610" w14:font="MS Gothic"/>
                </w14:checkbox>
              </w:sdtPr>
              <w:sdtContent>
                <w:r w:rsidR="00CE1F10" w:rsidRPr="00B96F45">
                  <w:rPr>
                    <w:rFonts w:ascii="Segoe UI Symbol" w:eastAsia="MS Gothic" w:hAnsi="Segoe UI Symbol" w:cs="Segoe UI Symbol"/>
                    <w:sz w:val="22"/>
                    <w:szCs w:val="22"/>
                  </w:rPr>
                  <w:t>☐</w:t>
                </w:r>
              </w:sdtContent>
            </w:sdt>
          </w:p>
        </w:tc>
        <w:tc>
          <w:tcPr>
            <w:tcW w:w="8115" w:type="dxa"/>
          </w:tcPr>
          <w:p w14:paraId="3036C61D" w14:textId="72DCD46D" w:rsidR="00CE1F10" w:rsidRPr="00B96F45" w:rsidRDefault="00CE1F10" w:rsidP="001C2898">
            <w:pPr>
              <w:jc w:val="both"/>
              <w:rPr>
                <w:rFonts w:asciiTheme="majorHAnsi" w:hAnsiTheme="majorHAnsi" w:cstheme="majorHAnsi"/>
                <w:sz w:val="22"/>
                <w:szCs w:val="22"/>
              </w:rPr>
            </w:pPr>
            <w:r w:rsidRPr="00B96F45">
              <w:rPr>
                <w:rFonts w:asciiTheme="majorHAnsi" w:hAnsiTheme="majorHAnsi" w:cstheme="majorHAnsi"/>
                <w:sz w:val="22"/>
                <w:szCs w:val="22"/>
              </w:rPr>
              <w:t>Establecimiento de medidas que garanticen la igualdad de trato y no discriminación, así como la inclusión de miembros de grupos vulnerables.</w:t>
            </w:r>
          </w:p>
        </w:tc>
      </w:tr>
      <w:tr w:rsidR="004F7479" w:rsidRPr="009E6038" w14:paraId="49CA0252" w14:textId="77777777" w:rsidTr="0085707F">
        <w:tc>
          <w:tcPr>
            <w:tcW w:w="373" w:type="dxa"/>
          </w:tcPr>
          <w:p w14:paraId="542485E7" w14:textId="41D68CBE" w:rsidR="00C76E58" w:rsidRPr="00B96F45" w:rsidRDefault="00000000" w:rsidP="0085707F">
            <w:pPr>
              <w:spacing w:line="276" w:lineRule="auto"/>
              <w:rPr>
                <w:rFonts w:asciiTheme="majorHAnsi" w:hAnsiTheme="majorHAnsi" w:cstheme="majorHAnsi"/>
                <w:sz w:val="22"/>
                <w:szCs w:val="22"/>
              </w:rPr>
            </w:pPr>
            <w:sdt>
              <w:sdtPr>
                <w:rPr>
                  <w:rFonts w:asciiTheme="majorHAnsi" w:hAnsiTheme="majorHAnsi" w:cstheme="majorHAnsi"/>
                  <w:sz w:val="22"/>
                  <w:szCs w:val="22"/>
                </w:rPr>
                <w:id w:val="1646090429"/>
                <w14:checkbox>
                  <w14:checked w14:val="0"/>
                  <w14:checkedState w14:val="2612" w14:font="MS Gothic"/>
                  <w14:uncheckedState w14:val="2610" w14:font="MS Gothic"/>
                </w14:checkbox>
              </w:sdtPr>
              <w:sdtContent>
                <w:r w:rsidR="007123B0">
                  <w:rPr>
                    <w:rFonts w:ascii="MS Gothic" w:eastAsia="MS Gothic" w:hAnsi="MS Gothic" w:cstheme="majorHAnsi" w:hint="eastAsia"/>
                    <w:sz w:val="22"/>
                    <w:szCs w:val="22"/>
                  </w:rPr>
                  <w:t>☐</w:t>
                </w:r>
              </w:sdtContent>
            </w:sdt>
          </w:p>
        </w:tc>
        <w:tc>
          <w:tcPr>
            <w:tcW w:w="8115" w:type="dxa"/>
          </w:tcPr>
          <w:p w14:paraId="1831CE74" w14:textId="77777777" w:rsidR="00C76E58" w:rsidRPr="00B96F45" w:rsidRDefault="00C76E58" w:rsidP="0085707F">
            <w:pPr>
              <w:spacing w:line="276" w:lineRule="auto"/>
              <w:rPr>
                <w:rFonts w:asciiTheme="majorHAnsi" w:hAnsiTheme="majorHAnsi" w:cstheme="majorHAnsi"/>
                <w:sz w:val="22"/>
                <w:szCs w:val="22"/>
              </w:rPr>
            </w:pPr>
            <w:r w:rsidRPr="00B96F45">
              <w:rPr>
                <w:rFonts w:asciiTheme="majorHAnsi" w:hAnsiTheme="majorHAnsi" w:cstheme="majorHAnsi"/>
                <w:sz w:val="22"/>
                <w:szCs w:val="22"/>
              </w:rPr>
              <w:t>Condición de carácter social o medioambiental: (indicar cuál)</w:t>
            </w:r>
          </w:p>
        </w:tc>
      </w:tr>
      <w:tr w:rsidR="004F7479" w:rsidRPr="009E6038" w14:paraId="43AA2E59" w14:textId="77777777" w:rsidTr="00C76E58">
        <w:tc>
          <w:tcPr>
            <w:tcW w:w="373" w:type="dxa"/>
          </w:tcPr>
          <w:p w14:paraId="1365E496" w14:textId="77777777" w:rsidR="00CE1F10" w:rsidRPr="00B96F45" w:rsidRDefault="00000000" w:rsidP="00CE1F1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989786630"/>
                <w14:checkbox>
                  <w14:checked w14:val="0"/>
                  <w14:checkedState w14:val="2612" w14:font="MS Gothic"/>
                  <w14:uncheckedState w14:val="2610" w14:font="MS Gothic"/>
                </w14:checkbox>
              </w:sdtPr>
              <w:sdtContent>
                <w:r w:rsidR="00CE1F10" w:rsidRPr="00B96F45">
                  <w:rPr>
                    <w:rFonts w:ascii="Segoe UI Symbol" w:eastAsia="MS Gothic" w:hAnsi="Segoe UI Symbol" w:cs="Segoe UI Symbol"/>
                    <w:sz w:val="22"/>
                    <w:szCs w:val="22"/>
                  </w:rPr>
                  <w:t>☐</w:t>
                </w:r>
              </w:sdtContent>
            </w:sdt>
          </w:p>
        </w:tc>
        <w:tc>
          <w:tcPr>
            <w:tcW w:w="8115" w:type="dxa"/>
          </w:tcPr>
          <w:p w14:paraId="46FF1A8B" w14:textId="77777777" w:rsidR="00CE1F10" w:rsidRPr="00B96F45" w:rsidRDefault="00CE1F10" w:rsidP="00CE1F1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Otras:</w:t>
            </w:r>
          </w:p>
        </w:tc>
      </w:tr>
      <w:tr w:rsidR="004F7479" w:rsidRPr="009E6038" w14:paraId="2963A333" w14:textId="77777777" w:rsidTr="00C76E58">
        <w:tc>
          <w:tcPr>
            <w:tcW w:w="373" w:type="dxa"/>
          </w:tcPr>
          <w:p w14:paraId="72C0DCBA" w14:textId="77777777" w:rsidR="00CE1F10" w:rsidRPr="00B96F45" w:rsidRDefault="00CE1F10" w:rsidP="00CE1F10">
            <w:pPr>
              <w:spacing w:line="276" w:lineRule="auto"/>
              <w:jc w:val="both"/>
              <w:rPr>
                <w:rFonts w:asciiTheme="majorHAnsi" w:hAnsiTheme="majorHAnsi" w:cstheme="majorHAnsi"/>
                <w:sz w:val="22"/>
                <w:szCs w:val="22"/>
              </w:rPr>
            </w:pPr>
          </w:p>
        </w:tc>
        <w:tc>
          <w:tcPr>
            <w:tcW w:w="8115" w:type="dxa"/>
          </w:tcPr>
          <w:p w14:paraId="6BE0C7F3" w14:textId="77777777" w:rsidR="00CE1F10" w:rsidRPr="00B96F45" w:rsidRDefault="00CE1F10" w:rsidP="009653F4">
            <w:pPr>
              <w:pStyle w:val="Prrafodelista"/>
              <w:numPr>
                <w:ilvl w:val="0"/>
                <w:numId w:val="11"/>
              </w:numPr>
              <w:spacing w:line="276" w:lineRule="auto"/>
              <w:jc w:val="both"/>
              <w:rPr>
                <w:rFonts w:asciiTheme="majorHAnsi" w:hAnsiTheme="majorHAnsi" w:cstheme="majorHAnsi"/>
                <w:sz w:val="22"/>
                <w:szCs w:val="22"/>
              </w:rPr>
            </w:pPr>
          </w:p>
        </w:tc>
      </w:tr>
    </w:tbl>
    <w:p w14:paraId="17F3D3C0" w14:textId="77777777" w:rsidR="00357B11" w:rsidRPr="00B96F45" w:rsidRDefault="00357B11" w:rsidP="00357B11">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El cumplimiento de dichas condiciones será exigible durante la vida del contrato, el control que Correos ejercerá para velar por ese cumplimiento será el siguiente:</w:t>
      </w:r>
    </w:p>
    <w:p w14:paraId="000F2A32" w14:textId="77777777" w:rsidR="00357B11" w:rsidRPr="00B96F45" w:rsidRDefault="00357B11" w:rsidP="00357B11">
      <w:pPr>
        <w:pStyle w:val="ParrafosdeTexto"/>
        <w:spacing w:before="144" w:after="144"/>
        <w:rPr>
          <w:rFonts w:asciiTheme="majorHAnsi" w:hAnsiTheme="majorHAnsi" w:cstheme="majorHAnsi"/>
          <w:sz w:val="22"/>
          <w:szCs w:val="22"/>
          <w:shd w:val="clear" w:color="auto" w:fill="FFFFFF"/>
        </w:rPr>
      </w:pPr>
    </w:p>
    <w:tbl>
      <w:tblPr>
        <w:tblStyle w:val="Tablaconcuadrcula"/>
        <w:tblW w:w="0" w:type="auto"/>
        <w:tblLook w:val="04A0" w:firstRow="1" w:lastRow="0" w:firstColumn="1" w:lastColumn="0" w:noHBand="0" w:noVBand="1"/>
      </w:tblPr>
      <w:tblGrid>
        <w:gridCol w:w="2829"/>
        <w:gridCol w:w="2829"/>
        <w:gridCol w:w="2830"/>
      </w:tblGrid>
      <w:tr w:rsidR="004F7479" w:rsidRPr="009E6038" w14:paraId="4A800097" w14:textId="77777777" w:rsidTr="0085707F">
        <w:tc>
          <w:tcPr>
            <w:tcW w:w="2829" w:type="dxa"/>
          </w:tcPr>
          <w:p w14:paraId="60D2718A" w14:textId="77777777" w:rsidR="00357B11" w:rsidRPr="00B96F45" w:rsidRDefault="00357B11" w:rsidP="0085707F">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Condición especial</w:t>
            </w:r>
          </w:p>
        </w:tc>
        <w:tc>
          <w:tcPr>
            <w:tcW w:w="2829" w:type="dxa"/>
          </w:tcPr>
          <w:p w14:paraId="045AAFE0" w14:textId="77777777" w:rsidR="00357B11" w:rsidRPr="00B96F45" w:rsidRDefault="00357B11" w:rsidP="0085707F">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Frecuencia</w:t>
            </w:r>
          </w:p>
        </w:tc>
        <w:tc>
          <w:tcPr>
            <w:tcW w:w="2830" w:type="dxa"/>
          </w:tcPr>
          <w:p w14:paraId="2619E557" w14:textId="77777777" w:rsidR="00357B11" w:rsidRPr="00B96F45" w:rsidRDefault="00357B11" w:rsidP="0085707F">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Forma de acreditación del cumplimiento</w:t>
            </w:r>
          </w:p>
        </w:tc>
      </w:tr>
      <w:tr w:rsidR="00D168DB" w:rsidRPr="009E6038" w14:paraId="15DFECFD" w14:textId="77777777" w:rsidTr="0085707F">
        <w:tc>
          <w:tcPr>
            <w:tcW w:w="2829" w:type="dxa"/>
          </w:tcPr>
          <w:p w14:paraId="2BA36D5C" w14:textId="5EED8825" w:rsidR="00D168DB" w:rsidRPr="00B96F45" w:rsidRDefault="00D168DB" w:rsidP="00D168DB">
            <w:pPr>
              <w:pStyle w:val="ParrafosdeTexto"/>
              <w:spacing w:before="144" w:after="144"/>
              <w:jc w:val="center"/>
              <w:rPr>
                <w:rFonts w:asciiTheme="majorHAnsi" w:hAnsiTheme="majorHAnsi" w:cstheme="majorHAnsi"/>
                <w:sz w:val="22"/>
                <w:szCs w:val="22"/>
                <w:shd w:val="clear" w:color="auto" w:fill="FFFFFF"/>
              </w:rPr>
            </w:pPr>
            <w:r w:rsidRPr="00B96F45">
              <w:rPr>
                <w:rFonts w:asciiTheme="majorHAnsi" w:hAnsiTheme="majorHAnsi" w:cstheme="majorHAnsi"/>
                <w:sz w:val="22"/>
                <w:szCs w:val="22"/>
              </w:rPr>
              <w:t>Establecimiento de un sistema de gestión diferenciada para los residuos que pueda generar la prestación del suministro.</w:t>
            </w:r>
          </w:p>
        </w:tc>
        <w:tc>
          <w:tcPr>
            <w:tcW w:w="2829" w:type="dxa"/>
          </w:tcPr>
          <w:p w14:paraId="37A7275B" w14:textId="34C7D268" w:rsidR="00D168DB" w:rsidRPr="00B96F45" w:rsidRDefault="00D168DB" w:rsidP="00D168DB">
            <w:pPr>
              <w:pStyle w:val="ParrafosdeTexto"/>
              <w:spacing w:before="144" w:after="144"/>
              <w:jc w:val="center"/>
              <w:rPr>
                <w:rFonts w:asciiTheme="majorHAnsi" w:hAnsiTheme="majorHAnsi" w:cstheme="majorHAnsi"/>
                <w:sz w:val="22"/>
                <w:szCs w:val="22"/>
                <w:shd w:val="clear" w:color="auto" w:fill="FFFFFF"/>
              </w:rPr>
            </w:pPr>
            <w:r w:rsidRPr="00E90A4E">
              <w:rPr>
                <w:rFonts w:ascii="Calibri Light" w:hAnsi="Calibri Light" w:cs="Calibri Light"/>
                <w:sz w:val="22"/>
                <w:szCs w:val="22"/>
              </w:rPr>
              <w:t>Durante la prestación</w:t>
            </w:r>
          </w:p>
        </w:tc>
        <w:tc>
          <w:tcPr>
            <w:tcW w:w="2830" w:type="dxa"/>
          </w:tcPr>
          <w:p w14:paraId="229DAC19" w14:textId="70DFA490" w:rsidR="00D168DB" w:rsidRPr="00B96F45" w:rsidRDefault="00D168DB" w:rsidP="00D168DB">
            <w:pPr>
              <w:pStyle w:val="ParrafosdeTexto"/>
              <w:spacing w:before="144" w:after="144"/>
              <w:jc w:val="center"/>
              <w:rPr>
                <w:rFonts w:asciiTheme="majorHAnsi" w:hAnsiTheme="majorHAnsi" w:cstheme="majorHAnsi"/>
                <w:sz w:val="22"/>
                <w:szCs w:val="22"/>
                <w:shd w:val="clear" w:color="auto" w:fill="FFFFFF"/>
              </w:rPr>
            </w:pPr>
            <w:r w:rsidRPr="00E90A4E">
              <w:rPr>
                <w:rFonts w:ascii="Calibri Light" w:hAnsi="Calibri Light" w:cs="Calibri Light"/>
                <w:sz w:val="22"/>
                <w:szCs w:val="22"/>
              </w:rPr>
              <w:t>Mediante certificación que acredite el cumplimiento</w:t>
            </w:r>
          </w:p>
        </w:tc>
      </w:tr>
    </w:tbl>
    <w:p w14:paraId="4A935856" w14:textId="77777777" w:rsidR="00357B11" w:rsidRPr="00B96F45" w:rsidRDefault="00357B11" w:rsidP="00357B11">
      <w:pPr>
        <w:pStyle w:val="ParrafosdeTexto"/>
        <w:spacing w:before="144" w:after="144"/>
        <w:rPr>
          <w:rFonts w:asciiTheme="majorHAnsi" w:hAnsiTheme="majorHAnsi" w:cstheme="majorHAnsi"/>
          <w:sz w:val="22"/>
          <w:szCs w:val="22"/>
          <w:shd w:val="clear" w:color="auto" w:fill="FFFFFF"/>
        </w:rPr>
      </w:pPr>
    </w:p>
    <w:p w14:paraId="4812F233" w14:textId="3E5CFA46" w:rsidR="00C76E58" w:rsidRPr="00B96F45" w:rsidRDefault="00357B11" w:rsidP="00357B11">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No obstante, en cualquier momento durante la vida del contrato, Correos podrá exigir al adjudicatario el cumplimiento de dichas condiciones.</w:t>
      </w:r>
    </w:p>
    <w:p w14:paraId="1D85B2ED" w14:textId="77777777" w:rsidR="00C76E58" w:rsidRPr="00B96F45" w:rsidRDefault="00C76E58" w:rsidP="00096E18">
      <w:pPr>
        <w:pStyle w:val="ParrafosdeTexto"/>
        <w:spacing w:before="144" w:after="144"/>
        <w:rPr>
          <w:rFonts w:asciiTheme="majorHAnsi" w:hAnsiTheme="majorHAnsi" w:cstheme="majorHAnsi"/>
          <w:sz w:val="22"/>
          <w:szCs w:val="22"/>
          <w:shd w:val="clear" w:color="auto" w:fill="FFFFFF"/>
        </w:rPr>
      </w:pPr>
    </w:p>
    <w:p w14:paraId="6E78A0FC" w14:textId="19E26692" w:rsidR="00096E18" w:rsidRPr="00B96F45" w:rsidRDefault="00096E18" w:rsidP="00096E18">
      <w:pPr>
        <w:pStyle w:val="ParrafosdeTexto"/>
        <w:spacing w:before="144" w:after="144"/>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t xml:space="preserve">Todas las condiciones especiales de ejecución que formen parte del contrato serán exigidas igualmente a todos los subcontratistas que participen de la ejecución </w:t>
      </w:r>
      <w:proofErr w:type="gramStart"/>
      <w:r w:rsidRPr="00B96F45">
        <w:rPr>
          <w:rFonts w:asciiTheme="majorHAnsi" w:hAnsiTheme="majorHAnsi" w:cstheme="majorHAnsi"/>
          <w:sz w:val="22"/>
          <w:szCs w:val="22"/>
          <w:shd w:val="clear" w:color="auto" w:fill="FFFFFF"/>
        </w:rPr>
        <w:t>del mismo</w:t>
      </w:r>
      <w:proofErr w:type="gramEnd"/>
      <w:r w:rsidRPr="00B96F45">
        <w:rPr>
          <w:rFonts w:asciiTheme="majorHAnsi" w:hAnsiTheme="majorHAnsi" w:cstheme="majorHAnsi"/>
          <w:sz w:val="22"/>
          <w:szCs w:val="22"/>
          <w:shd w:val="clear" w:color="auto" w:fill="FFFFFF"/>
        </w:rPr>
        <w:t>, respondiendo el contratista principal en caso de incumplimiento por parte de aquellos.</w:t>
      </w:r>
    </w:p>
    <w:p w14:paraId="61008845" w14:textId="77777777" w:rsidR="00492DE9" w:rsidRPr="00B96F45" w:rsidRDefault="00492DE9" w:rsidP="00096E18">
      <w:pPr>
        <w:pStyle w:val="ParrafosdeTexto"/>
        <w:spacing w:before="144" w:after="144"/>
        <w:rPr>
          <w:rFonts w:asciiTheme="majorHAnsi" w:hAnsiTheme="majorHAnsi" w:cstheme="majorHAnsi"/>
          <w:sz w:val="22"/>
          <w:szCs w:val="22"/>
        </w:rPr>
      </w:pPr>
    </w:p>
    <w:p w14:paraId="24C4CC00" w14:textId="4A188F26" w:rsidR="00A83494" w:rsidRPr="00B96F45" w:rsidRDefault="00A83494" w:rsidP="009653F4">
      <w:pPr>
        <w:pStyle w:val="Ttulo3"/>
        <w:numPr>
          <w:ilvl w:val="2"/>
          <w:numId w:val="18"/>
        </w:numPr>
        <w:rPr>
          <w:rFonts w:cstheme="majorHAnsi"/>
          <w:b/>
          <w:bCs/>
          <w:color w:val="auto"/>
          <w:sz w:val="22"/>
          <w:szCs w:val="22"/>
          <w:lang w:val="es-ES_tradnl"/>
        </w:rPr>
      </w:pPr>
      <w:bookmarkStart w:id="80" w:name="_Toc219808363"/>
      <w:r w:rsidRPr="00B96F45">
        <w:rPr>
          <w:rFonts w:cstheme="majorHAnsi"/>
          <w:b/>
          <w:bCs/>
          <w:color w:val="auto"/>
          <w:sz w:val="22"/>
          <w:szCs w:val="22"/>
        </w:rPr>
        <w:t>Régimen de confidencialidad</w:t>
      </w:r>
      <w:r w:rsidR="003F6C70" w:rsidRPr="00B96F45">
        <w:rPr>
          <w:rFonts w:cstheme="majorHAnsi"/>
          <w:b/>
          <w:bCs/>
          <w:color w:val="auto"/>
          <w:sz w:val="22"/>
          <w:szCs w:val="22"/>
        </w:rPr>
        <w:t>.</w:t>
      </w:r>
      <w:bookmarkEnd w:id="80"/>
    </w:p>
    <w:p w14:paraId="2CD2D792" w14:textId="77777777" w:rsidR="0017158D" w:rsidRPr="00B96F45" w:rsidRDefault="00A83494" w:rsidP="00A83494">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contratista, así como todas las personas que intervengan en la ejecución del contrato (incluidos subcontratistas y proveedores), estarán sujetos al deber de confidencialidad al que se refiere el Reglamento (UE) 2016/679 del Parlamento Europeo y del Consejo, de 27 de abril de 2016 en relación con el tratamiento de datos personales</w:t>
      </w:r>
      <w:r w:rsidR="0017158D" w:rsidRPr="00B96F45">
        <w:rPr>
          <w:rFonts w:asciiTheme="majorHAnsi" w:hAnsiTheme="majorHAnsi" w:cstheme="majorHAnsi"/>
          <w:sz w:val="22"/>
          <w:szCs w:val="22"/>
        </w:rPr>
        <w:t>.</w:t>
      </w:r>
    </w:p>
    <w:p w14:paraId="139FBC88" w14:textId="77777777" w:rsidR="00F751C2" w:rsidRPr="00B96F45" w:rsidRDefault="00F751C2" w:rsidP="00A83494">
      <w:pPr>
        <w:pStyle w:val="ParrafosdeTexto"/>
        <w:spacing w:before="144" w:after="144"/>
        <w:rPr>
          <w:rFonts w:asciiTheme="majorHAnsi" w:hAnsiTheme="majorHAnsi" w:cstheme="majorHAnsi"/>
          <w:sz w:val="22"/>
          <w:szCs w:val="22"/>
        </w:rPr>
      </w:pPr>
    </w:p>
    <w:p w14:paraId="2FA4BF07" w14:textId="77777777" w:rsidR="00A83494" w:rsidRPr="00B96F45" w:rsidRDefault="0017158D" w:rsidP="00A83494">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Igualmente deberán respetar el carácter confidencial de aquella información a la que tenga acceso con ocasión de la ejecución del contrato a la que se le indique por el responsable del contrato, se hubiese dado el referido carácter en los pliegos de condiciones o en el contrato, o que por su propia naturaleza deba ser tratada como tal</w:t>
      </w:r>
      <w:r w:rsidR="00A83494" w:rsidRPr="00B96F45">
        <w:rPr>
          <w:rFonts w:asciiTheme="majorHAnsi" w:hAnsiTheme="majorHAnsi" w:cstheme="majorHAnsi"/>
          <w:sz w:val="22"/>
          <w:szCs w:val="22"/>
        </w:rPr>
        <w:t xml:space="preserve">, </w:t>
      </w:r>
      <w:r w:rsidRPr="00B96F45">
        <w:rPr>
          <w:rFonts w:asciiTheme="majorHAnsi" w:hAnsiTheme="majorHAnsi" w:cstheme="majorHAnsi"/>
          <w:sz w:val="22"/>
          <w:szCs w:val="22"/>
        </w:rPr>
        <w:t xml:space="preserve">obligación que </w:t>
      </w:r>
      <w:r w:rsidR="00A83494" w:rsidRPr="00B96F45">
        <w:rPr>
          <w:rFonts w:asciiTheme="majorHAnsi" w:hAnsiTheme="majorHAnsi" w:cstheme="majorHAnsi"/>
          <w:sz w:val="22"/>
          <w:szCs w:val="22"/>
        </w:rPr>
        <w:t xml:space="preserve">se mantendrá durante un plazo de cinco años desde el conocimiento de la información, salvo que </w:t>
      </w:r>
      <w:r w:rsidRPr="00B96F45">
        <w:rPr>
          <w:rFonts w:asciiTheme="majorHAnsi" w:hAnsiTheme="majorHAnsi" w:cstheme="majorHAnsi"/>
          <w:sz w:val="22"/>
          <w:szCs w:val="22"/>
        </w:rPr>
        <w:t>se</w:t>
      </w:r>
      <w:r w:rsidR="00A83494" w:rsidRPr="00B96F45">
        <w:rPr>
          <w:rFonts w:asciiTheme="majorHAnsi" w:hAnsiTheme="majorHAnsi" w:cstheme="majorHAnsi"/>
          <w:sz w:val="22"/>
          <w:szCs w:val="22"/>
        </w:rPr>
        <w:t xml:space="preserve"> establezca un plazo mayor. </w:t>
      </w:r>
    </w:p>
    <w:p w14:paraId="6C40AEEA" w14:textId="77777777" w:rsidR="00492DE9" w:rsidRPr="00B96F45" w:rsidRDefault="00492DE9" w:rsidP="00A83494">
      <w:pPr>
        <w:pStyle w:val="ParrafosdeTexto"/>
        <w:spacing w:before="144" w:after="144"/>
        <w:rPr>
          <w:rFonts w:asciiTheme="majorHAnsi" w:hAnsiTheme="majorHAnsi" w:cstheme="majorHAnsi"/>
          <w:sz w:val="22"/>
          <w:szCs w:val="22"/>
        </w:rPr>
      </w:pPr>
    </w:p>
    <w:p w14:paraId="5E4131DA" w14:textId="77777777" w:rsidR="00123D6D" w:rsidRPr="00B96F45" w:rsidRDefault="00123D6D" w:rsidP="009653F4">
      <w:pPr>
        <w:pStyle w:val="Ttulo2"/>
        <w:numPr>
          <w:ilvl w:val="1"/>
          <w:numId w:val="18"/>
        </w:numPr>
        <w:ind w:left="1276"/>
        <w:jc w:val="both"/>
        <w:rPr>
          <w:rFonts w:asciiTheme="majorHAnsi" w:hAnsiTheme="majorHAnsi" w:cstheme="majorHAnsi"/>
          <w:b/>
          <w:bCs/>
          <w:szCs w:val="22"/>
        </w:rPr>
      </w:pPr>
      <w:bookmarkStart w:id="81" w:name="_Toc219808364"/>
      <w:r w:rsidRPr="00B96F45">
        <w:rPr>
          <w:rFonts w:asciiTheme="majorHAnsi" w:hAnsiTheme="majorHAnsi" w:cstheme="majorHAnsi"/>
          <w:b/>
          <w:bCs/>
          <w:szCs w:val="22"/>
        </w:rPr>
        <w:t>Modificaciones del contrato</w:t>
      </w:r>
      <w:r w:rsidR="0017158D" w:rsidRPr="00B96F45">
        <w:rPr>
          <w:rFonts w:asciiTheme="majorHAnsi" w:hAnsiTheme="majorHAnsi" w:cstheme="majorHAnsi"/>
          <w:b/>
          <w:bCs/>
          <w:szCs w:val="22"/>
        </w:rPr>
        <w:t>.</w:t>
      </w:r>
      <w:bookmarkEnd w:id="81"/>
    </w:p>
    <w:p w14:paraId="06226EE3" w14:textId="77777777" w:rsidR="0017158D" w:rsidRPr="00B96F45" w:rsidRDefault="00EC74AE" w:rsidP="0017158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En</w:t>
      </w:r>
      <w:r w:rsidR="0017158D" w:rsidRPr="00B96F45">
        <w:rPr>
          <w:rFonts w:asciiTheme="majorHAnsi" w:hAnsiTheme="majorHAnsi" w:cstheme="majorHAnsi"/>
          <w:sz w:val="22"/>
          <w:szCs w:val="22"/>
        </w:rPr>
        <w:t xml:space="preserve"> el presente contrato</w:t>
      </w:r>
    </w:p>
    <w:tbl>
      <w:tblPr>
        <w:tblStyle w:val="Tablaconcuadrcula"/>
        <w:tblW w:w="0" w:type="auto"/>
        <w:tblLook w:val="04A0" w:firstRow="1" w:lastRow="0" w:firstColumn="1" w:lastColumn="0" w:noHBand="0" w:noVBand="1"/>
      </w:tblPr>
      <w:tblGrid>
        <w:gridCol w:w="8488"/>
      </w:tblGrid>
      <w:tr w:rsidR="004F7479" w:rsidRPr="009E6038" w14:paraId="36F3DAD9" w14:textId="77777777" w:rsidTr="00CC74C0">
        <w:tc>
          <w:tcPr>
            <w:tcW w:w="8488" w:type="dxa"/>
          </w:tcPr>
          <w:p w14:paraId="7204A326" w14:textId="7B196412" w:rsidR="00123D6D"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909803052"/>
                <w14:checkbox>
                  <w14:checked w14:val="1"/>
                  <w14:checkedState w14:val="2612" w14:font="MS Gothic"/>
                  <w14:uncheckedState w14:val="2610" w14:font="MS Gothic"/>
                </w14:checkbox>
              </w:sdtPr>
              <w:sdtContent>
                <w:r w:rsidR="007E36F4">
                  <w:rPr>
                    <w:rFonts w:ascii="MS Gothic" w:eastAsia="MS Gothic" w:hAnsi="MS Gothic" w:cstheme="majorHAnsi" w:hint="eastAsia"/>
                    <w:sz w:val="22"/>
                    <w:szCs w:val="22"/>
                  </w:rPr>
                  <w:t>☒</w:t>
                </w:r>
              </w:sdtContent>
            </w:sdt>
            <w:r w:rsidR="00123D6D" w:rsidRPr="00B96F45">
              <w:rPr>
                <w:rFonts w:asciiTheme="majorHAnsi" w:hAnsiTheme="majorHAnsi" w:cstheme="majorHAnsi"/>
                <w:sz w:val="22"/>
                <w:szCs w:val="22"/>
              </w:rPr>
              <w:t xml:space="preserve"> NO están previstas modificaciones</w:t>
            </w:r>
            <w:r w:rsidR="0017158D" w:rsidRPr="00B96F45">
              <w:rPr>
                <w:rFonts w:asciiTheme="majorHAnsi" w:hAnsiTheme="majorHAnsi" w:cstheme="majorHAnsi"/>
                <w:sz w:val="22"/>
                <w:szCs w:val="22"/>
              </w:rPr>
              <w:t xml:space="preserve">. </w:t>
            </w:r>
          </w:p>
        </w:tc>
      </w:tr>
      <w:tr w:rsidR="004F7479" w:rsidRPr="009E6038" w14:paraId="06E48BDB" w14:textId="77777777" w:rsidTr="00CC74C0">
        <w:tc>
          <w:tcPr>
            <w:tcW w:w="8488" w:type="dxa"/>
          </w:tcPr>
          <w:p w14:paraId="441F7BFE" w14:textId="537D5FE5" w:rsidR="00123D6D"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47813341"/>
                <w14:checkbox>
                  <w14:checked w14:val="0"/>
                  <w14:checkedState w14:val="2612" w14:font="MS Gothic"/>
                  <w14:uncheckedState w14:val="2610" w14:font="MS Gothic"/>
                </w14:checkbox>
              </w:sdtPr>
              <w:sdtContent>
                <w:r w:rsidR="007E36F4">
                  <w:rPr>
                    <w:rFonts w:ascii="MS Gothic" w:eastAsia="MS Gothic" w:hAnsi="MS Gothic" w:cstheme="majorHAnsi" w:hint="eastAsia"/>
                    <w:sz w:val="22"/>
                    <w:szCs w:val="22"/>
                  </w:rPr>
                  <w:t>☐</w:t>
                </w:r>
              </w:sdtContent>
            </w:sdt>
            <w:r w:rsidR="00123D6D" w:rsidRPr="00B96F45">
              <w:rPr>
                <w:rFonts w:asciiTheme="majorHAnsi" w:hAnsiTheme="majorHAnsi" w:cstheme="majorHAnsi"/>
                <w:sz w:val="22"/>
                <w:szCs w:val="22"/>
              </w:rPr>
              <w:t xml:space="preserve"> SÍ se han previsto</w:t>
            </w:r>
            <w:r w:rsidR="00096E18" w:rsidRPr="00B96F45">
              <w:rPr>
                <w:rFonts w:asciiTheme="majorHAnsi" w:hAnsiTheme="majorHAnsi" w:cstheme="majorHAnsi"/>
                <w:sz w:val="22"/>
                <w:szCs w:val="22"/>
              </w:rPr>
              <w:t xml:space="preserve"> la posibilidad de acordar</w:t>
            </w:r>
            <w:r w:rsidR="00123D6D" w:rsidRPr="00B96F45">
              <w:rPr>
                <w:rFonts w:asciiTheme="majorHAnsi" w:hAnsiTheme="majorHAnsi" w:cstheme="majorHAnsi"/>
                <w:sz w:val="22"/>
                <w:szCs w:val="22"/>
              </w:rPr>
              <w:t xml:space="preserve"> modificaciones </w:t>
            </w:r>
            <w:r w:rsidR="00096E18" w:rsidRPr="00B96F45">
              <w:rPr>
                <w:rFonts w:asciiTheme="majorHAnsi" w:hAnsiTheme="majorHAnsi" w:cstheme="majorHAnsi"/>
                <w:sz w:val="22"/>
                <w:szCs w:val="22"/>
              </w:rPr>
              <w:t xml:space="preserve">en los supuestos </w:t>
            </w:r>
            <w:r w:rsidR="00123D6D" w:rsidRPr="00B96F45">
              <w:rPr>
                <w:rFonts w:asciiTheme="majorHAnsi" w:hAnsiTheme="majorHAnsi" w:cstheme="majorHAnsi"/>
                <w:sz w:val="22"/>
                <w:szCs w:val="22"/>
              </w:rPr>
              <w:t>descri</w:t>
            </w:r>
            <w:r w:rsidR="00096E18" w:rsidRPr="00B96F45">
              <w:rPr>
                <w:rFonts w:asciiTheme="majorHAnsi" w:hAnsiTheme="majorHAnsi" w:cstheme="majorHAnsi"/>
                <w:sz w:val="22"/>
                <w:szCs w:val="22"/>
              </w:rPr>
              <w:t>tos</w:t>
            </w:r>
            <w:r w:rsidR="00123D6D" w:rsidRPr="00B96F45">
              <w:rPr>
                <w:rFonts w:asciiTheme="majorHAnsi" w:hAnsiTheme="majorHAnsi" w:cstheme="majorHAnsi"/>
                <w:sz w:val="22"/>
                <w:szCs w:val="22"/>
              </w:rPr>
              <w:t xml:space="preserve"> en</w:t>
            </w:r>
            <w:r w:rsidR="00096E18" w:rsidRPr="00B96F45">
              <w:rPr>
                <w:rFonts w:asciiTheme="majorHAnsi" w:hAnsiTheme="majorHAnsi" w:cstheme="majorHAnsi"/>
                <w:sz w:val="22"/>
                <w:szCs w:val="22"/>
              </w:rPr>
              <w:t xml:space="preserve"> el</w:t>
            </w:r>
            <w:r w:rsidR="00123D6D" w:rsidRPr="00B96F45">
              <w:rPr>
                <w:rFonts w:asciiTheme="majorHAnsi" w:hAnsiTheme="majorHAnsi" w:cstheme="majorHAnsi"/>
                <w:sz w:val="22"/>
                <w:szCs w:val="22"/>
              </w:rPr>
              <w:t xml:space="preserve"> </w:t>
            </w:r>
            <w:hyperlink w:anchor="AnexoModificados" w:history="1">
              <w:r w:rsidR="00123D6D" w:rsidRPr="00B96F45">
                <w:rPr>
                  <w:rStyle w:val="Hipervnculo"/>
                  <w:rFonts w:asciiTheme="majorHAnsi" w:hAnsiTheme="majorHAnsi" w:cstheme="majorHAnsi"/>
                  <w:color w:val="auto"/>
                  <w:sz w:val="22"/>
                  <w:szCs w:val="22"/>
                </w:rPr>
                <w:t>Anexo</w:t>
              </w:r>
            </w:hyperlink>
            <w:r w:rsidR="0017158D" w:rsidRPr="00B96F45">
              <w:rPr>
                <w:rStyle w:val="Hipervnculo"/>
                <w:rFonts w:asciiTheme="majorHAnsi" w:hAnsiTheme="majorHAnsi" w:cstheme="majorHAnsi"/>
                <w:color w:val="auto"/>
                <w:sz w:val="22"/>
                <w:szCs w:val="22"/>
              </w:rPr>
              <w:t xml:space="preserve"> X</w:t>
            </w:r>
            <w:r w:rsidR="00EC74AE" w:rsidRPr="00B96F45">
              <w:rPr>
                <w:rStyle w:val="Hipervnculo"/>
                <w:rFonts w:asciiTheme="majorHAnsi" w:hAnsiTheme="majorHAnsi" w:cstheme="majorHAnsi"/>
                <w:color w:val="auto"/>
                <w:sz w:val="22"/>
                <w:szCs w:val="22"/>
              </w:rPr>
              <w:t>I</w:t>
            </w:r>
            <w:r w:rsidR="00123D6D" w:rsidRPr="00B96F45">
              <w:rPr>
                <w:rFonts w:asciiTheme="majorHAnsi" w:hAnsiTheme="majorHAnsi" w:cstheme="majorHAnsi"/>
                <w:sz w:val="22"/>
                <w:szCs w:val="22"/>
              </w:rPr>
              <w:t xml:space="preserve"> )</w:t>
            </w:r>
          </w:p>
        </w:tc>
      </w:tr>
    </w:tbl>
    <w:p w14:paraId="663A7A9D" w14:textId="77777777" w:rsidR="001602A3" w:rsidRPr="00B96F45" w:rsidRDefault="001602A3" w:rsidP="001602A3">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lastRenderedPageBreak/>
        <w:t>Además, se prevé la posibilidad de acudir a lo dispuesto en el artículo 111 del RD, respecto de las modificaciones no previstas en el presente Pliego.</w:t>
      </w:r>
    </w:p>
    <w:p w14:paraId="03B9A7A2" w14:textId="77777777" w:rsidR="00492DE9" w:rsidRPr="00B96F45" w:rsidRDefault="00492DE9" w:rsidP="001602A3">
      <w:pPr>
        <w:pStyle w:val="ParrafosdeTexto"/>
        <w:spacing w:before="144" w:after="144"/>
        <w:rPr>
          <w:rFonts w:asciiTheme="majorHAnsi" w:hAnsiTheme="majorHAnsi" w:cstheme="majorHAnsi"/>
          <w:sz w:val="22"/>
          <w:szCs w:val="22"/>
        </w:rPr>
      </w:pPr>
    </w:p>
    <w:p w14:paraId="08D5F61A" w14:textId="34AA8116" w:rsidR="00123D6D" w:rsidRPr="00B96F45" w:rsidRDefault="001F0FF2" w:rsidP="009653F4">
      <w:pPr>
        <w:pStyle w:val="Ttulo2"/>
        <w:numPr>
          <w:ilvl w:val="1"/>
          <w:numId w:val="18"/>
        </w:numPr>
        <w:spacing w:after="240"/>
        <w:ind w:left="1134"/>
        <w:jc w:val="both"/>
        <w:rPr>
          <w:rFonts w:asciiTheme="majorHAnsi" w:hAnsiTheme="majorHAnsi" w:cstheme="majorHAnsi"/>
          <w:b/>
          <w:bCs/>
          <w:szCs w:val="22"/>
        </w:rPr>
      </w:pPr>
      <w:bookmarkStart w:id="82" w:name="_Toc219808365"/>
      <w:r w:rsidRPr="00B96F45">
        <w:rPr>
          <w:rFonts w:asciiTheme="majorHAnsi" w:hAnsiTheme="majorHAnsi" w:cstheme="majorHAnsi"/>
          <w:b/>
          <w:bCs/>
          <w:szCs w:val="22"/>
        </w:rPr>
        <w:t xml:space="preserve">Cesión y </w:t>
      </w:r>
      <w:r w:rsidR="00725BFD" w:rsidRPr="00B96F45">
        <w:rPr>
          <w:rFonts w:asciiTheme="majorHAnsi" w:hAnsiTheme="majorHAnsi" w:cstheme="majorHAnsi"/>
          <w:b/>
          <w:bCs/>
          <w:szCs w:val="22"/>
        </w:rPr>
        <w:t>S</w:t>
      </w:r>
      <w:r w:rsidR="00123D6D" w:rsidRPr="00B96F45">
        <w:rPr>
          <w:rFonts w:asciiTheme="majorHAnsi" w:hAnsiTheme="majorHAnsi" w:cstheme="majorHAnsi"/>
          <w:b/>
          <w:bCs/>
          <w:szCs w:val="22"/>
        </w:rPr>
        <w:t>ubcontratación</w:t>
      </w:r>
      <w:r w:rsidRPr="00B96F45">
        <w:rPr>
          <w:rFonts w:asciiTheme="majorHAnsi" w:hAnsiTheme="majorHAnsi" w:cstheme="majorHAnsi"/>
          <w:b/>
          <w:bCs/>
          <w:szCs w:val="22"/>
        </w:rPr>
        <w:t>.</w:t>
      </w:r>
      <w:bookmarkEnd w:id="82"/>
    </w:p>
    <w:p w14:paraId="134EF700" w14:textId="77777777" w:rsidR="001F0FF2" w:rsidRPr="00B96F45" w:rsidRDefault="001F0FF2" w:rsidP="009653F4">
      <w:pPr>
        <w:pStyle w:val="Ttulo3"/>
        <w:numPr>
          <w:ilvl w:val="2"/>
          <w:numId w:val="18"/>
        </w:numPr>
        <w:rPr>
          <w:rFonts w:cstheme="majorHAnsi"/>
          <w:b/>
          <w:bCs/>
          <w:color w:val="auto"/>
          <w:sz w:val="22"/>
          <w:szCs w:val="22"/>
        </w:rPr>
      </w:pPr>
      <w:bookmarkStart w:id="83" w:name="_Toc219808366"/>
      <w:r w:rsidRPr="00B96F45">
        <w:rPr>
          <w:rFonts w:cstheme="majorHAnsi"/>
          <w:b/>
          <w:bCs/>
          <w:color w:val="auto"/>
          <w:sz w:val="22"/>
          <w:szCs w:val="22"/>
        </w:rPr>
        <w:t>Cesión del contrato</w:t>
      </w:r>
      <w:bookmarkEnd w:id="83"/>
    </w:p>
    <w:p w14:paraId="57666D47" w14:textId="77777777" w:rsidR="00F211B4" w:rsidRPr="00B96F45" w:rsidRDefault="00F211B4" w:rsidP="001F0FF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Para que los contratistas puedan ceder sus derechos y obligaciones a terceros será necesario el cumplimiento de los siguientes requisitos: </w:t>
      </w:r>
    </w:p>
    <w:p w14:paraId="4976D20C" w14:textId="77777777" w:rsidR="00492B9F" w:rsidRPr="00B96F45" w:rsidRDefault="00492B9F" w:rsidP="009653F4">
      <w:pPr>
        <w:pStyle w:val="ParrafosdeTexto"/>
        <w:numPr>
          <w:ilvl w:val="0"/>
          <w:numId w:val="21"/>
        </w:numPr>
        <w:spacing w:before="144" w:after="144"/>
        <w:rPr>
          <w:rFonts w:asciiTheme="majorHAnsi" w:hAnsiTheme="majorHAnsi" w:cstheme="majorHAnsi"/>
          <w:sz w:val="22"/>
          <w:szCs w:val="22"/>
        </w:rPr>
      </w:pPr>
      <w:r w:rsidRPr="00B96F45">
        <w:rPr>
          <w:rFonts w:asciiTheme="majorHAnsi" w:hAnsiTheme="majorHAnsi" w:cstheme="majorHAnsi"/>
          <w:sz w:val="22"/>
          <w:szCs w:val="22"/>
        </w:rPr>
        <w:t>Autorización expresa y previa del órgano de contratación.</w:t>
      </w:r>
    </w:p>
    <w:p w14:paraId="6E64E734" w14:textId="77777777" w:rsidR="00492B9F" w:rsidRPr="00B96F45" w:rsidRDefault="00492B9F" w:rsidP="009653F4">
      <w:pPr>
        <w:pStyle w:val="ParrafosdeTexto"/>
        <w:numPr>
          <w:ilvl w:val="0"/>
          <w:numId w:val="21"/>
        </w:numPr>
        <w:spacing w:before="144" w:after="144"/>
        <w:rPr>
          <w:rFonts w:asciiTheme="majorHAnsi" w:hAnsiTheme="majorHAnsi" w:cstheme="majorHAnsi"/>
          <w:sz w:val="22"/>
          <w:szCs w:val="22"/>
        </w:rPr>
      </w:pPr>
      <w:r w:rsidRPr="00B96F45">
        <w:rPr>
          <w:rFonts w:asciiTheme="majorHAnsi" w:hAnsiTheme="majorHAnsi" w:cstheme="majorHAnsi"/>
          <w:sz w:val="22"/>
          <w:szCs w:val="22"/>
        </w:rPr>
        <w:t>Que el cedente tenga ejecutado al menos un 20 por 100 del importe del contrato.</w:t>
      </w:r>
    </w:p>
    <w:p w14:paraId="3006B5B8" w14:textId="77777777" w:rsidR="00492B9F" w:rsidRPr="00B96F45" w:rsidRDefault="00492B9F" w:rsidP="009653F4">
      <w:pPr>
        <w:pStyle w:val="ParrafosdeTexto"/>
        <w:numPr>
          <w:ilvl w:val="0"/>
          <w:numId w:val="21"/>
        </w:numPr>
        <w:spacing w:before="144" w:after="144"/>
        <w:rPr>
          <w:rFonts w:asciiTheme="majorHAnsi" w:hAnsiTheme="majorHAnsi" w:cstheme="majorHAnsi"/>
          <w:sz w:val="22"/>
          <w:szCs w:val="22"/>
        </w:rPr>
      </w:pPr>
      <w:r w:rsidRPr="00B96F45">
        <w:rPr>
          <w:rFonts w:asciiTheme="majorHAnsi" w:hAnsiTheme="majorHAnsi" w:cstheme="majorHAnsi"/>
          <w:sz w:val="22"/>
          <w:szCs w:val="22"/>
        </w:rPr>
        <w:t>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0C762931" w14:textId="77777777" w:rsidR="00492B9F" w:rsidRPr="00B96F45" w:rsidRDefault="00492B9F" w:rsidP="009653F4">
      <w:pPr>
        <w:pStyle w:val="ParrafosdeTexto"/>
        <w:numPr>
          <w:ilvl w:val="0"/>
          <w:numId w:val="21"/>
        </w:numPr>
        <w:spacing w:before="144" w:after="144"/>
        <w:rPr>
          <w:rFonts w:asciiTheme="majorHAnsi" w:hAnsiTheme="majorHAnsi" w:cstheme="majorHAnsi"/>
          <w:sz w:val="22"/>
          <w:szCs w:val="22"/>
        </w:rPr>
      </w:pPr>
      <w:r w:rsidRPr="00B96F45">
        <w:rPr>
          <w:rFonts w:asciiTheme="majorHAnsi" w:hAnsiTheme="majorHAnsi" w:cstheme="majorHAnsi"/>
          <w:sz w:val="22"/>
          <w:szCs w:val="22"/>
        </w:rPr>
        <w:t>Que la cesión se formalice, entre el adjudicatario y el cesionario, en escritura pública.</w:t>
      </w:r>
    </w:p>
    <w:p w14:paraId="4D940E8A" w14:textId="77777777" w:rsidR="00492DE9" w:rsidRPr="00B96F45" w:rsidRDefault="00492DE9" w:rsidP="00492DE9">
      <w:pPr>
        <w:pStyle w:val="ParrafosdeTexto"/>
        <w:spacing w:before="144" w:after="144"/>
        <w:ind w:left="720" w:firstLine="0"/>
        <w:rPr>
          <w:rFonts w:asciiTheme="majorHAnsi" w:hAnsiTheme="majorHAnsi" w:cstheme="majorHAnsi"/>
          <w:sz w:val="22"/>
          <w:szCs w:val="22"/>
        </w:rPr>
      </w:pPr>
    </w:p>
    <w:p w14:paraId="439A2065" w14:textId="77777777" w:rsidR="001F0FF2" w:rsidRPr="00B96F45" w:rsidRDefault="001F0FF2" w:rsidP="009653F4">
      <w:pPr>
        <w:pStyle w:val="Ttulo3"/>
        <w:numPr>
          <w:ilvl w:val="2"/>
          <w:numId w:val="18"/>
        </w:numPr>
        <w:rPr>
          <w:rFonts w:cstheme="majorHAnsi"/>
          <w:b/>
          <w:bCs/>
          <w:color w:val="auto"/>
          <w:sz w:val="22"/>
          <w:szCs w:val="22"/>
        </w:rPr>
      </w:pPr>
      <w:bookmarkStart w:id="84" w:name="_Toc219808367"/>
      <w:r w:rsidRPr="00B96F45">
        <w:rPr>
          <w:rFonts w:cstheme="majorHAnsi"/>
          <w:b/>
          <w:bCs/>
          <w:color w:val="auto"/>
          <w:sz w:val="22"/>
          <w:szCs w:val="22"/>
        </w:rPr>
        <w:t>Régimen de subcontratación.</w:t>
      </w:r>
      <w:bookmarkEnd w:id="84"/>
    </w:p>
    <w:p w14:paraId="5AACEFB0" w14:textId="77777777" w:rsidR="00551F1F" w:rsidRPr="00B96F45" w:rsidRDefault="00551F1F" w:rsidP="00F751C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Subcontratación permitida:</w:t>
      </w:r>
    </w:p>
    <w:p w14:paraId="377414A5" w14:textId="77777777" w:rsidR="00551F1F" w:rsidRPr="00B96F45" w:rsidRDefault="00551F1F" w:rsidP="00D84780">
      <w:pPr>
        <w:pStyle w:val="ParrafosdeTexto"/>
        <w:spacing w:before="144" w:after="144"/>
        <w:ind w:left="360" w:firstLine="0"/>
        <w:rPr>
          <w:rFonts w:asciiTheme="majorHAnsi" w:hAnsiTheme="majorHAnsi" w:cstheme="majorHAnsi"/>
          <w:sz w:val="22"/>
          <w:szCs w:val="22"/>
        </w:rPr>
      </w:pPr>
    </w:p>
    <w:p w14:paraId="7B48D262" w14:textId="3BAA9736" w:rsidR="00551F1F" w:rsidRPr="00B96F45" w:rsidRDefault="00000000" w:rsidP="00551F1F">
      <w:pPr>
        <w:pStyle w:val="ParrafosdeTexto"/>
        <w:spacing w:before="144" w:after="144"/>
        <w:ind w:left="360" w:firstLine="0"/>
        <w:rPr>
          <w:rFonts w:asciiTheme="majorHAnsi" w:hAnsiTheme="majorHAnsi" w:cstheme="majorHAnsi"/>
          <w:sz w:val="22"/>
          <w:szCs w:val="22"/>
        </w:rPr>
      </w:pPr>
      <w:sdt>
        <w:sdtPr>
          <w:rPr>
            <w:rFonts w:asciiTheme="majorHAnsi" w:hAnsiTheme="majorHAnsi" w:cstheme="majorHAnsi"/>
            <w:sz w:val="22"/>
            <w:szCs w:val="22"/>
          </w:rPr>
          <w:id w:val="-2019376707"/>
          <w14:checkbox>
            <w14:checked w14:val="0"/>
            <w14:checkedState w14:val="2612" w14:font="MS Gothic"/>
            <w14:uncheckedState w14:val="2610" w14:font="MS Gothic"/>
          </w14:checkbox>
        </w:sdtPr>
        <w:sdtContent>
          <w:r w:rsidR="00551F1F" w:rsidRPr="00B96F45">
            <w:rPr>
              <w:rFonts w:ascii="Segoe UI Symbol" w:eastAsia="MS Gothic" w:hAnsi="Segoe UI Symbol" w:cs="Segoe UI Symbol"/>
              <w:sz w:val="22"/>
              <w:szCs w:val="22"/>
            </w:rPr>
            <w:t>☐</w:t>
          </w:r>
        </w:sdtContent>
      </w:sdt>
      <w:r w:rsidR="00551F1F" w:rsidRPr="00B96F45">
        <w:rPr>
          <w:rFonts w:asciiTheme="majorHAnsi" w:hAnsiTheme="majorHAnsi" w:cstheme="majorHAnsi"/>
          <w:sz w:val="22"/>
          <w:szCs w:val="22"/>
        </w:rPr>
        <w:t xml:space="preserve"> NO    </w:t>
      </w:r>
      <w:sdt>
        <w:sdtPr>
          <w:rPr>
            <w:rFonts w:asciiTheme="majorHAnsi" w:hAnsiTheme="majorHAnsi" w:cstheme="majorHAnsi"/>
            <w:sz w:val="22"/>
            <w:szCs w:val="22"/>
          </w:rPr>
          <w:id w:val="-983077798"/>
          <w14:checkbox>
            <w14:checked w14:val="1"/>
            <w14:checkedState w14:val="2612" w14:font="MS Gothic"/>
            <w14:uncheckedState w14:val="2610" w14:font="MS Gothic"/>
          </w14:checkbox>
        </w:sdtPr>
        <w:sdtContent>
          <w:r w:rsidR="0051758C" w:rsidRPr="00B96F45">
            <w:rPr>
              <w:rFonts w:ascii="Segoe UI Symbol" w:eastAsia="MS Gothic" w:hAnsi="Segoe UI Symbol" w:cs="Segoe UI Symbol"/>
              <w:sz w:val="22"/>
              <w:szCs w:val="22"/>
            </w:rPr>
            <w:t>☒</w:t>
          </w:r>
        </w:sdtContent>
      </w:sdt>
      <w:r w:rsidR="00551F1F" w:rsidRPr="00B96F45">
        <w:rPr>
          <w:rFonts w:asciiTheme="majorHAnsi" w:hAnsiTheme="majorHAnsi" w:cstheme="majorHAnsi"/>
          <w:sz w:val="22"/>
          <w:szCs w:val="22"/>
        </w:rPr>
        <w:t xml:space="preserve"> SI</w:t>
      </w:r>
    </w:p>
    <w:p w14:paraId="33BBEEA4" w14:textId="77777777" w:rsidR="00551F1F" w:rsidRPr="00B96F45" w:rsidRDefault="00551F1F" w:rsidP="00D84780">
      <w:pPr>
        <w:pStyle w:val="ParrafosdeTexto"/>
        <w:spacing w:before="144" w:after="144"/>
        <w:rPr>
          <w:rFonts w:asciiTheme="majorHAnsi" w:hAnsiTheme="majorHAnsi" w:cstheme="majorHAnsi"/>
          <w:sz w:val="22"/>
          <w:szCs w:val="22"/>
        </w:rPr>
      </w:pPr>
    </w:p>
    <w:p w14:paraId="4BBED8ED" w14:textId="77777777" w:rsidR="00EF3C63" w:rsidRPr="00B96F45" w:rsidRDefault="00EF3C63" w:rsidP="00CC5D4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contratista podrá concertar con terceros la realización parcial de la prestación bajo las siguientes condiciones:</w:t>
      </w:r>
    </w:p>
    <w:p w14:paraId="31EE3232" w14:textId="77777777" w:rsidR="006E2DD2" w:rsidRPr="00B96F45" w:rsidRDefault="006E2DD2" w:rsidP="009653F4">
      <w:pPr>
        <w:pStyle w:val="ParrafosdeTexto"/>
        <w:numPr>
          <w:ilvl w:val="0"/>
          <w:numId w:val="8"/>
        </w:numPr>
        <w:spacing w:before="144" w:after="144"/>
        <w:rPr>
          <w:rFonts w:asciiTheme="majorHAnsi" w:hAnsiTheme="majorHAnsi" w:cstheme="majorHAnsi"/>
          <w:sz w:val="22"/>
          <w:szCs w:val="22"/>
        </w:rPr>
      </w:pPr>
      <w:r w:rsidRPr="00B96F45">
        <w:rPr>
          <w:rFonts w:asciiTheme="majorHAnsi" w:hAnsiTheme="majorHAnsi" w:cstheme="majorHAnsi"/>
          <w:sz w:val="22"/>
          <w:szCs w:val="22"/>
        </w:rPr>
        <w:t>Los licitadores deberán indicar en la oferta la parte del contrato que tengan previsto subcontratar, señalando su importe, y el nombre o el perfil empresarial de los subcontratistas a los que se vaya a encomendar su realización.</w:t>
      </w:r>
    </w:p>
    <w:p w14:paraId="1A086861" w14:textId="77777777" w:rsidR="006E2DD2" w:rsidRDefault="006E2DD2" w:rsidP="009653F4">
      <w:pPr>
        <w:pStyle w:val="ParrafosdeTexto"/>
        <w:numPr>
          <w:ilvl w:val="0"/>
          <w:numId w:val="8"/>
        </w:numPr>
        <w:spacing w:before="144" w:after="144"/>
        <w:rPr>
          <w:rFonts w:asciiTheme="majorHAnsi" w:hAnsiTheme="majorHAnsi" w:cstheme="majorHAnsi"/>
          <w:sz w:val="22"/>
          <w:szCs w:val="22"/>
        </w:rPr>
      </w:pPr>
      <w:r w:rsidRPr="00B96F45">
        <w:rPr>
          <w:rFonts w:asciiTheme="majorHAnsi" w:hAnsiTheme="majorHAnsi" w:cstheme="majorHAnsi"/>
          <w:sz w:val="22"/>
          <w:szCs w:val="22"/>
        </w:rPr>
        <w:t>El adjudicatario comunicará su intención de celebrar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causa de prohibición de contratar. Cualquier cambio respecto de los subcontratos que se produzca durante la ejecución del contrato deberá ser comunicado también a la entidad contratante.</w:t>
      </w:r>
    </w:p>
    <w:p w14:paraId="518B7171" w14:textId="77777777" w:rsidR="00943EB6" w:rsidRDefault="00943EB6" w:rsidP="00943EB6">
      <w:pPr>
        <w:pStyle w:val="ParrafosdeTexto"/>
        <w:spacing w:before="144" w:after="144"/>
        <w:ind w:left="1004" w:firstLine="0"/>
        <w:rPr>
          <w:rFonts w:asciiTheme="majorHAnsi" w:hAnsiTheme="majorHAnsi" w:cstheme="majorHAnsi"/>
          <w:sz w:val="22"/>
          <w:szCs w:val="22"/>
        </w:rPr>
      </w:pPr>
    </w:p>
    <w:p w14:paraId="5A5E1D85" w14:textId="41C4296C" w:rsidR="00943EB6" w:rsidRDefault="00943EB6" w:rsidP="00943EB6">
      <w:pPr>
        <w:pStyle w:val="ParrafosdeTexto"/>
        <w:spacing w:before="144" w:after="144"/>
        <w:rPr>
          <w:rFonts w:asciiTheme="majorHAnsi" w:hAnsiTheme="majorHAnsi" w:cstheme="majorHAnsi"/>
          <w:sz w:val="22"/>
          <w:szCs w:val="22"/>
        </w:rPr>
      </w:pPr>
      <w:r>
        <w:rPr>
          <w:rFonts w:asciiTheme="majorHAnsi" w:hAnsiTheme="majorHAnsi" w:cstheme="majorHAnsi"/>
          <w:sz w:val="22"/>
          <w:szCs w:val="22"/>
        </w:rPr>
        <w:t>N</w:t>
      </w:r>
      <w:r w:rsidRPr="00943EB6">
        <w:rPr>
          <w:rFonts w:asciiTheme="majorHAnsi" w:hAnsiTheme="majorHAnsi" w:cstheme="majorHAnsi"/>
          <w:sz w:val="22"/>
          <w:szCs w:val="22"/>
        </w:rPr>
        <w:t>o obstante, lo anterior, y en atención a su consideración como «tareas críticas», no podrán ser objeto de subcontratación las siguientes prestaciones:</w:t>
      </w:r>
    </w:p>
    <w:p w14:paraId="2B0361B2" w14:textId="77777777" w:rsidR="00943EB6" w:rsidRDefault="00943EB6" w:rsidP="00943EB6">
      <w:pPr>
        <w:pStyle w:val="ParrafosdeTexto"/>
        <w:spacing w:before="144" w:after="144"/>
        <w:rPr>
          <w:rFonts w:asciiTheme="majorHAnsi" w:hAnsiTheme="majorHAnsi" w:cstheme="majorHAnsi"/>
          <w:sz w:val="22"/>
          <w:szCs w:val="22"/>
        </w:rPr>
      </w:pP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8088"/>
      </w:tblGrid>
      <w:tr w:rsidR="00943EB6" w:rsidRPr="00943EB6" w14:paraId="57974471" w14:textId="77777777" w:rsidTr="003F358F">
        <w:trPr>
          <w:tblCellSpacing w:w="15" w:type="dxa"/>
        </w:trPr>
        <w:tc>
          <w:tcPr>
            <w:tcW w:w="0" w:type="auto"/>
            <w:vAlign w:val="center"/>
            <w:hideMark/>
          </w:tcPr>
          <w:p w14:paraId="29B3DC3C" w14:textId="77777777" w:rsidR="00943EB6" w:rsidRPr="00943EB6" w:rsidRDefault="00943EB6" w:rsidP="00943EB6">
            <w:pPr>
              <w:pStyle w:val="ParrafosdeTexto"/>
              <w:spacing w:before="144" w:after="144"/>
              <w:rPr>
                <w:rFonts w:asciiTheme="majorHAnsi" w:hAnsiTheme="majorHAnsi" w:cstheme="majorHAnsi"/>
                <w:sz w:val="22"/>
                <w:szCs w:val="22"/>
              </w:rPr>
            </w:pPr>
            <w:r w:rsidRPr="00943EB6">
              <w:rPr>
                <w:rFonts w:ascii="Segoe UI Symbol" w:hAnsi="Segoe UI Symbol" w:cs="Segoe UI Symbol"/>
                <w:sz w:val="22"/>
                <w:szCs w:val="22"/>
              </w:rPr>
              <w:t>☒</w:t>
            </w:r>
          </w:p>
        </w:tc>
        <w:tc>
          <w:tcPr>
            <w:tcW w:w="0" w:type="auto"/>
            <w:vAlign w:val="center"/>
            <w:hideMark/>
          </w:tcPr>
          <w:p w14:paraId="7414A8A9" w14:textId="351133BC" w:rsidR="00943EB6" w:rsidRPr="00943EB6" w:rsidRDefault="00943EB6" w:rsidP="00943EB6">
            <w:pPr>
              <w:pStyle w:val="ParrafosdeTexto"/>
              <w:spacing w:before="144" w:after="144"/>
              <w:rPr>
                <w:rFonts w:asciiTheme="majorHAnsi" w:hAnsiTheme="majorHAnsi" w:cstheme="majorHAnsi"/>
                <w:sz w:val="22"/>
                <w:szCs w:val="22"/>
              </w:rPr>
            </w:pPr>
            <w:r w:rsidRPr="00943EB6">
              <w:rPr>
                <w:rFonts w:asciiTheme="majorHAnsi" w:hAnsiTheme="majorHAnsi" w:cstheme="majorHAnsi"/>
                <w:sz w:val="22"/>
                <w:szCs w:val="22"/>
              </w:rPr>
              <w:t>Cualquier actividad relacionada con la coordinación e interlocución del servicio con responsables del Grupo Correos.</w:t>
            </w:r>
          </w:p>
        </w:tc>
      </w:tr>
    </w:tbl>
    <w:p w14:paraId="3975C13F" w14:textId="77777777" w:rsidR="00943EB6" w:rsidRPr="00943EB6" w:rsidRDefault="00943EB6" w:rsidP="00943EB6">
      <w:pPr>
        <w:pStyle w:val="ParrafosdeTexto"/>
        <w:spacing w:before="144" w:after="144"/>
        <w:rPr>
          <w:rFonts w:asciiTheme="majorHAnsi" w:hAnsiTheme="majorHAnsi" w:cstheme="majorHAnsi"/>
          <w:sz w:val="22"/>
          <w:szCs w:val="22"/>
        </w:rPr>
      </w:pPr>
      <w:r w:rsidRPr="00943EB6">
        <w:rPr>
          <w:rFonts w:asciiTheme="majorHAnsi" w:hAnsiTheme="majorHAnsi" w:cstheme="majorHAnsi"/>
          <w:sz w:val="22"/>
          <w:szCs w:val="22"/>
        </w:rPr>
        <w:t>Subcontratar estas funciones podría diluir la responsabilidad y el control directo del contratista principal, lo que podría llevar a problemas de calidad y cumplimiento. Es crucial que la gestión y coordinación se mantengan dentro de la organización principal del adjudicatario para proteger la información y asegurar que se maneje de acuerdo con las políticas de seguridad establecidas y se siguen los procedimientos establecidos.</w:t>
      </w:r>
    </w:p>
    <w:p w14:paraId="7908C484" w14:textId="77777777" w:rsidR="00943EB6" w:rsidRDefault="00943EB6" w:rsidP="00943EB6">
      <w:pPr>
        <w:pStyle w:val="ParrafosdeTexto"/>
        <w:spacing w:before="144" w:after="144"/>
        <w:rPr>
          <w:rFonts w:asciiTheme="majorHAnsi" w:hAnsiTheme="majorHAnsi" w:cstheme="majorHAnsi"/>
          <w:sz w:val="22"/>
          <w:szCs w:val="22"/>
        </w:rPr>
      </w:pPr>
    </w:p>
    <w:p w14:paraId="26898805" w14:textId="77777777" w:rsidR="00123D6D" w:rsidRPr="00B96F45" w:rsidRDefault="00123D6D" w:rsidP="009653F4">
      <w:pPr>
        <w:pStyle w:val="Ttulo1"/>
        <w:numPr>
          <w:ilvl w:val="0"/>
          <w:numId w:val="13"/>
        </w:numPr>
        <w:spacing w:after="240"/>
        <w:rPr>
          <w:rFonts w:cstheme="majorHAnsi"/>
          <w:b/>
          <w:bCs/>
          <w:color w:val="auto"/>
          <w:sz w:val="22"/>
          <w:szCs w:val="22"/>
        </w:rPr>
      </w:pPr>
      <w:bookmarkStart w:id="85" w:name="_Toc108102429"/>
      <w:bookmarkStart w:id="86" w:name="_Toc219808368"/>
      <w:r w:rsidRPr="00B96F45">
        <w:rPr>
          <w:rFonts w:cstheme="majorHAnsi"/>
          <w:b/>
          <w:bCs/>
          <w:color w:val="auto"/>
          <w:sz w:val="22"/>
          <w:szCs w:val="22"/>
        </w:rPr>
        <w:lastRenderedPageBreak/>
        <w:t>Cumplimiento del contrato.</w:t>
      </w:r>
      <w:bookmarkEnd w:id="85"/>
      <w:bookmarkEnd w:id="86"/>
    </w:p>
    <w:p w14:paraId="0533E7E2" w14:textId="77777777" w:rsidR="000E7A27" w:rsidRPr="00B96F45" w:rsidRDefault="000E7A27" w:rsidP="009653F4">
      <w:pPr>
        <w:pStyle w:val="Prrafodelista"/>
        <w:numPr>
          <w:ilvl w:val="0"/>
          <w:numId w:val="15"/>
        </w:numPr>
        <w:spacing w:before="120" w:line="360" w:lineRule="auto"/>
        <w:contextualSpacing w:val="0"/>
        <w:jc w:val="both"/>
        <w:rPr>
          <w:rFonts w:asciiTheme="majorHAnsi" w:hAnsiTheme="majorHAnsi" w:cstheme="majorHAnsi"/>
          <w:b/>
          <w:bCs/>
          <w:i/>
          <w:vanish/>
          <w:sz w:val="22"/>
          <w:szCs w:val="22"/>
        </w:rPr>
      </w:pPr>
    </w:p>
    <w:p w14:paraId="33538831" w14:textId="77777777" w:rsidR="000E7A27" w:rsidRPr="00B96F45" w:rsidRDefault="000E7A27" w:rsidP="009653F4">
      <w:pPr>
        <w:pStyle w:val="Prrafodelista"/>
        <w:numPr>
          <w:ilvl w:val="0"/>
          <w:numId w:val="15"/>
        </w:numPr>
        <w:spacing w:before="120" w:line="360" w:lineRule="auto"/>
        <w:contextualSpacing w:val="0"/>
        <w:jc w:val="both"/>
        <w:rPr>
          <w:rFonts w:asciiTheme="majorHAnsi" w:hAnsiTheme="majorHAnsi" w:cstheme="majorHAnsi"/>
          <w:b/>
          <w:bCs/>
          <w:i/>
          <w:vanish/>
          <w:sz w:val="22"/>
          <w:szCs w:val="22"/>
        </w:rPr>
      </w:pPr>
    </w:p>
    <w:p w14:paraId="269C9765" w14:textId="77777777" w:rsidR="000E7A27" w:rsidRPr="00B96F45" w:rsidRDefault="000E7A27" w:rsidP="009653F4">
      <w:pPr>
        <w:pStyle w:val="Prrafodelista"/>
        <w:numPr>
          <w:ilvl w:val="0"/>
          <w:numId w:val="15"/>
        </w:numPr>
        <w:spacing w:before="120" w:line="360" w:lineRule="auto"/>
        <w:contextualSpacing w:val="0"/>
        <w:jc w:val="both"/>
        <w:rPr>
          <w:rFonts w:asciiTheme="majorHAnsi" w:hAnsiTheme="majorHAnsi" w:cstheme="majorHAnsi"/>
          <w:b/>
          <w:bCs/>
          <w:i/>
          <w:vanish/>
          <w:sz w:val="22"/>
          <w:szCs w:val="22"/>
        </w:rPr>
      </w:pPr>
    </w:p>
    <w:p w14:paraId="6068BE21" w14:textId="77777777" w:rsidR="008D32B8" w:rsidRPr="00B96F45" w:rsidRDefault="008D32B8" w:rsidP="009653F4">
      <w:pPr>
        <w:pStyle w:val="Prrafodelista"/>
        <w:keepNext/>
        <w:keepLines/>
        <w:numPr>
          <w:ilvl w:val="0"/>
          <w:numId w:val="18"/>
        </w:numPr>
        <w:spacing w:before="40"/>
        <w:contextualSpacing w:val="0"/>
        <w:jc w:val="both"/>
        <w:outlineLvl w:val="1"/>
        <w:rPr>
          <w:rFonts w:asciiTheme="majorHAnsi" w:eastAsiaTheme="majorEastAsia" w:hAnsiTheme="majorHAnsi" w:cstheme="majorHAnsi"/>
          <w:b/>
          <w:bCs/>
          <w:vanish/>
          <w:sz w:val="22"/>
          <w:szCs w:val="22"/>
        </w:rPr>
      </w:pPr>
      <w:bookmarkStart w:id="87" w:name="_Toc108171912"/>
      <w:bookmarkStart w:id="88" w:name="_Toc110594842"/>
      <w:bookmarkStart w:id="89" w:name="_Toc110594974"/>
      <w:bookmarkStart w:id="90" w:name="_Toc133581430"/>
      <w:bookmarkStart w:id="91" w:name="_Toc138331893"/>
      <w:bookmarkStart w:id="92" w:name="_Toc141098636"/>
      <w:bookmarkStart w:id="93" w:name="_Toc147836003"/>
      <w:bookmarkStart w:id="94" w:name="_Toc149129777"/>
      <w:bookmarkStart w:id="95" w:name="_Toc149640486"/>
      <w:bookmarkStart w:id="96" w:name="_Toc198810171"/>
      <w:bookmarkStart w:id="97" w:name="_Toc202345822"/>
      <w:bookmarkStart w:id="98" w:name="_Toc202346310"/>
      <w:bookmarkStart w:id="99" w:name="_Toc202346383"/>
      <w:bookmarkStart w:id="100" w:name="_Toc219808221"/>
      <w:bookmarkStart w:id="101" w:name="_Toc219808369"/>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2D52D9EC" w14:textId="77777777" w:rsidR="00E07285" w:rsidRPr="00B96F45" w:rsidRDefault="00E07285" w:rsidP="009653F4">
      <w:pPr>
        <w:pStyle w:val="Ttulo2"/>
        <w:numPr>
          <w:ilvl w:val="1"/>
          <w:numId w:val="18"/>
        </w:numPr>
        <w:ind w:left="1134"/>
        <w:jc w:val="both"/>
        <w:rPr>
          <w:rFonts w:asciiTheme="majorHAnsi" w:hAnsiTheme="majorHAnsi" w:cstheme="majorHAnsi"/>
          <w:bCs/>
          <w:szCs w:val="22"/>
        </w:rPr>
      </w:pPr>
      <w:bookmarkStart w:id="102" w:name="_Toc219808370"/>
      <w:r w:rsidRPr="00B96F45">
        <w:rPr>
          <w:rFonts w:asciiTheme="majorHAnsi" w:hAnsiTheme="majorHAnsi" w:cstheme="majorHAnsi"/>
          <w:b/>
          <w:bCs/>
          <w:szCs w:val="22"/>
        </w:rPr>
        <w:t>Responsable del contrato.</w:t>
      </w:r>
      <w:r w:rsidR="0041497B" w:rsidRPr="00B96F45">
        <w:rPr>
          <w:rFonts w:asciiTheme="majorHAnsi" w:hAnsiTheme="majorHAnsi" w:cstheme="majorHAnsi"/>
          <w:b/>
          <w:bCs/>
          <w:szCs w:val="22"/>
        </w:rPr>
        <w:t xml:space="preserve"> Representante del contratista.</w:t>
      </w:r>
      <w:bookmarkEnd w:id="102"/>
    </w:p>
    <w:p w14:paraId="5E7EF5B8" w14:textId="77777777" w:rsidR="0041497B" w:rsidRPr="00B96F45" w:rsidRDefault="00E07285" w:rsidP="00AF0F5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órgano de contratación designará un responsable del contrato con facultades de supervisión y capacidad para dictar instrucciones sobre la ejecución del contrato</w:t>
      </w:r>
      <w:r w:rsidR="005B0A6D" w:rsidRPr="00B96F45">
        <w:rPr>
          <w:rFonts w:asciiTheme="majorHAnsi" w:hAnsiTheme="majorHAnsi" w:cstheme="majorHAnsi"/>
          <w:sz w:val="22"/>
          <w:szCs w:val="22"/>
        </w:rPr>
        <w:t xml:space="preserve"> y para aprobar la recepción del </w:t>
      </w:r>
      <w:r w:rsidR="001F0FF2" w:rsidRPr="00B96F45">
        <w:rPr>
          <w:rFonts w:asciiTheme="majorHAnsi" w:hAnsiTheme="majorHAnsi" w:cstheme="majorHAnsi"/>
          <w:sz w:val="22"/>
          <w:szCs w:val="22"/>
        </w:rPr>
        <w:t>contrato</w:t>
      </w:r>
      <w:r w:rsidRPr="00B96F45">
        <w:rPr>
          <w:rFonts w:asciiTheme="majorHAnsi" w:hAnsiTheme="majorHAnsi" w:cstheme="majorHAnsi"/>
          <w:sz w:val="22"/>
          <w:szCs w:val="22"/>
        </w:rPr>
        <w:t>.</w:t>
      </w:r>
      <w:r w:rsidR="0041497B" w:rsidRPr="00B96F45">
        <w:rPr>
          <w:rFonts w:asciiTheme="majorHAnsi" w:hAnsiTheme="majorHAnsi" w:cstheme="majorHAnsi"/>
          <w:sz w:val="22"/>
          <w:szCs w:val="22"/>
        </w:rPr>
        <w:t xml:space="preserve"> El </w:t>
      </w:r>
      <w:r w:rsidR="001F0FF2" w:rsidRPr="00B96F45">
        <w:rPr>
          <w:rFonts w:asciiTheme="majorHAnsi" w:hAnsiTheme="majorHAnsi" w:cstheme="majorHAnsi"/>
          <w:sz w:val="22"/>
          <w:szCs w:val="22"/>
        </w:rPr>
        <w:t>r</w:t>
      </w:r>
      <w:r w:rsidR="0041497B" w:rsidRPr="00B96F45">
        <w:rPr>
          <w:rFonts w:asciiTheme="majorHAnsi" w:hAnsiTheme="majorHAnsi" w:cstheme="majorHAnsi"/>
          <w:sz w:val="22"/>
          <w:szCs w:val="22"/>
        </w:rPr>
        <w:t>esponsable del contrato podrá apoyarse en otras unidades para</w:t>
      </w:r>
      <w:r w:rsidR="00AF0F52" w:rsidRPr="00B96F45">
        <w:rPr>
          <w:rFonts w:asciiTheme="majorHAnsi" w:hAnsiTheme="majorHAnsi" w:cstheme="majorHAnsi"/>
          <w:sz w:val="22"/>
          <w:szCs w:val="22"/>
        </w:rPr>
        <w:t xml:space="preserve"> r</w:t>
      </w:r>
      <w:r w:rsidR="0041497B" w:rsidRPr="00B96F45">
        <w:rPr>
          <w:rFonts w:asciiTheme="majorHAnsi" w:hAnsiTheme="majorHAnsi" w:cstheme="majorHAnsi"/>
          <w:sz w:val="22"/>
          <w:szCs w:val="22"/>
        </w:rPr>
        <w:t>ealizar el seguimiento de</w:t>
      </w:r>
      <w:r w:rsidR="00AB1B4D" w:rsidRPr="00B96F45">
        <w:rPr>
          <w:rFonts w:asciiTheme="majorHAnsi" w:hAnsiTheme="majorHAnsi" w:cstheme="majorHAnsi"/>
          <w:sz w:val="22"/>
          <w:szCs w:val="22"/>
        </w:rPr>
        <w:t xml:space="preserve"> </w:t>
      </w:r>
      <w:r w:rsidR="0041497B" w:rsidRPr="00B96F45">
        <w:rPr>
          <w:rFonts w:asciiTheme="majorHAnsi" w:hAnsiTheme="majorHAnsi" w:cstheme="majorHAnsi"/>
          <w:sz w:val="22"/>
          <w:szCs w:val="22"/>
        </w:rPr>
        <w:t>l</w:t>
      </w:r>
      <w:r w:rsidR="00AB1B4D" w:rsidRPr="00B96F45">
        <w:rPr>
          <w:rFonts w:asciiTheme="majorHAnsi" w:hAnsiTheme="majorHAnsi" w:cstheme="majorHAnsi"/>
          <w:sz w:val="22"/>
          <w:szCs w:val="22"/>
        </w:rPr>
        <w:t>a ejecución del</w:t>
      </w:r>
      <w:r w:rsidR="0041497B" w:rsidRPr="00B96F45">
        <w:rPr>
          <w:rFonts w:asciiTheme="majorHAnsi" w:hAnsiTheme="majorHAnsi" w:cstheme="majorHAnsi"/>
          <w:sz w:val="22"/>
          <w:szCs w:val="22"/>
        </w:rPr>
        <w:t xml:space="preserve"> </w:t>
      </w:r>
      <w:r w:rsidR="00C54524" w:rsidRPr="00B96F45">
        <w:rPr>
          <w:rFonts w:asciiTheme="majorHAnsi" w:hAnsiTheme="majorHAnsi" w:cstheme="majorHAnsi"/>
          <w:sz w:val="22"/>
          <w:szCs w:val="22"/>
        </w:rPr>
        <w:t>contrato</w:t>
      </w:r>
      <w:r w:rsidR="0041497B" w:rsidRPr="00B96F45">
        <w:rPr>
          <w:rFonts w:asciiTheme="majorHAnsi" w:hAnsiTheme="majorHAnsi" w:cstheme="majorHAnsi"/>
          <w:sz w:val="22"/>
          <w:szCs w:val="22"/>
        </w:rPr>
        <w:t>.</w:t>
      </w:r>
    </w:p>
    <w:p w14:paraId="47A57C85" w14:textId="77777777" w:rsidR="0041497B" w:rsidRPr="00B96F45" w:rsidRDefault="0041497B" w:rsidP="0041497B">
      <w:pPr>
        <w:pStyle w:val="ParrafosdeTexto"/>
        <w:spacing w:before="144" w:after="144"/>
        <w:rPr>
          <w:rFonts w:asciiTheme="majorHAnsi" w:hAnsiTheme="majorHAnsi" w:cstheme="majorHAnsi"/>
          <w:sz w:val="22"/>
          <w:szCs w:val="22"/>
        </w:rPr>
      </w:pPr>
    </w:p>
    <w:p w14:paraId="32A6CAA4" w14:textId="77777777" w:rsidR="0041497B" w:rsidRPr="00B96F45" w:rsidRDefault="0041497B" w:rsidP="0041497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Por su parte, el adjudicatario designará a su propio representante y lo comunicará al responsable del contrato. Este será el único interlocutor válido con la entidad contratante en la fase de ejecución y período de garantía.</w:t>
      </w:r>
    </w:p>
    <w:p w14:paraId="14665D23" w14:textId="77777777" w:rsidR="00492DE9" w:rsidRPr="00B96F45" w:rsidRDefault="00492DE9" w:rsidP="0041497B">
      <w:pPr>
        <w:pStyle w:val="ParrafosdeTexto"/>
        <w:spacing w:before="144" w:after="144"/>
        <w:rPr>
          <w:rFonts w:asciiTheme="majorHAnsi" w:hAnsiTheme="majorHAnsi" w:cstheme="majorHAnsi"/>
          <w:sz w:val="22"/>
          <w:szCs w:val="22"/>
        </w:rPr>
      </w:pPr>
    </w:p>
    <w:p w14:paraId="43B8C4A1" w14:textId="77777777" w:rsidR="007A7C2A" w:rsidRPr="00B96F45" w:rsidRDefault="007A7C2A" w:rsidP="009653F4">
      <w:pPr>
        <w:pStyle w:val="Ttulo2"/>
        <w:numPr>
          <w:ilvl w:val="1"/>
          <w:numId w:val="18"/>
        </w:numPr>
        <w:ind w:left="1134"/>
        <w:jc w:val="both"/>
        <w:rPr>
          <w:rFonts w:asciiTheme="majorHAnsi" w:hAnsiTheme="majorHAnsi" w:cstheme="majorHAnsi"/>
          <w:b/>
          <w:bCs/>
          <w:szCs w:val="22"/>
        </w:rPr>
      </w:pPr>
      <w:bookmarkStart w:id="103" w:name="_Toc219808371"/>
      <w:r w:rsidRPr="00B96F45">
        <w:rPr>
          <w:rFonts w:asciiTheme="majorHAnsi" w:hAnsiTheme="majorHAnsi" w:cstheme="majorHAnsi"/>
          <w:b/>
          <w:bCs/>
          <w:szCs w:val="22"/>
        </w:rPr>
        <w:t>Régimen de penalidades.</w:t>
      </w:r>
      <w:bookmarkEnd w:id="103"/>
    </w:p>
    <w:p w14:paraId="225C202B" w14:textId="1249C6E2" w:rsidR="00B573BA" w:rsidRPr="00B96F45" w:rsidRDefault="00B573BA" w:rsidP="00B573BA">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régimen de penalidades aplicable en caso de incumplimiento de obligaciones establecidas en este pliego será el descrito en el </w:t>
      </w:r>
      <w:hyperlink w:anchor="Anexopenalidades" w:history="1">
        <w:r w:rsidRPr="00B96F45">
          <w:rPr>
            <w:rStyle w:val="Hipervnculo"/>
            <w:rFonts w:asciiTheme="majorHAnsi" w:hAnsiTheme="majorHAnsi" w:cstheme="majorHAnsi"/>
            <w:color w:val="auto"/>
            <w:sz w:val="22"/>
            <w:szCs w:val="22"/>
          </w:rPr>
          <w:t>Anexo XII</w:t>
        </w:r>
      </w:hyperlink>
      <w:r w:rsidRPr="00B96F45">
        <w:rPr>
          <w:rFonts w:asciiTheme="majorHAnsi" w:hAnsiTheme="majorHAnsi" w:cstheme="majorHAnsi"/>
          <w:sz w:val="22"/>
          <w:szCs w:val="22"/>
        </w:rPr>
        <w:t xml:space="preserve">. </w:t>
      </w:r>
      <w:r w:rsidR="0090397C" w:rsidRPr="00B96F45">
        <w:rPr>
          <w:rFonts w:asciiTheme="majorHAnsi" w:hAnsiTheme="majorHAnsi" w:cstheme="majorHAnsi"/>
          <w:sz w:val="22"/>
          <w:szCs w:val="22"/>
        </w:rPr>
        <w:t xml:space="preserve">Los procedimientos para la imposición de penalidades deberán iniciarse antes </w:t>
      </w:r>
      <w:r w:rsidR="000B3C8B" w:rsidRPr="00B96F45">
        <w:rPr>
          <w:rFonts w:asciiTheme="majorHAnsi" w:hAnsiTheme="majorHAnsi" w:cstheme="majorHAnsi"/>
          <w:sz w:val="22"/>
          <w:szCs w:val="22"/>
        </w:rPr>
        <w:t>de</w:t>
      </w:r>
      <w:r w:rsidR="00EE73C2" w:rsidRPr="00B96F45">
        <w:rPr>
          <w:rFonts w:asciiTheme="majorHAnsi" w:hAnsiTheme="majorHAnsi" w:cstheme="majorHAnsi"/>
          <w:sz w:val="22"/>
          <w:szCs w:val="22"/>
        </w:rPr>
        <w:t xml:space="preserve"> la aprobación del</w:t>
      </w:r>
      <w:r w:rsidR="000B3C8B" w:rsidRPr="00B96F45">
        <w:rPr>
          <w:rFonts w:asciiTheme="majorHAnsi" w:hAnsiTheme="majorHAnsi" w:cstheme="majorHAnsi"/>
          <w:sz w:val="22"/>
          <w:szCs w:val="22"/>
        </w:rPr>
        <w:t xml:space="preserve"> acta de conformidad con el suministro prestado</w:t>
      </w:r>
      <w:r w:rsidR="0090397C" w:rsidRPr="00B96F45">
        <w:rPr>
          <w:rFonts w:asciiTheme="majorHAnsi" w:hAnsiTheme="majorHAnsi" w:cstheme="majorHAnsi"/>
          <w:sz w:val="22"/>
          <w:szCs w:val="22"/>
        </w:rPr>
        <w:t>, y su tramitación no se demorará más allá de un mes en caso de infracciones leves, tres meses en caso de infracciones</w:t>
      </w:r>
      <w:r w:rsidR="009E187E" w:rsidRPr="00B96F45">
        <w:rPr>
          <w:rFonts w:asciiTheme="majorHAnsi" w:hAnsiTheme="majorHAnsi" w:cstheme="majorHAnsi"/>
          <w:sz w:val="22"/>
          <w:szCs w:val="22"/>
        </w:rPr>
        <w:t xml:space="preserve"> graves</w:t>
      </w:r>
      <w:r w:rsidR="0090397C" w:rsidRPr="00B96F45">
        <w:rPr>
          <w:rFonts w:asciiTheme="majorHAnsi" w:hAnsiTheme="majorHAnsi" w:cstheme="majorHAnsi"/>
          <w:sz w:val="22"/>
          <w:szCs w:val="22"/>
        </w:rPr>
        <w:t>, o seis meses, en caso de infracciones muy graves.</w:t>
      </w:r>
    </w:p>
    <w:p w14:paraId="2918C37E" w14:textId="77777777" w:rsidR="00B573BA" w:rsidRPr="00B96F45" w:rsidRDefault="00B573BA" w:rsidP="00B573BA">
      <w:pPr>
        <w:pStyle w:val="ParrafosdeTexto"/>
        <w:spacing w:before="144" w:after="144"/>
        <w:rPr>
          <w:rFonts w:asciiTheme="majorHAnsi" w:hAnsiTheme="majorHAnsi" w:cstheme="majorHAnsi"/>
          <w:sz w:val="22"/>
          <w:szCs w:val="22"/>
        </w:rPr>
      </w:pPr>
    </w:p>
    <w:p w14:paraId="36108CEB" w14:textId="77777777" w:rsidR="00830096" w:rsidRPr="00B96F45" w:rsidRDefault="00830096" w:rsidP="00830096">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Las cuantías de cada una de las penalidades impuestas no podrán ser superiores al 10 por ciento del precio del contrato, IVA excluido, ni el total de </w:t>
      </w:r>
      <w:proofErr w:type="gramStart"/>
      <w:r w:rsidRPr="00B96F45">
        <w:rPr>
          <w:rFonts w:asciiTheme="majorHAnsi" w:hAnsiTheme="majorHAnsi" w:cstheme="majorHAnsi"/>
          <w:sz w:val="22"/>
          <w:szCs w:val="22"/>
        </w:rPr>
        <w:t>las mismas</w:t>
      </w:r>
      <w:proofErr w:type="gramEnd"/>
      <w:r w:rsidRPr="00B96F45">
        <w:rPr>
          <w:rFonts w:asciiTheme="majorHAnsi" w:hAnsiTheme="majorHAnsi" w:cstheme="majorHAnsi"/>
          <w:sz w:val="22"/>
          <w:szCs w:val="22"/>
        </w:rPr>
        <w:t xml:space="preserve"> superar el 50 por cien</w:t>
      </w:r>
      <w:r w:rsidR="004E429A" w:rsidRPr="00B96F45">
        <w:rPr>
          <w:rFonts w:asciiTheme="majorHAnsi" w:hAnsiTheme="majorHAnsi" w:cstheme="majorHAnsi"/>
          <w:sz w:val="22"/>
          <w:szCs w:val="22"/>
        </w:rPr>
        <w:t>to</w:t>
      </w:r>
      <w:r w:rsidRPr="00B96F45">
        <w:rPr>
          <w:rFonts w:asciiTheme="majorHAnsi" w:hAnsiTheme="majorHAnsi" w:cstheme="majorHAnsi"/>
          <w:sz w:val="22"/>
          <w:szCs w:val="22"/>
        </w:rPr>
        <w:t xml:space="preserve"> del precio del contrato.</w:t>
      </w:r>
    </w:p>
    <w:p w14:paraId="33FAEC89" w14:textId="77777777" w:rsidR="00516FE0" w:rsidRPr="00B96F45" w:rsidRDefault="00516FE0" w:rsidP="00516FE0">
      <w:pPr>
        <w:ind w:firstLine="284"/>
        <w:jc w:val="both"/>
        <w:rPr>
          <w:rFonts w:asciiTheme="majorHAnsi" w:hAnsiTheme="majorHAnsi" w:cstheme="majorHAnsi"/>
          <w:sz w:val="22"/>
          <w:szCs w:val="22"/>
        </w:rPr>
      </w:pPr>
      <w:r w:rsidRPr="00B96F45">
        <w:rPr>
          <w:rFonts w:asciiTheme="majorHAnsi" w:hAnsiTheme="majorHAnsi" w:cstheme="majorHAnsi"/>
          <w:sz w:val="22"/>
          <w:szCs w:val="22"/>
        </w:rPr>
        <w:t xml:space="preserve">Las penalidades por incumplimientos leves y graves se impondrán por acuerdo del responsable del contrato, y por los muy graves del órgano de contratación, adoptado a propuesta del responsable del contrato, dando audiencia al contratista con carácter previo. </w:t>
      </w:r>
    </w:p>
    <w:p w14:paraId="3C512374" w14:textId="77777777" w:rsidR="00FA4913" w:rsidRPr="00B96F45" w:rsidRDefault="00FA4913" w:rsidP="003F5922">
      <w:pPr>
        <w:ind w:firstLine="284"/>
        <w:jc w:val="both"/>
        <w:rPr>
          <w:rFonts w:asciiTheme="majorHAnsi" w:hAnsiTheme="majorHAnsi" w:cstheme="majorHAnsi"/>
          <w:sz w:val="22"/>
          <w:szCs w:val="22"/>
        </w:rPr>
      </w:pPr>
    </w:p>
    <w:p w14:paraId="0FC9F142" w14:textId="77777777" w:rsidR="00163F4C" w:rsidRPr="00B96F45" w:rsidRDefault="00FA4913"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 xml:space="preserve">Para la imposición de penalidades </w:t>
      </w:r>
      <w:r w:rsidR="00163F4C" w:rsidRPr="00B96F45">
        <w:rPr>
          <w:rFonts w:asciiTheme="majorHAnsi" w:hAnsiTheme="majorHAnsi" w:cstheme="majorHAnsi"/>
          <w:sz w:val="22"/>
          <w:szCs w:val="22"/>
        </w:rPr>
        <w:t>se deberá observar su adecuación a la gravedad y perjuicio que supone para la entidad contratante el hecho constitutivo de penalidad. La graduación de la penalidad considerará especialmente los siguientes criterios:</w:t>
      </w:r>
    </w:p>
    <w:p w14:paraId="51393BD4" w14:textId="77777777" w:rsidR="00163F4C" w:rsidRPr="00B96F45" w:rsidRDefault="00163F4C"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a) El grado de culpabilidad o la existencia de intencionalidad.</w:t>
      </w:r>
    </w:p>
    <w:p w14:paraId="1BB91F77" w14:textId="77777777" w:rsidR="00163F4C" w:rsidRPr="00B96F45" w:rsidRDefault="00163F4C"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b) La continuidad o persistencia en la conducta que da lugar al incumplimiento.</w:t>
      </w:r>
    </w:p>
    <w:p w14:paraId="27F8DDD7" w14:textId="77777777" w:rsidR="00163F4C" w:rsidRPr="00B96F45" w:rsidRDefault="00163F4C"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c) La naturaleza de los perjuicios causados.</w:t>
      </w:r>
    </w:p>
    <w:p w14:paraId="11635122" w14:textId="77777777" w:rsidR="00163F4C" w:rsidRPr="00B96F45" w:rsidRDefault="00163F4C"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 xml:space="preserve">d) La reincidencia, por sucederse en el término de un año más de un incumplimiento de la misma naturaleza, que hubiese sido penalizado con anterioridad. </w:t>
      </w:r>
    </w:p>
    <w:p w14:paraId="1C333C6D" w14:textId="77777777" w:rsidR="00F751C2" w:rsidRPr="00B96F45" w:rsidRDefault="00F751C2" w:rsidP="00163F4C">
      <w:pPr>
        <w:ind w:firstLine="284"/>
        <w:jc w:val="both"/>
        <w:rPr>
          <w:rFonts w:asciiTheme="majorHAnsi" w:hAnsiTheme="majorHAnsi" w:cstheme="majorHAnsi"/>
          <w:sz w:val="22"/>
          <w:szCs w:val="22"/>
        </w:rPr>
      </w:pPr>
    </w:p>
    <w:p w14:paraId="2A2C3887" w14:textId="77777777" w:rsidR="0054657C" w:rsidRPr="00B96F45" w:rsidRDefault="003F5922" w:rsidP="00163F4C">
      <w:pPr>
        <w:ind w:firstLine="284"/>
        <w:jc w:val="both"/>
        <w:rPr>
          <w:rFonts w:asciiTheme="majorHAnsi" w:hAnsiTheme="majorHAnsi" w:cstheme="majorHAnsi"/>
          <w:sz w:val="22"/>
          <w:szCs w:val="22"/>
        </w:rPr>
      </w:pPr>
      <w:r w:rsidRPr="00B96F45">
        <w:rPr>
          <w:rFonts w:asciiTheme="majorHAnsi" w:hAnsiTheme="majorHAnsi" w:cstheme="majorHAnsi"/>
          <w:sz w:val="22"/>
          <w:szCs w:val="22"/>
        </w:rPr>
        <w:t xml:space="preserve">El importe de las penalidades </w:t>
      </w:r>
      <w:r w:rsidR="0054657C" w:rsidRPr="00B96F45">
        <w:rPr>
          <w:rFonts w:asciiTheme="majorHAnsi" w:hAnsiTheme="majorHAnsi" w:cstheme="majorHAnsi"/>
          <w:sz w:val="22"/>
          <w:szCs w:val="22"/>
        </w:rPr>
        <w:t>se hará efectiv</w:t>
      </w:r>
      <w:r w:rsidRPr="00B96F45">
        <w:rPr>
          <w:rFonts w:asciiTheme="majorHAnsi" w:hAnsiTheme="majorHAnsi" w:cstheme="majorHAnsi"/>
          <w:sz w:val="22"/>
          <w:szCs w:val="22"/>
        </w:rPr>
        <w:t>o</w:t>
      </w:r>
      <w:r w:rsidR="0054657C" w:rsidRPr="00B96F45">
        <w:rPr>
          <w:rFonts w:asciiTheme="majorHAnsi" w:hAnsiTheme="majorHAnsi" w:cstheme="majorHAnsi"/>
          <w:sz w:val="22"/>
          <w:szCs w:val="22"/>
        </w:rPr>
        <w:t xml:space="preserve"> mediante deducción de las cantidades que, en concepto de pago total o parcial, deban abonarse al contratista o sobre la garantía que, en su caso, se hubiese constituido, cuando no puedan deducirse de los mencionados pagos.</w:t>
      </w:r>
    </w:p>
    <w:p w14:paraId="7D816F34" w14:textId="77777777" w:rsidR="009675FE" w:rsidRPr="00B96F45" w:rsidRDefault="009675FE" w:rsidP="00163F4C">
      <w:pPr>
        <w:ind w:firstLine="284"/>
        <w:jc w:val="both"/>
        <w:rPr>
          <w:rFonts w:asciiTheme="majorHAnsi" w:hAnsiTheme="majorHAnsi" w:cstheme="majorHAnsi"/>
          <w:sz w:val="22"/>
          <w:szCs w:val="22"/>
        </w:rPr>
      </w:pPr>
    </w:p>
    <w:p w14:paraId="1CEC2991" w14:textId="77777777" w:rsidR="00145671" w:rsidRPr="00B96F45" w:rsidRDefault="00145671" w:rsidP="00145671">
      <w:pPr>
        <w:ind w:firstLine="284"/>
        <w:jc w:val="both"/>
        <w:rPr>
          <w:rFonts w:asciiTheme="majorHAnsi" w:hAnsiTheme="majorHAnsi" w:cstheme="majorHAnsi"/>
          <w:sz w:val="22"/>
          <w:szCs w:val="22"/>
        </w:rPr>
      </w:pPr>
      <w:r w:rsidRPr="00B96F45">
        <w:rPr>
          <w:rFonts w:asciiTheme="majorHAnsi" w:hAnsiTheme="majorHAnsi" w:cstheme="majorHAnsi"/>
          <w:sz w:val="22"/>
          <w:szCs w:val="22"/>
        </w:rPr>
        <w:t>El pago de las penalizaciones no sustituirá al resarcimiento de daños y perjuicios por incumplimiento del adjudicatario, ni eximirá de cumplir con las obligaciones contractuales, pudiendo exigirse, conjuntamente el cumplimiento de dichas obligaciones y la satisfacción de las penas pecuniarias estipuladas que se imputarán a factura y/o fianza, sin perjuicio de poder optar por la resolución del contrato y la reclamación de daños y perjuicios al adjudicatario.</w:t>
      </w:r>
    </w:p>
    <w:p w14:paraId="4BB29432" w14:textId="77777777" w:rsidR="00145671" w:rsidRPr="00B96F45" w:rsidRDefault="00145671" w:rsidP="00163F4C">
      <w:pPr>
        <w:ind w:firstLine="284"/>
        <w:jc w:val="both"/>
        <w:rPr>
          <w:rFonts w:asciiTheme="majorHAnsi" w:hAnsiTheme="majorHAnsi" w:cstheme="majorHAnsi"/>
          <w:sz w:val="22"/>
          <w:szCs w:val="22"/>
        </w:rPr>
      </w:pPr>
    </w:p>
    <w:p w14:paraId="699407C3" w14:textId="77777777" w:rsidR="0086740D" w:rsidRPr="00B96F45" w:rsidRDefault="00830096" w:rsidP="009653F4">
      <w:pPr>
        <w:pStyle w:val="Ttulo2"/>
        <w:numPr>
          <w:ilvl w:val="1"/>
          <w:numId w:val="18"/>
        </w:numPr>
        <w:ind w:left="1134"/>
        <w:jc w:val="both"/>
        <w:rPr>
          <w:rFonts w:asciiTheme="majorHAnsi" w:hAnsiTheme="majorHAnsi" w:cstheme="majorHAnsi"/>
          <w:b/>
          <w:bCs/>
          <w:szCs w:val="22"/>
        </w:rPr>
      </w:pPr>
      <w:bookmarkStart w:id="104" w:name="_Toc219808372"/>
      <w:r w:rsidRPr="00B96F45">
        <w:rPr>
          <w:rFonts w:asciiTheme="majorHAnsi" w:hAnsiTheme="majorHAnsi" w:cstheme="majorHAnsi"/>
          <w:b/>
          <w:bCs/>
          <w:szCs w:val="22"/>
        </w:rPr>
        <w:t xml:space="preserve">Abonos al contratista. </w:t>
      </w:r>
      <w:r w:rsidR="0086740D" w:rsidRPr="00B96F45">
        <w:rPr>
          <w:rFonts w:asciiTheme="majorHAnsi" w:hAnsiTheme="majorHAnsi" w:cstheme="majorHAnsi"/>
          <w:b/>
          <w:bCs/>
          <w:szCs w:val="22"/>
        </w:rPr>
        <w:t>Facturación.</w:t>
      </w:r>
      <w:bookmarkEnd w:id="104"/>
    </w:p>
    <w:p w14:paraId="68EA96DC" w14:textId="77777777" w:rsidR="00657F6D" w:rsidRPr="00B96F45" w:rsidRDefault="0086740D" w:rsidP="004E4AF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pago del </w:t>
      </w:r>
      <w:r w:rsidR="00C54524" w:rsidRPr="00B96F45">
        <w:rPr>
          <w:rFonts w:asciiTheme="majorHAnsi" w:hAnsiTheme="majorHAnsi" w:cstheme="majorHAnsi"/>
          <w:sz w:val="22"/>
          <w:szCs w:val="22"/>
        </w:rPr>
        <w:t>contrato</w:t>
      </w:r>
      <w:r w:rsidRPr="00B96F45">
        <w:rPr>
          <w:rFonts w:asciiTheme="majorHAnsi" w:hAnsiTheme="majorHAnsi" w:cstheme="majorHAnsi"/>
          <w:sz w:val="22"/>
          <w:szCs w:val="22"/>
        </w:rPr>
        <w:t xml:space="preserve"> se efectuará a la realización</w:t>
      </w:r>
      <w:r w:rsidR="00A67F25" w:rsidRPr="00B96F45">
        <w:rPr>
          <w:rFonts w:asciiTheme="majorHAnsi" w:hAnsiTheme="majorHAnsi" w:cstheme="majorHAnsi"/>
          <w:sz w:val="22"/>
          <w:szCs w:val="22"/>
        </w:rPr>
        <w:t xml:space="preserve"> conforme</w:t>
      </w:r>
      <w:r w:rsidRPr="00B96F45">
        <w:rPr>
          <w:rFonts w:asciiTheme="majorHAnsi" w:hAnsiTheme="majorHAnsi" w:cstheme="majorHAnsi"/>
          <w:sz w:val="22"/>
          <w:szCs w:val="22"/>
        </w:rPr>
        <w:t xml:space="preserve"> del mismo previa presentación de </w:t>
      </w:r>
      <w:r w:rsidR="00A67F25" w:rsidRPr="00B96F45">
        <w:rPr>
          <w:rFonts w:asciiTheme="majorHAnsi" w:hAnsiTheme="majorHAnsi" w:cstheme="majorHAnsi"/>
          <w:sz w:val="22"/>
          <w:szCs w:val="22"/>
        </w:rPr>
        <w:t xml:space="preserve">la </w:t>
      </w:r>
      <w:r w:rsidR="00A67F25" w:rsidRPr="00B96F45">
        <w:rPr>
          <w:rFonts w:asciiTheme="majorHAnsi" w:hAnsiTheme="majorHAnsi" w:cstheme="majorHAnsi"/>
          <w:sz w:val="22"/>
          <w:szCs w:val="22"/>
        </w:rPr>
        <w:lastRenderedPageBreak/>
        <w:t xml:space="preserve">correspondiente </w:t>
      </w:r>
      <w:r w:rsidRPr="00B96F45">
        <w:rPr>
          <w:rFonts w:asciiTheme="majorHAnsi" w:hAnsiTheme="majorHAnsi" w:cstheme="majorHAnsi"/>
          <w:sz w:val="22"/>
          <w:szCs w:val="22"/>
        </w:rPr>
        <w:t>factura</w:t>
      </w:r>
      <w:r w:rsidR="00830096" w:rsidRPr="00B96F45">
        <w:rPr>
          <w:rFonts w:asciiTheme="majorHAnsi" w:hAnsiTheme="majorHAnsi" w:cstheme="majorHAnsi"/>
          <w:sz w:val="22"/>
          <w:szCs w:val="22"/>
        </w:rPr>
        <w:t>.</w:t>
      </w:r>
      <w:r w:rsidR="004E4AFB" w:rsidRPr="00B96F45">
        <w:rPr>
          <w:rFonts w:asciiTheme="majorHAnsi" w:hAnsiTheme="majorHAnsi" w:cstheme="majorHAnsi"/>
          <w:sz w:val="22"/>
          <w:szCs w:val="22"/>
        </w:rPr>
        <w:t xml:space="preserve"> </w:t>
      </w:r>
    </w:p>
    <w:p w14:paraId="470FABFB" w14:textId="77777777" w:rsidR="00657F6D" w:rsidRPr="00B96F45" w:rsidRDefault="00657F6D" w:rsidP="004E4AFB">
      <w:pPr>
        <w:pStyle w:val="ParrafosdeTexto"/>
        <w:spacing w:before="144" w:after="144"/>
        <w:rPr>
          <w:rFonts w:asciiTheme="majorHAnsi" w:hAnsiTheme="majorHAnsi" w:cstheme="majorHAnsi"/>
          <w:sz w:val="22"/>
          <w:szCs w:val="22"/>
        </w:rPr>
      </w:pPr>
    </w:p>
    <w:p w14:paraId="0FA88D29" w14:textId="77777777" w:rsidR="00657F6D" w:rsidRPr="00B96F45" w:rsidRDefault="00657F6D" w:rsidP="004E4AF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FACTURACIÓN CORREOS:</w:t>
      </w:r>
    </w:p>
    <w:p w14:paraId="2A98C504" w14:textId="77777777" w:rsidR="00657F6D" w:rsidRPr="00B96F45" w:rsidRDefault="00657F6D" w:rsidP="004E4AFB">
      <w:pPr>
        <w:pStyle w:val="ParrafosdeTexto"/>
        <w:spacing w:before="144" w:after="144"/>
        <w:rPr>
          <w:rFonts w:asciiTheme="majorHAnsi" w:hAnsiTheme="majorHAnsi" w:cstheme="majorHAnsi"/>
          <w:sz w:val="22"/>
          <w:szCs w:val="22"/>
        </w:rPr>
      </w:pPr>
    </w:p>
    <w:p w14:paraId="6EFAB701" w14:textId="503C0BAD" w:rsidR="004E4AFB" w:rsidRPr="00B96F45" w:rsidRDefault="004E4AFB" w:rsidP="004E4AF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Para el pago de facturas giradas por el adjudicatario, </w:t>
      </w:r>
      <w:r w:rsidR="004E429A"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 xml:space="preserve"> utilizará los siguientes medios de pago:</w:t>
      </w:r>
    </w:p>
    <w:p w14:paraId="1F90FB0C" w14:textId="77777777" w:rsidR="00657F6D" w:rsidRPr="00B96F45" w:rsidRDefault="00657F6D" w:rsidP="004E4AFB">
      <w:pPr>
        <w:pStyle w:val="ParrafosdeTexto"/>
        <w:spacing w:before="144" w:after="144"/>
        <w:rPr>
          <w:rFonts w:asciiTheme="majorHAnsi" w:hAnsiTheme="majorHAnsi" w:cstheme="majorHAnsi"/>
          <w:sz w:val="22"/>
          <w:szCs w:val="22"/>
        </w:rPr>
      </w:pPr>
    </w:p>
    <w:p w14:paraId="234B822C" w14:textId="1B6DBBCF" w:rsidR="004E4AFB" w:rsidRPr="00B96F45" w:rsidRDefault="004E4AFB" w:rsidP="009653F4">
      <w:pPr>
        <w:pStyle w:val="ParrafosdeTexto"/>
        <w:numPr>
          <w:ilvl w:val="0"/>
          <w:numId w:val="9"/>
        </w:numPr>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Transferencia bancaria. Correos ordenará la transferencia para el pago de la factura en los 60 días naturales siguientes a la fecha de su </w:t>
      </w:r>
      <w:r w:rsidR="008D6349" w:rsidRPr="00B96F45">
        <w:rPr>
          <w:rFonts w:asciiTheme="majorHAnsi" w:hAnsiTheme="majorHAnsi" w:cstheme="majorHAnsi"/>
          <w:sz w:val="22"/>
          <w:szCs w:val="22"/>
        </w:rPr>
        <w:t>recepción</w:t>
      </w:r>
      <w:r w:rsidRPr="00B96F45">
        <w:rPr>
          <w:rFonts w:asciiTheme="majorHAnsi" w:hAnsiTheme="majorHAnsi" w:cstheme="majorHAnsi"/>
          <w:sz w:val="22"/>
          <w:szCs w:val="22"/>
        </w:rPr>
        <w:t xml:space="preserve">, coincidente con el calendario de pagos de </w:t>
      </w:r>
      <w:r w:rsidR="004E429A"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w:t>
      </w:r>
    </w:p>
    <w:p w14:paraId="22CD9F8A" w14:textId="77777777" w:rsidR="00830096" w:rsidRPr="00B96F45" w:rsidRDefault="004E4AFB" w:rsidP="009653F4">
      <w:pPr>
        <w:pStyle w:val="ParrafosdeTexto"/>
        <w:numPr>
          <w:ilvl w:val="0"/>
          <w:numId w:val="9"/>
        </w:numPr>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Confirming. </w:t>
      </w:r>
      <w:r w:rsidR="004E429A" w:rsidRPr="00B96F45">
        <w:rPr>
          <w:rFonts w:asciiTheme="majorHAnsi" w:hAnsiTheme="majorHAnsi" w:cstheme="majorHAnsi"/>
          <w:sz w:val="22"/>
          <w:szCs w:val="22"/>
        </w:rPr>
        <w:t xml:space="preserve">La entidad contratante </w:t>
      </w:r>
      <w:r w:rsidRPr="00B96F45">
        <w:rPr>
          <w:rFonts w:asciiTheme="majorHAnsi" w:hAnsiTheme="majorHAnsi" w:cstheme="majorHAnsi"/>
          <w:sz w:val="22"/>
          <w:szCs w:val="22"/>
        </w:rPr>
        <w:t>dispone del servicio de confirming con entidades financieras que facilita al adjudicatario el anticipo del importe de sus facturas.</w:t>
      </w:r>
      <w:r w:rsidR="004E429A" w:rsidRPr="00B96F45">
        <w:rPr>
          <w:rFonts w:asciiTheme="majorHAnsi" w:hAnsiTheme="majorHAnsi" w:cstheme="majorHAnsi"/>
          <w:sz w:val="22"/>
          <w:szCs w:val="22"/>
        </w:rPr>
        <w:t xml:space="preserve"> </w:t>
      </w:r>
      <w:r w:rsidRPr="00B96F45">
        <w:rPr>
          <w:rFonts w:asciiTheme="majorHAnsi" w:hAnsiTheme="majorHAnsi" w:cstheme="majorHAnsi"/>
          <w:sz w:val="22"/>
          <w:szCs w:val="22"/>
        </w:rPr>
        <w:t xml:space="preserve">En ningún caso se considerará como medio de pago el uso de servicios de factoring, cesiones de crédito o cualquier otro de similar naturaleza, sin perjuicio de la utilización del servicio de confirming de </w:t>
      </w:r>
      <w:r w:rsidR="004E429A"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w:t>
      </w:r>
    </w:p>
    <w:p w14:paraId="2E25CB5C" w14:textId="77777777" w:rsidR="001C2898" w:rsidRPr="00B96F45" w:rsidRDefault="001C2898" w:rsidP="004E4AFB">
      <w:pPr>
        <w:pStyle w:val="ParrafosdeTexto"/>
        <w:spacing w:before="144" w:after="144"/>
        <w:rPr>
          <w:rFonts w:asciiTheme="majorHAnsi" w:hAnsiTheme="majorHAnsi" w:cstheme="majorHAnsi"/>
          <w:sz w:val="22"/>
          <w:szCs w:val="22"/>
        </w:rPr>
      </w:pPr>
    </w:p>
    <w:p w14:paraId="456E2489" w14:textId="085AB62D" w:rsidR="004E4AFB" w:rsidRPr="00B96F45" w:rsidRDefault="004E4AFB" w:rsidP="004E4AF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En caso de que el adjudicatario no estuviera interesado en el anticipo de sus facturas, el importe de </w:t>
      </w:r>
      <w:proofErr w:type="gramStart"/>
      <w:r w:rsidRPr="00B96F45">
        <w:rPr>
          <w:rFonts w:asciiTheme="majorHAnsi" w:hAnsiTheme="majorHAnsi" w:cstheme="majorHAnsi"/>
          <w:sz w:val="22"/>
          <w:szCs w:val="22"/>
        </w:rPr>
        <w:t>las mismas</w:t>
      </w:r>
      <w:proofErr w:type="gramEnd"/>
      <w:r w:rsidRPr="00B96F45">
        <w:rPr>
          <w:rFonts w:asciiTheme="majorHAnsi" w:hAnsiTheme="majorHAnsi" w:cstheme="majorHAnsi"/>
          <w:sz w:val="22"/>
          <w:szCs w:val="22"/>
        </w:rPr>
        <w:t xml:space="preserve"> se abonaría mediante transferencia bancaria en los 60 días naturales siguientes a la fecha de su </w:t>
      </w:r>
      <w:r w:rsidR="00781315" w:rsidRPr="00B96F45">
        <w:rPr>
          <w:rFonts w:asciiTheme="majorHAnsi" w:hAnsiTheme="majorHAnsi" w:cstheme="majorHAnsi"/>
          <w:sz w:val="22"/>
          <w:szCs w:val="22"/>
        </w:rPr>
        <w:t>recepción</w:t>
      </w:r>
      <w:r w:rsidRPr="00B96F45">
        <w:rPr>
          <w:rFonts w:asciiTheme="majorHAnsi" w:hAnsiTheme="majorHAnsi" w:cstheme="majorHAnsi"/>
          <w:sz w:val="22"/>
          <w:szCs w:val="22"/>
        </w:rPr>
        <w:t xml:space="preserve">, coincidente con el calendario de pagos de </w:t>
      </w:r>
      <w:r w:rsidR="004E429A"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w:t>
      </w:r>
    </w:p>
    <w:p w14:paraId="759DA461" w14:textId="77777777" w:rsidR="00D04071" w:rsidRPr="00B96F45" w:rsidRDefault="00D04071" w:rsidP="004E4AFB">
      <w:pPr>
        <w:pStyle w:val="ParrafosdeTexto"/>
        <w:spacing w:before="144" w:after="144"/>
        <w:rPr>
          <w:rFonts w:asciiTheme="majorHAnsi" w:hAnsiTheme="majorHAnsi" w:cstheme="majorHAnsi"/>
          <w:sz w:val="22"/>
          <w:szCs w:val="22"/>
        </w:rPr>
      </w:pPr>
    </w:p>
    <w:p w14:paraId="22B2B9C3" w14:textId="14311B91" w:rsidR="00D04071" w:rsidRPr="00B96F45" w:rsidRDefault="00D04071" w:rsidP="004E4AF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El proveedor deberá facturar de forma separada y con los impuestos correspondientes la mercancía entregada en función del territorio fiscal de puesta a disposición.</w:t>
      </w:r>
    </w:p>
    <w:p w14:paraId="148BC25C" w14:textId="77777777" w:rsidR="00D04071" w:rsidRPr="00B96F45" w:rsidRDefault="00D04071" w:rsidP="004E4AFB">
      <w:pPr>
        <w:pStyle w:val="ParrafosdeTexto"/>
        <w:spacing w:before="144" w:after="144"/>
        <w:rPr>
          <w:rFonts w:asciiTheme="majorHAnsi" w:hAnsiTheme="majorHAnsi" w:cstheme="majorHAnsi"/>
          <w:sz w:val="22"/>
          <w:szCs w:val="22"/>
        </w:rPr>
      </w:pPr>
    </w:p>
    <w:tbl>
      <w:tblPr>
        <w:tblW w:w="7180" w:type="dxa"/>
        <w:tblInd w:w="628" w:type="dxa"/>
        <w:tblCellMar>
          <w:left w:w="70" w:type="dxa"/>
          <w:right w:w="70" w:type="dxa"/>
        </w:tblCellMar>
        <w:tblLook w:val="04A0" w:firstRow="1" w:lastRow="0" w:firstColumn="1" w:lastColumn="0" w:noHBand="0" w:noVBand="1"/>
      </w:tblPr>
      <w:tblGrid>
        <w:gridCol w:w="3560"/>
        <w:gridCol w:w="3620"/>
      </w:tblGrid>
      <w:tr w:rsidR="00A02812" w14:paraId="0E5D4BD0" w14:textId="77777777" w:rsidTr="00A02812">
        <w:trPr>
          <w:trHeight w:val="320"/>
        </w:trPr>
        <w:tc>
          <w:tcPr>
            <w:tcW w:w="7180" w:type="dxa"/>
            <w:gridSpan w:val="2"/>
            <w:tcBorders>
              <w:top w:val="single" w:sz="8" w:space="0" w:color="auto"/>
              <w:left w:val="single" w:sz="8" w:space="0" w:color="auto"/>
              <w:bottom w:val="single" w:sz="8" w:space="0" w:color="auto"/>
              <w:right w:val="nil"/>
            </w:tcBorders>
            <w:shd w:val="clear" w:color="000000" w:fill="0070C0"/>
            <w:noWrap/>
            <w:vAlign w:val="center"/>
            <w:hideMark/>
          </w:tcPr>
          <w:p w14:paraId="2FFCBFF8" w14:textId="77777777" w:rsidR="00A02812" w:rsidRDefault="00A02812">
            <w:pPr>
              <w:jc w:val="center"/>
              <w:rPr>
                <w:rFonts w:ascii="Calibri Light" w:hAnsi="Calibri Light" w:cs="Calibri Light"/>
                <w:color w:val="000000"/>
                <w:sz w:val="22"/>
                <w:szCs w:val="22"/>
                <w:lang w:eastAsia="es-ES"/>
              </w:rPr>
            </w:pPr>
            <w:r>
              <w:rPr>
                <w:rFonts w:ascii="Calibri Light" w:hAnsi="Calibri Light" w:cs="Calibri Light"/>
                <w:color w:val="000000"/>
                <w:sz w:val="22"/>
                <w:szCs w:val="22"/>
              </w:rPr>
              <w:t>CORREOS</w:t>
            </w:r>
          </w:p>
        </w:tc>
      </w:tr>
      <w:tr w:rsidR="00A02812" w14:paraId="777E8CDD" w14:textId="77777777" w:rsidTr="00A02812">
        <w:trPr>
          <w:trHeight w:val="840"/>
        </w:trPr>
        <w:tc>
          <w:tcPr>
            <w:tcW w:w="3560" w:type="dxa"/>
            <w:tcBorders>
              <w:top w:val="nil"/>
              <w:left w:val="single" w:sz="8" w:space="0" w:color="auto"/>
              <w:bottom w:val="nil"/>
              <w:right w:val="single" w:sz="8" w:space="0" w:color="auto"/>
            </w:tcBorders>
            <w:shd w:val="clear" w:color="000000" w:fill="0070C0"/>
            <w:vAlign w:val="center"/>
            <w:hideMark/>
          </w:tcPr>
          <w:p w14:paraId="2C321F50"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SERVICIOS</w:t>
            </w:r>
          </w:p>
        </w:tc>
        <w:tc>
          <w:tcPr>
            <w:tcW w:w="3620" w:type="dxa"/>
            <w:tcBorders>
              <w:top w:val="nil"/>
              <w:left w:val="nil"/>
              <w:bottom w:val="nil"/>
              <w:right w:val="single" w:sz="8" w:space="0" w:color="auto"/>
            </w:tcBorders>
            <w:shd w:val="clear" w:color="000000" w:fill="0070C0"/>
            <w:vAlign w:val="center"/>
            <w:hideMark/>
          </w:tcPr>
          <w:p w14:paraId="19E8151C"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MÉTODO DE CÁLCULO Y ANUALIDADES</w:t>
            </w:r>
          </w:p>
        </w:tc>
      </w:tr>
      <w:tr w:rsidR="00A02812" w14:paraId="596A6D8B" w14:textId="77777777" w:rsidTr="00A02812">
        <w:trPr>
          <w:trHeight w:val="1230"/>
        </w:trPr>
        <w:tc>
          <w:tcPr>
            <w:tcW w:w="3560" w:type="dxa"/>
            <w:tcBorders>
              <w:top w:val="single" w:sz="8" w:space="0" w:color="000000"/>
              <w:left w:val="single" w:sz="8" w:space="0" w:color="auto"/>
              <w:bottom w:val="nil"/>
              <w:right w:val="single" w:sz="8" w:space="0" w:color="auto"/>
            </w:tcBorders>
            <w:vAlign w:val="center"/>
            <w:hideMark/>
          </w:tcPr>
          <w:p w14:paraId="4CEEF53E"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Suministro de 1000 baterías PDA Honeywell EDA52</w:t>
            </w:r>
          </w:p>
        </w:tc>
        <w:tc>
          <w:tcPr>
            <w:tcW w:w="3620" w:type="dxa"/>
            <w:tcBorders>
              <w:top w:val="single" w:sz="8" w:space="0" w:color="000000"/>
              <w:left w:val="nil"/>
              <w:bottom w:val="nil"/>
              <w:right w:val="single" w:sz="8" w:space="0" w:color="auto"/>
            </w:tcBorders>
            <w:vAlign w:val="center"/>
            <w:hideMark/>
          </w:tcPr>
          <w:p w14:paraId="06432837"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Facturación tras entrega y verificación/validación por parte de Correos (se factura en 2026)</w:t>
            </w:r>
          </w:p>
        </w:tc>
      </w:tr>
      <w:tr w:rsidR="00A02812" w14:paraId="4F2E32A5" w14:textId="77777777" w:rsidTr="00A02812">
        <w:trPr>
          <w:trHeight w:val="1240"/>
        </w:trPr>
        <w:tc>
          <w:tcPr>
            <w:tcW w:w="3560" w:type="dxa"/>
            <w:tcBorders>
              <w:top w:val="single" w:sz="8" w:space="0" w:color="000000"/>
              <w:left w:val="single" w:sz="8" w:space="0" w:color="auto"/>
              <w:bottom w:val="nil"/>
              <w:right w:val="single" w:sz="8" w:space="0" w:color="auto"/>
            </w:tcBorders>
            <w:vAlign w:val="center"/>
            <w:hideMark/>
          </w:tcPr>
          <w:p w14:paraId="62F943BD"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Servicios de mantenimiento hardware/software</w:t>
            </w:r>
          </w:p>
        </w:tc>
        <w:tc>
          <w:tcPr>
            <w:tcW w:w="3620" w:type="dxa"/>
            <w:tcBorders>
              <w:top w:val="single" w:sz="8" w:space="0" w:color="000000"/>
              <w:left w:val="nil"/>
              <w:bottom w:val="nil"/>
              <w:right w:val="single" w:sz="8" w:space="0" w:color="auto"/>
            </w:tcBorders>
            <w:vAlign w:val="center"/>
            <w:hideMark/>
          </w:tcPr>
          <w:p w14:paraId="0FA88620"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Facturación mensual (repartida de manera equitativa entre 2026/2027 según los meses a facturar de cada anualidad)</w:t>
            </w:r>
          </w:p>
        </w:tc>
      </w:tr>
      <w:tr w:rsidR="00A02812" w14:paraId="4DCD9C1D" w14:textId="77777777" w:rsidTr="00A02812">
        <w:trPr>
          <w:trHeight w:val="1280"/>
        </w:trPr>
        <w:tc>
          <w:tcPr>
            <w:tcW w:w="3560" w:type="dxa"/>
            <w:tcBorders>
              <w:top w:val="single" w:sz="8" w:space="0" w:color="auto"/>
              <w:left w:val="single" w:sz="8" w:space="0" w:color="auto"/>
              <w:bottom w:val="single" w:sz="8" w:space="0" w:color="auto"/>
              <w:right w:val="nil"/>
            </w:tcBorders>
            <w:vAlign w:val="center"/>
            <w:hideMark/>
          </w:tcPr>
          <w:p w14:paraId="3A59C68C"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Recursos de soporte especialistas</w:t>
            </w:r>
          </w:p>
        </w:tc>
        <w:tc>
          <w:tcPr>
            <w:tcW w:w="3620" w:type="dxa"/>
            <w:tcBorders>
              <w:top w:val="single" w:sz="8" w:space="0" w:color="auto"/>
              <w:left w:val="single" w:sz="8" w:space="0" w:color="auto"/>
              <w:bottom w:val="single" w:sz="8" w:space="0" w:color="auto"/>
              <w:right w:val="single" w:sz="8" w:space="0" w:color="auto"/>
            </w:tcBorders>
            <w:vAlign w:val="center"/>
            <w:hideMark/>
          </w:tcPr>
          <w:p w14:paraId="2122C433"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Facturación mensual (repartida de manera equitativa entre 2026/2027 según los meses a facturar de cada anualidad)</w:t>
            </w:r>
          </w:p>
        </w:tc>
      </w:tr>
      <w:tr w:rsidR="00A02812" w14:paraId="267C1B37" w14:textId="77777777" w:rsidTr="00A02812">
        <w:trPr>
          <w:trHeight w:val="1160"/>
        </w:trPr>
        <w:tc>
          <w:tcPr>
            <w:tcW w:w="3560" w:type="dxa"/>
            <w:tcBorders>
              <w:top w:val="nil"/>
              <w:left w:val="single" w:sz="8" w:space="0" w:color="auto"/>
              <w:bottom w:val="single" w:sz="8" w:space="0" w:color="auto"/>
              <w:right w:val="nil"/>
            </w:tcBorders>
            <w:vAlign w:val="center"/>
            <w:hideMark/>
          </w:tcPr>
          <w:p w14:paraId="63EAD83A"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Bolsa económica para adquisición de hasta 25725 baterías de PDA Honeywell EDA52</w:t>
            </w:r>
          </w:p>
        </w:tc>
        <w:tc>
          <w:tcPr>
            <w:tcW w:w="3620" w:type="dxa"/>
            <w:tcBorders>
              <w:top w:val="nil"/>
              <w:left w:val="single" w:sz="8" w:space="0" w:color="auto"/>
              <w:bottom w:val="single" w:sz="8" w:space="0" w:color="auto"/>
              <w:right w:val="single" w:sz="8" w:space="0" w:color="auto"/>
            </w:tcBorders>
            <w:vAlign w:val="center"/>
            <w:hideMark/>
          </w:tcPr>
          <w:p w14:paraId="43762527" w14:textId="77777777" w:rsidR="00A02812" w:rsidRDefault="00A02812">
            <w:pPr>
              <w:jc w:val="center"/>
              <w:rPr>
                <w:rFonts w:ascii="Calibri Light" w:hAnsi="Calibri Light" w:cs="Calibri Light"/>
                <w:color w:val="000000"/>
                <w:sz w:val="22"/>
                <w:szCs w:val="22"/>
              </w:rPr>
            </w:pPr>
            <w:r>
              <w:rPr>
                <w:rFonts w:ascii="Calibri Light" w:hAnsi="Calibri Light" w:cs="Calibri Light"/>
                <w:color w:val="000000"/>
                <w:sz w:val="22"/>
                <w:szCs w:val="22"/>
              </w:rPr>
              <w:t>Facturación tras entrega y verificación/validación por parte de Correos, en el año 2027 (se facturará en los primeros 5 meses de 2027)</w:t>
            </w:r>
          </w:p>
        </w:tc>
      </w:tr>
    </w:tbl>
    <w:p w14:paraId="248727C2" w14:textId="77777777" w:rsidR="00D04071" w:rsidRPr="00B96F45" w:rsidRDefault="00D04071" w:rsidP="004E4AFB">
      <w:pPr>
        <w:pStyle w:val="ParrafosdeTexto"/>
        <w:spacing w:before="144" w:after="144"/>
        <w:rPr>
          <w:rFonts w:asciiTheme="majorHAnsi" w:hAnsiTheme="majorHAnsi" w:cstheme="majorHAnsi"/>
          <w:sz w:val="22"/>
          <w:szCs w:val="22"/>
        </w:rPr>
      </w:pPr>
    </w:p>
    <w:p w14:paraId="2D7C6679" w14:textId="77777777" w:rsidR="004E4AFB" w:rsidRPr="00B96F45" w:rsidRDefault="004E4AFB" w:rsidP="004E4AFB">
      <w:pPr>
        <w:pStyle w:val="ParrafosdeTexto"/>
        <w:spacing w:before="144" w:after="144"/>
        <w:ind w:left="360" w:firstLine="0"/>
        <w:rPr>
          <w:rFonts w:asciiTheme="majorHAnsi" w:hAnsiTheme="majorHAnsi" w:cstheme="majorHAnsi"/>
          <w:sz w:val="22"/>
          <w:szCs w:val="22"/>
        </w:rPr>
      </w:pPr>
    </w:p>
    <w:p w14:paraId="18740D78" w14:textId="77777777" w:rsidR="00830096" w:rsidRPr="00B96F45" w:rsidRDefault="00B64CB1" w:rsidP="0086740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Las facturas contendrán la información establecida en la normativa que resulte de aplicación, y </w:t>
      </w:r>
      <w:r w:rsidRPr="00B96F45">
        <w:rPr>
          <w:rFonts w:asciiTheme="majorHAnsi" w:hAnsiTheme="majorHAnsi" w:cstheme="majorHAnsi"/>
          <w:sz w:val="22"/>
          <w:szCs w:val="22"/>
        </w:rPr>
        <w:lastRenderedPageBreak/>
        <w:t xml:space="preserve">se tramitarán </w:t>
      </w:r>
      <w:r w:rsidR="004E4AFB" w:rsidRPr="00B96F45">
        <w:rPr>
          <w:rFonts w:asciiTheme="majorHAnsi" w:hAnsiTheme="majorHAnsi" w:cstheme="majorHAnsi"/>
          <w:sz w:val="22"/>
          <w:szCs w:val="22"/>
        </w:rPr>
        <w:t xml:space="preserve">por vía </w:t>
      </w:r>
      <w:r w:rsidRPr="00B96F45">
        <w:rPr>
          <w:rFonts w:asciiTheme="majorHAnsi" w:hAnsiTheme="majorHAnsi" w:cstheme="majorHAnsi"/>
          <w:sz w:val="22"/>
          <w:szCs w:val="22"/>
        </w:rPr>
        <w:t>electrónica</w:t>
      </w:r>
      <w:r w:rsidR="004E4AFB" w:rsidRPr="00B96F45">
        <w:rPr>
          <w:rFonts w:asciiTheme="majorHAnsi" w:hAnsiTheme="majorHAnsi" w:cstheme="majorHAnsi"/>
          <w:sz w:val="22"/>
          <w:szCs w:val="22"/>
        </w:rPr>
        <w:t xml:space="preserve"> con arreglo a las siguientes especificaciones y formato:</w:t>
      </w:r>
    </w:p>
    <w:p w14:paraId="37358272" w14:textId="77777777" w:rsidR="004E4AFB" w:rsidRPr="00B96F45" w:rsidRDefault="004E4AFB" w:rsidP="009653F4">
      <w:pPr>
        <w:pStyle w:val="ParrafosdeTexto"/>
        <w:numPr>
          <w:ilvl w:val="0"/>
          <w:numId w:val="10"/>
        </w:numPr>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Se requiere que el proveedor adjudicatario del contrato gestione la facturación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xml:space="preserve"> mediante factura electrónica en el formato factura que determine </w:t>
      </w:r>
      <w:r w:rsidR="00AB56DC" w:rsidRPr="00B96F45">
        <w:rPr>
          <w:rFonts w:asciiTheme="majorHAnsi" w:hAnsiTheme="majorHAnsi" w:cstheme="majorHAnsi"/>
          <w:sz w:val="22"/>
          <w:szCs w:val="22"/>
        </w:rPr>
        <w:t xml:space="preserve">la entidad contratante </w:t>
      </w:r>
      <w:r w:rsidRPr="00B96F45">
        <w:rPr>
          <w:rFonts w:asciiTheme="majorHAnsi" w:hAnsiTheme="majorHAnsi" w:cstheme="majorHAnsi"/>
          <w:sz w:val="22"/>
          <w:szCs w:val="22"/>
        </w:rPr>
        <w:t xml:space="preserve">(actualmente es 3.2) y a través de la plataforma </w:t>
      </w:r>
      <w:r w:rsidR="00AB56DC" w:rsidRPr="00B96F45">
        <w:rPr>
          <w:rFonts w:asciiTheme="majorHAnsi" w:hAnsiTheme="majorHAnsi" w:cstheme="majorHAnsi"/>
          <w:sz w:val="22"/>
          <w:szCs w:val="22"/>
        </w:rPr>
        <w:t xml:space="preserve">se le indique </w:t>
      </w:r>
      <w:r w:rsidRPr="00B96F45">
        <w:rPr>
          <w:rFonts w:asciiTheme="majorHAnsi" w:hAnsiTheme="majorHAnsi" w:cstheme="majorHAnsi"/>
          <w:sz w:val="22"/>
          <w:szCs w:val="22"/>
        </w:rPr>
        <w:t>(actualmente se utiliza la VAN de EDICOM (EDIWIN), para la recepción y envío de facturas).</w:t>
      </w:r>
    </w:p>
    <w:p w14:paraId="1ADA1EB1" w14:textId="77777777" w:rsidR="004E4AFB" w:rsidRDefault="004E4AFB" w:rsidP="009653F4">
      <w:pPr>
        <w:pStyle w:val="ParrafosdeTexto"/>
        <w:numPr>
          <w:ilvl w:val="0"/>
          <w:numId w:val="10"/>
        </w:numPr>
        <w:spacing w:before="144" w:after="144"/>
        <w:rPr>
          <w:rFonts w:asciiTheme="majorHAnsi" w:hAnsiTheme="majorHAnsi" w:cstheme="majorHAnsi"/>
          <w:sz w:val="22"/>
          <w:szCs w:val="22"/>
        </w:rPr>
      </w:pPr>
      <w:r w:rsidRPr="00B96F45">
        <w:rPr>
          <w:rFonts w:asciiTheme="majorHAnsi" w:hAnsiTheme="majorHAnsi" w:cstheme="majorHAnsi"/>
          <w:sz w:val="22"/>
          <w:szCs w:val="22"/>
        </w:rPr>
        <w:t>Como campos específicos de Correos, como mínimo se proporcionará</w:t>
      </w:r>
      <w:r w:rsidR="007F30C1" w:rsidRPr="00B96F45">
        <w:rPr>
          <w:rFonts w:asciiTheme="majorHAnsi" w:hAnsiTheme="majorHAnsi" w:cstheme="majorHAnsi"/>
          <w:sz w:val="22"/>
          <w:szCs w:val="22"/>
        </w:rPr>
        <w:t>n los siguientes</w:t>
      </w:r>
      <w:r w:rsidRPr="00B96F45">
        <w:rPr>
          <w:rFonts w:asciiTheme="majorHAnsi" w:hAnsiTheme="majorHAnsi" w:cstheme="majorHAnsi"/>
          <w:sz w:val="22"/>
          <w:szCs w:val="22"/>
        </w:rPr>
        <w:t>:</w:t>
      </w:r>
    </w:p>
    <w:p w14:paraId="41E4B9A4" w14:textId="77777777" w:rsidR="003F358F" w:rsidRDefault="003F358F" w:rsidP="003F358F">
      <w:pPr>
        <w:pStyle w:val="ParrafosdeTexto"/>
        <w:spacing w:before="144" w:after="144"/>
        <w:rPr>
          <w:rFonts w:asciiTheme="majorHAnsi" w:hAnsiTheme="majorHAnsi" w:cstheme="majorHAnsi"/>
          <w:sz w:val="22"/>
          <w:szCs w:val="22"/>
        </w:rPr>
      </w:pPr>
    </w:p>
    <w:p w14:paraId="7E0D1A78" w14:textId="77777777" w:rsidR="003F358F" w:rsidRPr="00B96F45" w:rsidRDefault="003F358F" w:rsidP="003F358F">
      <w:pPr>
        <w:pStyle w:val="ParrafosdeTexto"/>
        <w:spacing w:before="144" w:after="144"/>
        <w:rPr>
          <w:rFonts w:asciiTheme="majorHAnsi" w:hAnsiTheme="majorHAnsi" w:cstheme="majorHAnsi"/>
          <w:sz w:val="22"/>
          <w:szCs w:val="22"/>
        </w:rPr>
      </w:pPr>
    </w:p>
    <w:p w14:paraId="4C467ED2" w14:textId="77777777" w:rsidR="00FC009C" w:rsidRPr="00B96F45" w:rsidRDefault="00FC009C" w:rsidP="00FC009C">
      <w:pPr>
        <w:pStyle w:val="ParrafosdeTexto"/>
        <w:spacing w:before="144" w:after="144"/>
        <w:ind w:left="1004" w:firstLine="0"/>
        <w:rPr>
          <w:rFonts w:asciiTheme="majorHAnsi" w:hAnsiTheme="majorHAnsi" w:cstheme="majorHAnsi"/>
          <w:sz w:val="22"/>
          <w:szCs w:val="22"/>
        </w:rPr>
      </w:pPr>
    </w:p>
    <w:tbl>
      <w:tblPr>
        <w:tblStyle w:val="Tablaconcuadrcula"/>
        <w:tblW w:w="5008" w:type="pct"/>
        <w:tblLayout w:type="fixed"/>
        <w:tblLook w:val="04A0" w:firstRow="1" w:lastRow="0" w:firstColumn="1" w:lastColumn="0" w:noHBand="0" w:noVBand="1"/>
      </w:tblPr>
      <w:tblGrid>
        <w:gridCol w:w="2884"/>
        <w:gridCol w:w="2737"/>
        <w:gridCol w:w="3030"/>
      </w:tblGrid>
      <w:tr w:rsidR="004F7479" w:rsidRPr="009E6038" w14:paraId="0D1284BD" w14:textId="77777777" w:rsidTr="00DE2605">
        <w:tc>
          <w:tcPr>
            <w:tcW w:w="1667" w:type="pct"/>
            <w:shd w:val="clear" w:color="auto" w:fill="A6A6A6" w:themeFill="background1" w:themeFillShade="A6"/>
            <w:vAlign w:val="center"/>
          </w:tcPr>
          <w:p w14:paraId="3CD82685"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b/>
                <w:bCs/>
                <w:sz w:val="22"/>
                <w:szCs w:val="22"/>
              </w:rPr>
              <w:t>Campo</w:t>
            </w:r>
          </w:p>
        </w:tc>
        <w:tc>
          <w:tcPr>
            <w:tcW w:w="1582" w:type="pct"/>
            <w:shd w:val="clear" w:color="auto" w:fill="A6A6A6" w:themeFill="background1" w:themeFillShade="A6"/>
            <w:vAlign w:val="center"/>
          </w:tcPr>
          <w:p w14:paraId="4B4A9B53"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shd w:val="clear" w:color="auto" w:fill="A6A6A6" w:themeFill="background1" w:themeFillShade="A6"/>
            <w:vAlign w:val="center"/>
          </w:tcPr>
          <w:p w14:paraId="0835A549"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b/>
                <w:bCs/>
                <w:sz w:val="22"/>
                <w:szCs w:val="22"/>
              </w:rPr>
              <w:t>Facturae 3.2</w:t>
            </w:r>
          </w:p>
        </w:tc>
      </w:tr>
      <w:tr w:rsidR="004F7479" w:rsidRPr="009E6038" w14:paraId="2F7BFCE3" w14:textId="77777777" w:rsidTr="00DE2605">
        <w:tc>
          <w:tcPr>
            <w:tcW w:w="1667" w:type="pct"/>
            <w:vAlign w:val="center"/>
          </w:tcPr>
          <w:p w14:paraId="1A7B0860"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Expediente</w:t>
            </w:r>
          </w:p>
        </w:tc>
        <w:tc>
          <w:tcPr>
            <w:tcW w:w="1582" w:type="pct"/>
            <w:vAlign w:val="center"/>
          </w:tcPr>
          <w:p w14:paraId="7CFD09D0"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126E6095"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r>
      <w:tr w:rsidR="004F7479" w:rsidRPr="009E6038" w14:paraId="61FAAE09" w14:textId="77777777" w:rsidTr="00DE2605">
        <w:tc>
          <w:tcPr>
            <w:tcW w:w="1667" w:type="pct"/>
            <w:vAlign w:val="center"/>
          </w:tcPr>
          <w:p w14:paraId="42A15241"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Lote</w:t>
            </w:r>
          </w:p>
        </w:tc>
        <w:tc>
          <w:tcPr>
            <w:tcW w:w="1582" w:type="pct"/>
            <w:vAlign w:val="center"/>
          </w:tcPr>
          <w:p w14:paraId="41DD4D86"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61F3D336"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r>
      <w:tr w:rsidR="004F7479" w:rsidRPr="009E6038" w14:paraId="2754237D" w14:textId="77777777" w:rsidTr="00DE2605">
        <w:tc>
          <w:tcPr>
            <w:tcW w:w="1667" w:type="pct"/>
            <w:vAlign w:val="center"/>
          </w:tcPr>
          <w:p w14:paraId="68F36CED"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Grupo Gestor</w:t>
            </w:r>
          </w:p>
        </w:tc>
        <w:tc>
          <w:tcPr>
            <w:tcW w:w="1582" w:type="pct"/>
            <w:vAlign w:val="center"/>
          </w:tcPr>
          <w:p w14:paraId="5DA6C23F"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6176D848"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Facturae/Parties/BuyerParty/AdministrativeCentres/AdministrativeCentre/CentreCode</w:t>
            </w:r>
          </w:p>
        </w:tc>
      </w:tr>
      <w:tr w:rsidR="004F7479" w:rsidRPr="009E6038" w14:paraId="1176E3C9" w14:textId="77777777" w:rsidTr="00DE2605">
        <w:tc>
          <w:tcPr>
            <w:tcW w:w="1667" w:type="pct"/>
            <w:vAlign w:val="center"/>
          </w:tcPr>
          <w:p w14:paraId="61E24A60"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Descripción de la operación</w:t>
            </w:r>
          </w:p>
        </w:tc>
        <w:tc>
          <w:tcPr>
            <w:tcW w:w="1582" w:type="pct"/>
            <w:vAlign w:val="center"/>
          </w:tcPr>
          <w:p w14:paraId="414C2828"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21AD53DC"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lang w:val="en-US"/>
              </w:rPr>
            </w:pPr>
            <w:r w:rsidRPr="00B96F45">
              <w:rPr>
                <w:rFonts w:asciiTheme="majorHAnsi" w:eastAsia="Times" w:hAnsiTheme="majorHAnsi" w:cstheme="majorHAnsi"/>
                <w:sz w:val="22"/>
                <w:szCs w:val="22"/>
                <w:lang w:val="en-US"/>
              </w:rPr>
              <w:t>Facturae/Invoices/Invoice/AdditionalData/InvoiceAdditionalInformation</w:t>
            </w:r>
          </w:p>
        </w:tc>
      </w:tr>
      <w:tr w:rsidR="004F7479" w:rsidRPr="009E6038" w14:paraId="42804B94" w14:textId="77777777" w:rsidTr="00DE2605">
        <w:tc>
          <w:tcPr>
            <w:tcW w:w="1667" w:type="pct"/>
            <w:vAlign w:val="center"/>
          </w:tcPr>
          <w:p w14:paraId="190D46BA"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Fecha de la operación</w:t>
            </w:r>
          </w:p>
        </w:tc>
        <w:tc>
          <w:tcPr>
            <w:tcW w:w="1582" w:type="pct"/>
            <w:vAlign w:val="center"/>
          </w:tcPr>
          <w:p w14:paraId="2D5F0398"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3119B6A3"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lang w:val="en-US"/>
              </w:rPr>
            </w:pPr>
            <w:r w:rsidRPr="00B96F45">
              <w:rPr>
                <w:rFonts w:asciiTheme="majorHAnsi" w:eastAsia="Times" w:hAnsiTheme="majorHAnsi" w:cstheme="majorHAnsi"/>
                <w:sz w:val="22"/>
                <w:szCs w:val="22"/>
                <w:lang w:val="en-US"/>
              </w:rPr>
              <w:t>Facturae/Invoices/Invoice/</w:t>
            </w:r>
            <w:proofErr w:type="spellStart"/>
            <w:r w:rsidRPr="00B96F45">
              <w:rPr>
                <w:rFonts w:asciiTheme="majorHAnsi" w:eastAsia="Times" w:hAnsiTheme="majorHAnsi" w:cstheme="majorHAnsi"/>
                <w:sz w:val="22"/>
                <w:szCs w:val="22"/>
                <w:lang w:val="en-US"/>
              </w:rPr>
              <w:t>InvoiceIssueData</w:t>
            </w:r>
            <w:proofErr w:type="spellEnd"/>
            <w:r w:rsidRPr="00B96F45">
              <w:rPr>
                <w:rFonts w:asciiTheme="majorHAnsi" w:eastAsia="Times" w:hAnsiTheme="majorHAnsi" w:cstheme="majorHAnsi"/>
                <w:sz w:val="22"/>
                <w:szCs w:val="22"/>
                <w:lang w:val="en-US"/>
              </w:rPr>
              <w:t>/</w:t>
            </w:r>
            <w:proofErr w:type="spellStart"/>
            <w:r w:rsidRPr="00B96F45">
              <w:rPr>
                <w:rFonts w:asciiTheme="majorHAnsi" w:eastAsia="Times" w:hAnsiTheme="majorHAnsi" w:cstheme="majorHAnsi"/>
                <w:sz w:val="22"/>
                <w:szCs w:val="22"/>
                <w:lang w:val="en-US"/>
              </w:rPr>
              <w:t>OperationDate</w:t>
            </w:r>
            <w:proofErr w:type="spellEnd"/>
          </w:p>
        </w:tc>
      </w:tr>
      <w:tr w:rsidR="004F7479" w:rsidRPr="009E6038" w14:paraId="3EF167AB" w14:textId="77777777" w:rsidTr="00DE2605">
        <w:tc>
          <w:tcPr>
            <w:tcW w:w="1667" w:type="pct"/>
            <w:vAlign w:val="center"/>
          </w:tcPr>
          <w:p w14:paraId="4EE047BA"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Grupo Gestor</w:t>
            </w:r>
          </w:p>
        </w:tc>
        <w:tc>
          <w:tcPr>
            <w:tcW w:w="1582" w:type="pct"/>
            <w:vAlign w:val="center"/>
          </w:tcPr>
          <w:p w14:paraId="0D2C980B"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02D19FF0"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Facturae/Parties/BuyerParty/AdministrativeCentres/AdministrativeCentre/CentreCode (</w:t>
            </w:r>
            <w:proofErr w:type="spellStart"/>
            <w:r w:rsidRPr="00B96F45">
              <w:rPr>
                <w:rFonts w:asciiTheme="majorHAnsi" w:eastAsia="Times" w:hAnsiTheme="majorHAnsi" w:cstheme="majorHAnsi"/>
                <w:sz w:val="22"/>
                <w:szCs w:val="22"/>
              </w:rPr>
              <w:t>RoleTypeCode</w:t>
            </w:r>
            <w:proofErr w:type="spellEnd"/>
            <w:r w:rsidRPr="00B96F45">
              <w:rPr>
                <w:rFonts w:asciiTheme="majorHAnsi" w:eastAsia="Times" w:hAnsiTheme="majorHAnsi" w:cstheme="majorHAnsi"/>
                <w:sz w:val="22"/>
                <w:szCs w:val="22"/>
              </w:rPr>
              <w:t xml:space="preserve"> 02)</w:t>
            </w:r>
          </w:p>
        </w:tc>
      </w:tr>
      <w:tr w:rsidR="004F7479" w:rsidRPr="009E6038" w14:paraId="4CFBEB66" w14:textId="77777777" w:rsidTr="00DE2605">
        <w:tc>
          <w:tcPr>
            <w:tcW w:w="1667" w:type="pct"/>
            <w:vAlign w:val="center"/>
          </w:tcPr>
          <w:p w14:paraId="4E22EEC7"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Nº línea del pedido</w:t>
            </w:r>
          </w:p>
        </w:tc>
        <w:tc>
          <w:tcPr>
            <w:tcW w:w="1582" w:type="pct"/>
            <w:vAlign w:val="center"/>
          </w:tcPr>
          <w:p w14:paraId="2D2F291A"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05489800"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lang w:val="en-US"/>
              </w:rPr>
            </w:pPr>
            <w:r w:rsidRPr="00B96F45">
              <w:rPr>
                <w:rFonts w:asciiTheme="majorHAnsi" w:eastAsia="Times" w:hAnsiTheme="majorHAnsi" w:cstheme="majorHAnsi"/>
                <w:sz w:val="22"/>
                <w:szCs w:val="22"/>
                <w:lang w:val="en-US"/>
              </w:rPr>
              <w:t>Facturae/Invoices/Invoice/Items/</w:t>
            </w:r>
            <w:proofErr w:type="spellStart"/>
            <w:r w:rsidRPr="00B96F45">
              <w:rPr>
                <w:rFonts w:asciiTheme="majorHAnsi" w:eastAsia="Times" w:hAnsiTheme="majorHAnsi" w:cstheme="majorHAnsi"/>
                <w:sz w:val="22"/>
                <w:szCs w:val="22"/>
                <w:lang w:val="en-US"/>
              </w:rPr>
              <w:t>InvoiceLine</w:t>
            </w:r>
            <w:proofErr w:type="spellEnd"/>
            <w:r w:rsidRPr="00B96F45">
              <w:rPr>
                <w:rFonts w:asciiTheme="majorHAnsi" w:eastAsia="Times" w:hAnsiTheme="majorHAnsi" w:cstheme="majorHAnsi"/>
                <w:sz w:val="22"/>
                <w:szCs w:val="22"/>
                <w:lang w:val="en-US"/>
              </w:rPr>
              <w:t>/</w:t>
            </w:r>
            <w:proofErr w:type="spellStart"/>
            <w:r w:rsidRPr="00B96F45">
              <w:rPr>
                <w:rFonts w:asciiTheme="majorHAnsi" w:eastAsia="Times" w:hAnsiTheme="majorHAnsi" w:cstheme="majorHAnsi"/>
                <w:sz w:val="22"/>
                <w:szCs w:val="22"/>
                <w:lang w:val="en-US"/>
              </w:rPr>
              <w:t>SequenceNumber</w:t>
            </w:r>
            <w:proofErr w:type="spellEnd"/>
          </w:p>
        </w:tc>
      </w:tr>
      <w:tr w:rsidR="00DE2605" w:rsidRPr="009E6038" w14:paraId="6B5CCBEE" w14:textId="77777777" w:rsidTr="00DE2605">
        <w:tc>
          <w:tcPr>
            <w:tcW w:w="1667" w:type="pct"/>
            <w:vAlign w:val="center"/>
          </w:tcPr>
          <w:p w14:paraId="7782991E"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r w:rsidRPr="00B96F45">
              <w:rPr>
                <w:rFonts w:asciiTheme="majorHAnsi" w:eastAsia="Times" w:hAnsiTheme="majorHAnsi" w:cstheme="majorHAnsi"/>
                <w:sz w:val="22"/>
                <w:szCs w:val="22"/>
              </w:rPr>
              <w:t>Referencia legal</w:t>
            </w:r>
          </w:p>
        </w:tc>
        <w:tc>
          <w:tcPr>
            <w:tcW w:w="1582" w:type="pct"/>
            <w:vAlign w:val="center"/>
          </w:tcPr>
          <w:p w14:paraId="683917C5"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rPr>
            </w:pPr>
          </w:p>
        </w:tc>
        <w:tc>
          <w:tcPr>
            <w:tcW w:w="1751" w:type="pct"/>
            <w:vAlign w:val="center"/>
          </w:tcPr>
          <w:p w14:paraId="7151D4C7" w14:textId="77777777" w:rsidR="00DE2605" w:rsidRPr="00B96F45" w:rsidRDefault="00DE2605" w:rsidP="00DE2605">
            <w:pPr>
              <w:pStyle w:val="ParrafosdeTexto"/>
              <w:spacing w:beforeLines="0" w:before="0" w:afterLines="0" w:after="0"/>
              <w:ind w:firstLine="0"/>
              <w:jc w:val="center"/>
              <w:rPr>
                <w:rFonts w:asciiTheme="majorHAnsi" w:hAnsiTheme="majorHAnsi" w:cstheme="majorHAnsi"/>
                <w:sz w:val="22"/>
                <w:szCs w:val="22"/>
                <w:lang w:val="en-US"/>
              </w:rPr>
            </w:pPr>
            <w:r w:rsidRPr="00B96F45">
              <w:rPr>
                <w:rFonts w:asciiTheme="majorHAnsi" w:eastAsia="Times" w:hAnsiTheme="majorHAnsi" w:cstheme="majorHAnsi"/>
                <w:sz w:val="22"/>
                <w:szCs w:val="22"/>
                <w:lang w:val="en-US"/>
              </w:rPr>
              <w:t>Facturae/Invoices/Invoice/Items/InvoiceLine/AdditionalLineItemInformation</w:t>
            </w:r>
          </w:p>
        </w:tc>
      </w:tr>
    </w:tbl>
    <w:p w14:paraId="62084A31" w14:textId="77777777" w:rsidR="007C1922" w:rsidRPr="00B96F45" w:rsidRDefault="007C1922" w:rsidP="00C61B69">
      <w:pPr>
        <w:pStyle w:val="ParrafosdeTexto"/>
        <w:spacing w:before="144" w:after="144"/>
        <w:ind w:firstLine="0"/>
        <w:rPr>
          <w:rFonts w:asciiTheme="majorHAnsi" w:hAnsiTheme="majorHAnsi" w:cstheme="majorHAnsi"/>
          <w:sz w:val="22"/>
          <w:szCs w:val="22"/>
          <w:lang w:val="en-US"/>
        </w:rPr>
      </w:pPr>
    </w:p>
    <w:p w14:paraId="731326D2" w14:textId="77777777" w:rsidR="0041497B" w:rsidRPr="00B96F45" w:rsidRDefault="0041497B" w:rsidP="0041497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entidad contratante tendrá derecho a retener y compensar las cantidades pendientes de pago al proveedor, en la cuantía que éste, a su vez, adeude a la propia entidad contratante o a cualesquiera de las sociedades del Grupo al que pertenece.</w:t>
      </w:r>
    </w:p>
    <w:p w14:paraId="30EFF111" w14:textId="77777777" w:rsidR="00657F6D" w:rsidRPr="00B96F45" w:rsidRDefault="00657F6D" w:rsidP="0041497B">
      <w:pPr>
        <w:pStyle w:val="ParrafosdeTexto"/>
        <w:spacing w:before="144" w:after="144"/>
        <w:rPr>
          <w:rFonts w:asciiTheme="majorHAnsi" w:hAnsiTheme="majorHAnsi" w:cstheme="majorHAnsi"/>
          <w:sz w:val="22"/>
          <w:szCs w:val="22"/>
        </w:rPr>
      </w:pPr>
    </w:p>
    <w:p w14:paraId="1612950C" w14:textId="5108CC91" w:rsidR="00657F6D" w:rsidRPr="00B96F45" w:rsidRDefault="00657F6D" w:rsidP="0041497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FACTURACIÓN C</w:t>
      </w:r>
      <w:r w:rsidR="006F5243">
        <w:rPr>
          <w:rFonts w:asciiTheme="majorHAnsi" w:hAnsiTheme="majorHAnsi" w:cstheme="majorHAnsi"/>
          <w:sz w:val="22"/>
          <w:szCs w:val="22"/>
        </w:rPr>
        <w:t>ORREOS EXPRESS</w:t>
      </w:r>
      <w:r w:rsidRPr="00B96F45">
        <w:rPr>
          <w:rFonts w:asciiTheme="majorHAnsi" w:hAnsiTheme="majorHAnsi" w:cstheme="majorHAnsi"/>
          <w:sz w:val="22"/>
          <w:szCs w:val="22"/>
        </w:rPr>
        <w:t>:</w:t>
      </w:r>
    </w:p>
    <w:p w14:paraId="4186A2FA" w14:textId="77777777" w:rsidR="00657F6D" w:rsidRPr="00B96F45" w:rsidRDefault="00657F6D" w:rsidP="0041497B">
      <w:pPr>
        <w:pStyle w:val="ParrafosdeTexto"/>
        <w:spacing w:before="144" w:after="144"/>
        <w:rPr>
          <w:rFonts w:asciiTheme="majorHAnsi" w:hAnsiTheme="majorHAnsi" w:cstheme="majorHAnsi"/>
          <w:sz w:val="22"/>
          <w:szCs w:val="22"/>
        </w:rPr>
      </w:pPr>
    </w:p>
    <w:p w14:paraId="6A454A1C"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Las facturas emitidas por el adjudicatario deberán ajustarse a lo establecido en el artículo 6 del Reglamento por el que se regulan las obligaciones de facturación, aprobado por Real Decreto 1619/2012, de 30 de noviembre, por el que se aprueba el Reglamento por el que se regulan las obligaciones de facturación.</w:t>
      </w:r>
    </w:p>
    <w:p w14:paraId="7F39144C"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w:t>
      </w:r>
    </w:p>
    <w:p w14:paraId="4BCC98AD"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factura deberá ser remitida a Correos Express dentro de los tres primeros días hábiles siguientes a la finalización del hito a facturar.</w:t>
      </w:r>
    </w:p>
    <w:p w14:paraId="030A0270"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w:t>
      </w:r>
    </w:p>
    <w:p w14:paraId="320C3125"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A la recepción de conformidad por parte de Correos Express de los servicios prestados, el adjudicatario emitirá la correspondiente factura cuyo pago se efectuará mediante confirming en el plazo de 60 días naturales siguientes a la fecha de su recepción.</w:t>
      </w:r>
    </w:p>
    <w:p w14:paraId="18C62399"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w:t>
      </w:r>
    </w:p>
    <w:p w14:paraId="0450762F"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lastRenderedPageBreak/>
        <w:t>En ningún caso se considerará como medio de pago el uso de servicios de factoring, cesiones de crédito o cualquier otro de similar naturaleza.</w:t>
      </w:r>
    </w:p>
    <w:p w14:paraId="1DD29522"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w:t>
      </w:r>
    </w:p>
    <w:p w14:paraId="32B00BB3"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Las facturas contendrán la información establecida en la normativa que resulte de aplicación, y se tramitarán por vía electrónica con arreglo a las siguientes especificaciones y formato:</w:t>
      </w:r>
    </w:p>
    <w:p w14:paraId="26BD9D68" w14:textId="77777777" w:rsidR="00657F6D" w:rsidRPr="00B96F45" w:rsidRDefault="00657F6D" w:rsidP="00657F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w:t>
      </w:r>
    </w:p>
    <w:p w14:paraId="534C6E48" w14:textId="77777777" w:rsidR="00657F6D" w:rsidRPr="00B96F45" w:rsidRDefault="00657F6D" w:rsidP="008D244A">
      <w:pPr>
        <w:pStyle w:val="ParrafosdeTexto"/>
        <w:numPr>
          <w:ilvl w:val="0"/>
          <w:numId w:val="35"/>
        </w:numPr>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Se requiere que el proveedor adjudicatario del contrato gestione la facturación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xml:space="preserve"> mediante factura electrónica en el formato factura que determine la entidad contratante (actualmente facturae 3.2.x en cualquiera de sus versiones 3.2, 3.2.1 y 3.2.2) y a través de la plataforma que se le indique (actualmente se utiliza la VAN de Telefónica-Indra (</w:t>
      </w:r>
      <w:proofErr w:type="spellStart"/>
      <w:r w:rsidRPr="00B96F45">
        <w:rPr>
          <w:rFonts w:asciiTheme="majorHAnsi" w:hAnsiTheme="majorHAnsi" w:cstheme="majorHAnsi"/>
          <w:sz w:val="22"/>
          <w:szCs w:val="22"/>
        </w:rPr>
        <w:t>Ecosystems</w:t>
      </w:r>
      <w:proofErr w:type="spellEnd"/>
      <w:r w:rsidRPr="00B96F45">
        <w:rPr>
          <w:rFonts w:asciiTheme="majorHAnsi" w:hAnsiTheme="majorHAnsi" w:cstheme="majorHAnsi"/>
          <w:sz w:val="22"/>
          <w:szCs w:val="22"/>
        </w:rPr>
        <w:t xml:space="preserve"> B2B), para la recepción de facturas).</w:t>
      </w:r>
    </w:p>
    <w:p w14:paraId="362F8F48" w14:textId="77777777" w:rsidR="00657F6D" w:rsidRPr="00B96F45" w:rsidRDefault="00657F6D" w:rsidP="008D244A">
      <w:pPr>
        <w:pStyle w:val="ParrafosdeTexto"/>
        <w:numPr>
          <w:ilvl w:val="0"/>
          <w:numId w:val="35"/>
        </w:numPr>
        <w:spacing w:before="144" w:after="144"/>
        <w:rPr>
          <w:rFonts w:asciiTheme="majorHAnsi" w:hAnsiTheme="majorHAnsi" w:cstheme="majorHAnsi"/>
          <w:sz w:val="22"/>
          <w:szCs w:val="22"/>
        </w:rPr>
      </w:pPr>
      <w:r w:rsidRPr="00B96F45">
        <w:rPr>
          <w:rFonts w:asciiTheme="majorHAnsi" w:hAnsiTheme="majorHAnsi" w:cstheme="majorHAnsi"/>
          <w:sz w:val="22"/>
          <w:szCs w:val="22"/>
        </w:rPr>
        <w:t>Como campos específicos de Correos Express, además de los obligatorios en el formato Facturae, como mínimo se proporcionarán los siguientes:</w:t>
      </w:r>
    </w:p>
    <w:p w14:paraId="2ABEE584" w14:textId="77777777" w:rsidR="00657F6D" w:rsidRPr="00B96F45" w:rsidRDefault="00657F6D" w:rsidP="0041497B">
      <w:pPr>
        <w:pStyle w:val="ParrafosdeTexto"/>
        <w:spacing w:before="144" w:after="144"/>
        <w:rPr>
          <w:rFonts w:asciiTheme="majorHAnsi" w:hAnsiTheme="majorHAnsi" w:cstheme="majorHAnsi"/>
          <w:sz w:val="22"/>
          <w:szCs w:val="22"/>
        </w:rPr>
      </w:pPr>
    </w:p>
    <w:p w14:paraId="7101605F" w14:textId="7D89D399" w:rsidR="00657F6D" w:rsidRPr="00B96F45" w:rsidRDefault="00657F6D" w:rsidP="0041497B">
      <w:pPr>
        <w:pStyle w:val="ParrafosdeTexto"/>
        <w:spacing w:before="144" w:after="144"/>
        <w:rPr>
          <w:rFonts w:asciiTheme="majorHAnsi" w:hAnsiTheme="majorHAnsi" w:cstheme="majorHAnsi"/>
          <w:sz w:val="22"/>
          <w:szCs w:val="22"/>
        </w:rPr>
      </w:pPr>
      <w:r w:rsidRPr="00B96F45">
        <w:rPr>
          <w:rFonts w:asciiTheme="majorHAnsi" w:hAnsiTheme="majorHAnsi" w:cstheme="majorHAnsi"/>
          <w:noProof/>
          <w:sz w:val="22"/>
          <w:szCs w:val="22"/>
          <w:lang w:eastAsia="es-ES"/>
        </w:rPr>
        <w:drawing>
          <wp:inline distT="0" distB="0" distL="0" distR="0" wp14:anchorId="2B87904A" wp14:editId="736B7811">
            <wp:extent cx="5396230" cy="1433195"/>
            <wp:effectExtent l="0" t="0" r="0" b="0"/>
            <wp:docPr id="34266368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63682" name="Imagen 1" descr="Interfaz de usuario gráfica, Texto, Aplicación, Correo electrónico&#10;&#10;El contenido generado por IA puede ser incorrecto."/>
                    <pic:cNvPicPr/>
                  </pic:nvPicPr>
                  <pic:blipFill>
                    <a:blip r:embed="rId14"/>
                    <a:stretch>
                      <a:fillRect/>
                    </a:stretch>
                  </pic:blipFill>
                  <pic:spPr>
                    <a:xfrm>
                      <a:off x="0" y="0"/>
                      <a:ext cx="5396230" cy="1433195"/>
                    </a:xfrm>
                    <a:prstGeom prst="rect">
                      <a:avLst/>
                    </a:prstGeom>
                  </pic:spPr>
                </pic:pic>
              </a:graphicData>
            </a:graphic>
          </wp:inline>
        </w:drawing>
      </w:r>
    </w:p>
    <w:p w14:paraId="149B77D4" w14:textId="77777777" w:rsidR="00492DE9" w:rsidRPr="00B96F45" w:rsidRDefault="00492DE9" w:rsidP="0041497B">
      <w:pPr>
        <w:pStyle w:val="ParrafosdeTexto"/>
        <w:spacing w:before="144" w:after="144"/>
        <w:rPr>
          <w:rFonts w:asciiTheme="majorHAnsi" w:hAnsiTheme="majorHAnsi" w:cstheme="majorHAnsi"/>
          <w:sz w:val="22"/>
          <w:szCs w:val="22"/>
        </w:rPr>
      </w:pPr>
    </w:p>
    <w:p w14:paraId="3A4B2AC4" w14:textId="77777777" w:rsidR="00A17432" w:rsidRPr="00B96F45" w:rsidRDefault="00A17432" w:rsidP="0041497B">
      <w:pPr>
        <w:pStyle w:val="ParrafosdeTexto"/>
        <w:spacing w:before="144" w:after="144"/>
        <w:rPr>
          <w:rFonts w:asciiTheme="majorHAnsi" w:hAnsiTheme="majorHAnsi" w:cstheme="majorHAnsi"/>
          <w:sz w:val="22"/>
          <w:szCs w:val="22"/>
        </w:rPr>
      </w:pPr>
    </w:p>
    <w:tbl>
      <w:tblPr>
        <w:tblW w:w="7120" w:type="dxa"/>
        <w:tblInd w:w="628" w:type="dxa"/>
        <w:tblCellMar>
          <w:left w:w="70" w:type="dxa"/>
          <w:right w:w="70" w:type="dxa"/>
        </w:tblCellMar>
        <w:tblLook w:val="04A0" w:firstRow="1" w:lastRow="0" w:firstColumn="1" w:lastColumn="0" w:noHBand="0" w:noVBand="1"/>
      </w:tblPr>
      <w:tblGrid>
        <w:gridCol w:w="3560"/>
        <w:gridCol w:w="3560"/>
      </w:tblGrid>
      <w:tr w:rsidR="006F5243" w14:paraId="618E5503" w14:textId="77777777" w:rsidTr="006F5243">
        <w:trPr>
          <w:trHeight w:val="320"/>
        </w:trPr>
        <w:tc>
          <w:tcPr>
            <w:tcW w:w="7120"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305254DC" w14:textId="77777777" w:rsidR="006F5243" w:rsidRDefault="006F5243">
            <w:pPr>
              <w:jc w:val="center"/>
              <w:rPr>
                <w:rFonts w:ascii="Calibri Light" w:hAnsi="Calibri Light" w:cs="Calibri Light"/>
                <w:color w:val="000000"/>
                <w:sz w:val="22"/>
                <w:szCs w:val="22"/>
                <w:lang w:eastAsia="es-ES"/>
              </w:rPr>
            </w:pPr>
            <w:r>
              <w:rPr>
                <w:rFonts w:ascii="Calibri Light" w:hAnsi="Calibri Light" w:cs="Calibri Light"/>
                <w:color w:val="000000"/>
                <w:sz w:val="22"/>
                <w:szCs w:val="22"/>
              </w:rPr>
              <w:t>CORREOS EXPRESS</w:t>
            </w:r>
          </w:p>
        </w:tc>
      </w:tr>
      <w:tr w:rsidR="006F5243" w14:paraId="23B31E62" w14:textId="77777777" w:rsidTr="006F5243">
        <w:trPr>
          <w:trHeight w:val="840"/>
        </w:trPr>
        <w:tc>
          <w:tcPr>
            <w:tcW w:w="3560" w:type="dxa"/>
            <w:tcBorders>
              <w:top w:val="nil"/>
              <w:left w:val="single" w:sz="8" w:space="0" w:color="auto"/>
              <w:bottom w:val="nil"/>
              <w:right w:val="single" w:sz="8" w:space="0" w:color="auto"/>
            </w:tcBorders>
            <w:shd w:val="clear" w:color="000000" w:fill="0070C0"/>
            <w:vAlign w:val="center"/>
            <w:hideMark/>
          </w:tcPr>
          <w:p w14:paraId="2C602CCE"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SERVICIOS</w:t>
            </w:r>
          </w:p>
        </w:tc>
        <w:tc>
          <w:tcPr>
            <w:tcW w:w="3560" w:type="dxa"/>
            <w:tcBorders>
              <w:top w:val="nil"/>
              <w:left w:val="nil"/>
              <w:bottom w:val="nil"/>
              <w:right w:val="single" w:sz="8" w:space="0" w:color="auto"/>
            </w:tcBorders>
            <w:shd w:val="clear" w:color="000000" w:fill="0070C0"/>
            <w:vAlign w:val="center"/>
            <w:hideMark/>
          </w:tcPr>
          <w:p w14:paraId="00A3B714"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MÉTODO DE CÁLCULO Y ANUALIDADES</w:t>
            </w:r>
          </w:p>
        </w:tc>
      </w:tr>
      <w:tr w:rsidR="006F5243" w14:paraId="7DA092E4" w14:textId="77777777" w:rsidTr="006F5243">
        <w:trPr>
          <w:trHeight w:val="1230"/>
        </w:trPr>
        <w:tc>
          <w:tcPr>
            <w:tcW w:w="3560" w:type="dxa"/>
            <w:tcBorders>
              <w:top w:val="single" w:sz="8" w:space="0" w:color="auto"/>
              <w:left w:val="single" w:sz="8" w:space="0" w:color="auto"/>
              <w:bottom w:val="single" w:sz="8" w:space="0" w:color="auto"/>
              <w:right w:val="single" w:sz="8" w:space="0" w:color="auto"/>
            </w:tcBorders>
            <w:vAlign w:val="center"/>
            <w:hideMark/>
          </w:tcPr>
          <w:p w14:paraId="29A15E36"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Servicios de mantenimiento hardware/software</w:t>
            </w:r>
          </w:p>
        </w:tc>
        <w:tc>
          <w:tcPr>
            <w:tcW w:w="3560" w:type="dxa"/>
            <w:tcBorders>
              <w:top w:val="single" w:sz="8" w:space="0" w:color="auto"/>
              <w:left w:val="nil"/>
              <w:bottom w:val="single" w:sz="8" w:space="0" w:color="auto"/>
              <w:right w:val="single" w:sz="8" w:space="0" w:color="auto"/>
            </w:tcBorders>
            <w:vAlign w:val="center"/>
            <w:hideMark/>
          </w:tcPr>
          <w:p w14:paraId="2EA7FCF8" w14:textId="2CE1871D"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Facturación mensual (repartida de manera equitativa entre 2026/202</w:t>
            </w:r>
            <w:r w:rsidR="00A02812">
              <w:rPr>
                <w:rFonts w:ascii="Calibri Light" w:hAnsi="Calibri Light" w:cs="Calibri Light"/>
                <w:color w:val="000000"/>
                <w:sz w:val="22"/>
                <w:szCs w:val="22"/>
              </w:rPr>
              <w:t>7</w:t>
            </w:r>
            <w:r>
              <w:rPr>
                <w:rFonts w:ascii="Calibri Light" w:hAnsi="Calibri Light" w:cs="Calibri Light"/>
                <w:color w:val="000000"/>
                <w:sz w:val="22"/>
                <w:szCs w:val="22"/>
              </w:rPr>
              <w:t xml:space="preserve"> según los meses a facturar de cada anualidad)</w:t>
            </w:r>
          </w:p>
        </w:tc>
      </w:tr>
    </w:tbl>
    <w:p w14:paraId="0313EA99" w14:textId="0B49B463" w:rsidR="00A17432" w:rsidRDefault="00A17432" w:rsidP="0041497B">
      <w:pPr>
        <w:pStyle w:val="ParrafosdeTexto"/>
        <w:spacing w:before="144" w:after="144"/>
        <w:rPr>
          <w:rFonts w:asciiTheme="majorHAnsi" w:hAnsiTheme="majorHAnsi" w:cstheme="majorHAnsi"/>
          <w:sz w:val="22"/>
          <w:szCs w:val="22"/>
        </w:rPr>
      </w:pPr>
    </w:p>
    <w:p w14:paraId="77D6A127" w14:textId="3F976E25" w:rsidR="006F5243" w:rsidRDefault="006F5243" w:rsidP="006F5243">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FACTURACIÓN C</w:t>
      </w:r>
      <w:r>
        <w:rPr>
          <w:rFonts w:asciiTheme="majorHAnsi" w:hAnsiTheme="majorHAnsi" w:cstheme="majorHAnsi"/>
          <w:sz w:val="22"/>
          <w:szCs w:val="22"/>
        </w:rPr>
        <w:t>ORREOS EXPRESS PORTUGAL</w:t>
      </w:r>
      <w:r w:rsidRPr="00B96F45">
        <w:rPr>
          <w:rFonts w:asciiTheme="majorHAnsi" w:hAnsiTheme="majorHAnsi" w:cstheme="majorHAnsi"/>
          <w:sz w:val="22"/>
          <w:szCs w:val="22"/>
        </w:rPr>
        <w:t>:</w:t>
      </w:r>
    </w:p>
    <w:p w14:paraId="6B7D0600" w14:textId="77777777" w:rsidR="006F5243" w:rsidRDefault="006F5243" w:rsidP="006F5243">
      <w:pPr>
        <w:pStyle w:val="ParrafosdeTexto"/>
        <w:spacing w:before="144" w:after="144"/>
        <w:rPr>
          <w:rFonts w:asciiTheme="majorHAnsi" w:hAnsiTheme="majorHAnsi" w:cstheme="majorHAnsi"/>
          <w:sz w:val="22"/>
          <w:szCs w:val="22"/>
        </w:rPr>
      </w:pPr>
    </w:p>
    <w:p w14:paraId="6A3F736A"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Las facturas emitidas por el adjudicatario deberán ajustarse a lo establecido en el artículo 6 del Reglamento por el que se regulan las obligaciones de facturación, aprobado por Real Decreto 1619/2012, de 30 de noviembre, por el que se aprueba el Reglamento por el que se regulan las obligaciones de facturación.</w:t>
      </w:r>
    </w:p>
    <w:p w14:paraId="1F3B9256"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 </w:t>
      </w:r>
    </w:p>
    <w:p w14:paraId="4B69A523" w14:textId="50854BCD"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La factura deberá ser remitida a Correos Express Portugal dentro de los tres primeros días hábiles siguientes a la finalización del hito a facturar.</w:t>
      </w:r>
    </w:p>
    <w:p w14:paraId="2EF11CE3"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 </w:t>
      </w:r>
    </w:p>
    <w:p w14:paraId="72EDFCE4" w14:textId="36B4AA70"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A la recepción de conformidad por parte de Correos Express Portugal de los servicios prestados, el adjudicatario emitirá la correspondiente factura cuyo pago se efectuará mediante confirming en el plazo de 60 días naturales siguientes a la fecha de su recepción.</w:t>
      </w:r>
    </w:p>
    <w:p w14:paraId="2F0B9B29"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 </w:t>
      </w:r>
    </w:p>
    <w:p w14:paraId="6B4C2FC3"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lastRenderedPageBreak/>
        <w:t>En ningún caso se considerará como medio de pago el uso de servicios de factoring, cesiones de crédito o cualquier otro de similar naturaleza.</w:t>
      </w:r>
    </w:p>
    <w:p w14:paraId="64D12AB2"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 </w:t>
      </w:r>
    </w:p>
    <w:p w14:paraId="475FED5E"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Las facturas contendrán la información establecida en la normativa que resulte de aplicación, y se tramitarán por vía electrónica con arreglo a las siguientes especificaciones y formato:</w:t>
      </w:r>
    </w:p>
    <w:p w14:paraId="46220EE8" w14:textId="77777777" w:rsidR="006F5243" w:rsidRPr="00FE4740" w:rsidRDefault="006F5243" w:rsidP="006F5243">
      <w:pPr>
        <w:pStyle w:val="ParrafosdeTexto"/>
        <w:spacing w:before="144" w:after="144"/>
        <w:rPr>
          <w:rFonts w:asciiTheme="majorHAnsi" w:hAnsiTheme="majorHAnsi" w:cstheme="majorHAnsi"/>
          <w:sz w:val="22"/>
          <w:szCs w:val="22"/>
        </w:rPr>
      </w:pPr>
      <w:r w:rsidRPr="00FE4740">
        <w:rPr>
          <w:rFonts w:asciiTheme="majorHAnsi" w:hAnsiTheme="majorHAnsi" w:cstheme="majorHAnsi"/>
          <w:sz w:val="22"/>
          <w:szCs w:val="22"/>
        </w:rPr>
        <w:t> </w:t>
      </w:r>
    </w:p>
    <w:p w14:paraId="23A2B95E" w14:textId="77777777" w:rsidR="006F5243" w:rsidRPr="00FE4740" w:rsidRDefault="006F5243" w:rsidP="006F5243">
      <w:pPr>
        <w:pStyle w:val="ParrafosdeTexto"/>
        <w:numPr>
          <w:ilvl w:val="0"/>
          <w:numId w:val="35"/>
        </w:numPr>
        <w:spacing w:before="144" w:after="144"/>
        <w:rPr>
          <w:rFonts w:asciiTheme="majorHAnsi" w:hAnsiTheme="majorHAnsi" w:cstheme="majorHAnsi"/>
          <w:sz w:val="22"/>
          <w:szCs w:val="22"/>
        </w:rPr>
      </w:pPr>
      <w:r w:rsidRPr="00FE4740">
        <w:rPr>
          <w:rFonts w:asciiTheme="majorHAnsi" w:hAnsiTheme="majorHAnsi" w:cstheme="majorHAnsi"/>
          <w:sz w:val="22"/>
          <w:szCs w:val="22"/>
        </w:rPr>
        <w:t xml:space="preserve">Se requiere que el proveedor adjudicatario del contrato gestione la facturación </w:t>
      </w:r>
      <w:proofErr w:type="gramStart"/>
      <w:r w:rsidRPr="00FE4740">
        <w:rPr>
          <w:rFonts w:asciiTheme="majorHAnsi" w:hAnsiTheme="majorHAnsi" w:cstheme="majorHAnsi"/>
          <w:sz w:val="22"/>
          <w:szCs w:val="22"/>
        </w:rPr>
        <w:t>del mismo</w:t>
      </w:r>
      <w:proofErr w:type="gramEnd"/>
      <w:r w:rsidRPr="00FE4740">
        <w:rPr>
          <w:rFonts w:asciiTheme="majorHAnsi" w:hAnsiTheme="majorHAnsi" w:cstheme="majorHAnsi"/>
          <w:sz w:val="22"/>
          <w:szCs w:val="22"/>
        </w:rPr>
        <w:t xml:space="preserve"> mediante factura electrónica en el formato factura que determine la entidad contratante (actualmente facturae 3.2.x en cualquiera de sus versiones 3.2, 3.2.1 y 3.2.2) y a través de la plataforma que se le indique (actualmente se utiliza la VAN de Telefónica-Indra (</w:t>
      </w:r>
      <w:proofErr w:type="spellStart"/>
      <w:r w:rsidRPr="00FE4740">
        <w:rPr>
          <w:rFonts w:asciiTheme="majorHAnsi" w:hAnsiTheme="majorHAnsi" w:cstheme="majorHAnsi"/>
          <w:sz w:val="22"/>
          <w:szCs w:val="22"/>
        </w:rPr>
        <w:t>Ecosystems</w:t>
      </w:r>
      <w:proofErr w:type="spellEnd"/>
      <w:r w:rsidRPr="00FE4740">
        <w:rPr>
          <w:rFonts w:asciiTheme="majorHAnsi" w:hAnsiTheme="majorHAnsi" w:cstheme="majorHAnsi"/>
          <w:sz w:val="22"/>
          <w:szCs w:val="22"/>
        </w:rPr>
        <w:t xml:space="preserve"> B2B), para la recepción de facturas).</w:t>
      </w:r>
    </w:p>
    <w:p w14:paraId="34AE11E2" w14:textId="546B2F61" w:rsidR="006F5243" w:rsidRPr="00FE4740" w:rsidRDefault="006F5243" w:rsidP="006F5243">
      <w:pPr>
        <w:pStyle w:val="ParrafosdeTexto"/>
        <w:numPr>
          <w:ilvl w:val="0"/>
          <w:numId w:val="35"/>
        </w:numPr>
        <w:spacing w:before="144" w:after="144"/>
        <w:rPr>
          <w:rFonts w:asciiTheme="majorHAnsi" w:hAnsiTheme="majorHAnsi" w:cstheme="majorHAnsi"/>
          <w:sz w:val="22"/>
          <w:szCs w:val="22"/>
        </w:rPr>
      </w:pPr>
      <w:r w:rsidRPr="00FE4740">
        <w:rPr>
          <w:rFonts w:asciiTheme="majorHAnsi" w:hAnsiTheme="majorHAnsi" w:cstheme="majorHAnsi"/>
          <w:sz w:val="22"/>
          <w:szCs w:val="22"/>
        </w:rPr>
        <w:t>Como campos específicos de Correos Express Portugal, además de los obligatorios en el formato Facturae, como mínimo se proporcionarán los siguientes:</w:t>
      </w:r>
    </w:p>
    <w:p w14:paraId="7E9B59ED" w14:textId="77777777" w:rsidR="006F5243" w:rsidRDefault="006F5243" w:rsidP="006F5243">
      <w:pPr>
        <w:pStyle w:val="ParrafosdeTexto"/>
        <w:spacing w:before="144" w:after="144"/>
        <w:rPr>
          <w:rFonts w:asciiTheme="majorHAnsi" w:hAnsiTheme="majorHAnsi" w:cstheme="majorHAnsi"/>
          <w:sz w:val="22"/>
          <w:szCs w:val="22"/>
        </w:rPr>
      </w:pPr>
    </w:p>
    <w:p w14:paraId="2FAD88C2" w14:textId="12DE64CA" w:rsidR="006F5243" w:rsidRDefault="006F5243" w:rsidP="006F5243">
      <w:pPr>
        <w:pStyle w:val="ParrafosdeTexto"/>
        <w:spacing w:before="144" w:after="144"/>
        <w:rPr>
          <w:rFonts w:asciiTheme="majorHAnsi" w:hAnsiTheme="majorHAnsi" w:cstheme="majorHAnsi"/>
          <w:sz w:val="22"/>
          <w:szCs w:val="22"/>
        </w:rPr>
      </w:pPr>
      <w:r w:rsidRPr="00B96F45">
        <w:rPr>
          <w:rFonts w:asciiTheme="majorHAnsi" w:hAnsiTheme="majorHAnsi" w:cstheme="majorHAnsi"/>
          <w:noProof/>
          <w:sz w:val="22"/>
          <w:szCs w:val="22"/>
          <w:lang w:eastAsia="es-ES"/>
        </w:rPr>
        <w:drawing>
          <wp:inline distT="0" distB="0" distL="0" distR="0" wp14:anchorId="78CD5D31" wp14:editId="797D0966">
            <wp:extent cx="5396230" cy="1433195"/>
            <wp:effectExtent l="0" t="0" r="0" b="0"/>
            <wp:docPr id="112886644"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63682" name="Imagen 1" descr="Interfaz de usuario gráfica, Texto, Aplicación, Correo electrónico&#10;&#10;El contenido generado por IA puede ser incorrecto."/>
                    <pic:cNvPicPr/>
                  </pic:nvPicPr>
                  <pic:blipFill>
                    <a:blip r:embed="rId14"/>
                    <a:stretch>
                      <a:fillRect/>
                    </a:stretch>
                  </pic:blipFill>
                  <pic:spPr>
                    <a:xfrm>
                      <a:off x="0" y="0"/>
                      <a:ext cx="5396230" cy="1433195"/>
                    </a:xfrm>
                    <a:prstGeom prst="rect">
                      <a:avLst/>
                    </a:prstGeom>
                  </pic:spPr>
                </pic:pic>
              </a:graphicData>
            </a:graphic>
          </wp:inline>
        </w:drawing>
      </w:r>
    </w:p>
    <w:p w14:paraId="5734A1E6" w14:textId="77777777" w:rsidR="006F5243" w:rsidRDefault="006F5243" w:rsidP="006F5243">
      <w:pPr>
        <w:pStyle w:val="ParrafosdeTexto"/>
        <w:spacing w:before="144" w:after="144"/>
        <w:rPr>
          <w:rFonts w:asciiTheme="majorHAnsi" w:hAnsiTheme="majorHAnsi" w:cstheme="majorHAnsi"/>
          <w:sz w:val="22"/>
          <w:szCs w:val="22"/>
        </w:rPr>
      </w:pPr>
    </w:p>
    <w:tbl>
      <w:tblPr>
        <w:tblW w:w="7120" w:type="dxa"/>
        <w:tblInd w:w="628" w:type="dxa"/>
        <w:tblCellMar>
          <w:left w:w="70" w:type="dxa"/>
          <w:right w:w="70" w:type="dxa"/>
        </w:tblCellMar>
        <w:tblLook w:val="04A0" w:firstRow="1" w:lastRow="0" w:firstColumn="1" w:lastColumn="0" w:noHBand="0" w:noVBand="1"/>
      </w:tblPr>
      <w:tblGrid>
        <w:gridCol w:w="3560"/>
        <w:gridCol w:w="3560"/>
      </w:tblGrid>
      <w:tr w:rsidR="006F5243" w14:paraId="351A13D8" w14:textId="77777777" w:rsidTr="006F5243">
        <w:trPr>
          <w:trHeight w:val="320"/>
        </w:trPr>
        <w:tc>
          <w:tcPr>
            <w:tcW w:w="7120"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65B6E91E" w14:textId="77777777" w:rsidR="006F5243" w:rsidRDefault="006F5243">
            <w:pPr>
              <w:jc w:val="center"/>
              <w:rPr>
                <w:rFonts w:ascii="Calibri Light" w:hAnsi="Calibri Light" w:cs="Calibri Light"/>
                <w:color w:val="000000"/>
                <w:sz w:val="22"/>
                <w:szCs w:val="22"/>
                <w:lang w:eastAsia="es-ES"/>
              </w:rPr>
            </w:pPr>
            <w:r>
              <w:rPr>
                <w:rFonts w:ascii="Calibri Light" w:hAnsi="Calibri Light" w:cs="Calibri Light"/>
                <w:color w:val="000000"/>
                <w:sz w:val="22"/>
                <w:szCs w:val="22"/>
              </w:rPr>
              <w:t>CORREOS EXPRESS PORTUGAL</w:t>
            </w:r>
          </w:p>
        </w:tc>
      </w:tr>
      <w:tr w:rsidR="006F5243" w14:paraId="79A2441B" w14:textId="77777777" w:rsidTr="006F5243">
        <w:trPr>
          <w:trHeight w:val="840"/>
        </w:trPr>
        <w:tc>
          <w:tcPr>
            <w:tcW w:w="3560" w:type="dxa"/>
            <w:tcBorders>
              <w:top w:val="nil"/>
              <w:left w:val="single" w:sz="8" w:space="0" w:color="auto"/>
              <w:bottom w:val="nil"/>
              <w:right w:val="single" w:sz="8" w:space="0" w:color="auto"/>
            </w:tcBorders>
            <w:shd w:val="clear" w:color="000000" w:fill="0070C0"/>
            <w:vAlign w:val="center"/>
            <w:hideMark/>
          </w:tcPr>
          <w:p w14:paraId="4478072E"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SERVICIOS</w:t>
            </w:r>
          </w:p>
        </w:tc>
        <w:tc>
          <w:tcPr>
            <w:tcW w:w="3560" w:type="dxa"/>
            <w:tcBorders>
              <w:top w:val="nil"/>
              <w:left w:val="nil"/>
              <w:bottom w:val="nil"/>
              <w:right w:val="single" w:sz="8" w:space="0" w:color="auto"/>
            </w:tcBorders>
            <w:shd w:val="clear" w:color="000000" w:fill="0070C0"/>
            <w:vAlign w:val="center"/>
            <w:hideMark/>
          </w:tcPr>
          <w:p w14:paraId="4BB85503"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MÉTODO DE CÁLCULO Y ANUALIDADES</w:t>
            </w:r>
          </w:p>
        </w:tc>
      </w:tr>
      <w:tr w:rsidR="006F5243" w14:paraId="3DA68D02" w14:textId="77777777" w:rsidTr="006F5243">
        <w:trPr>
          <w:trHeight w:val="1230"/>
        </w:trPr>
        <w:tc>
          <w:tcPr>
            <w:tcW w:w="3560" w:type="dxa"/>
            <w:tcBorders>
              <w:top w:val="single" w:sz="8" w:space="0" w:color="auto"/>
              <w:left w:val="single" w:sz="8" w:space="0" w:color="auto"/>
              <w:bottom w:val="single" w:sz="8" w:space="0" w:color="auto"/>
              <w:right w:val="single" w:sz="8" w:space="0" w:color="auto"/>
            </w:tcBorders>
            <w:vAlign w:val="center"/>
            <w:hideMark/>
          </w:tcPr>
          <w:p w14:paraId="611BAEDA" w14:textId="77777777"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Servicios de mantenimiento hardware/software</w:t>
            </w:r>
          </w:p>
        </w:tc>
        <w:tc>
          <w:tcPr>
            <w:tcW w:w="3560" w:type="dxa"/>
            <w:tcBorders>
              <w:top w:val="single" w:sz="8" w:space="0" w:color="auto"/>
              <w:left w:val="nil"/>
              <w:bottom w:val="single" w:sz="8" w:space="0" w:color="auto"/>
              <w:right w:val="single" w:sz="8" w:space="0" w:color="auto"/>
            </w:tcBorders>
            <w:vAlign w:val="center"/>
            <w:hideMark/>
          </w:tcPr>
          <w:p w14:paraId="7E0FC286" w14:textId="1F1409DC" w:rsidR="006F5243" w:rsidRDefault="006F5243">
            <w:pPr>
              <w:jc w:val="center"/>
              <w:rPr>
                <w:rFonts w:ascii="Calibri Light" w:hAnsi="Calibri Light" w:cs="Calibri Light"/>
                <w:color w:val="000000"/>
                <w:sz w:val="22"/>
                <w:szCs w:val="22"/>
              </w:rPr>
            </w:pPr>
            <w:r>
              <w:rPr>
                <w:rFonts w:ascii="Calibri Light" w:hAnsi="Calibri Light" w:cs="Calibri Light"/>
                <w:color w:val="000000"/>
                <w:sz w:val="22"/>
                <w:szCs w:val="22"/>
              </w:rPr>
              <w:t>Facturación mensual (repartida de manera equitativa entre 2026/2027 según los meses a facturar de cada anualidad)</w:t>
            </w:r>
          </w:p>
        </w:tc>
      </w:tr>
    </w:tbl>
    <w:p w14:paraId="7719A0FA" w14:textId="77777777" w:rsidR="006F5243" w:rsidRPr="00B96F45" w:rsidRDefault="006F5243" w:rsidP="006F5243">
      <w:pPr>
        <w:pStyle w:val="ParrafosdeTexto"/>
        <w:spacing w:before="144" w:after="144"/>
        <w:rPr>
          <w:rFonts w:asciiTheme="majorHAnsi" w:hAnsiTheme="majorHAnsi" w:cstheme="majorHAnsi"/>
          <w:sz w:val="22"/>
          <w:szCs w:val="22"/>
        </w:rPr>
      </w:pPr>
    </w:p>
    <w:p w14:paraId="09F0D98D" w14:textId="77777777" w:rsidR="006F5243" w:rsidRPr="00B96F45" w:rsidRDefault="006F5243" w:rsidP="0041497B">
      <w:pPr>
        <w:pStyle w:val="ParrafosdeTexto"/>
        <w:spacing w:before="144" w:after="144"/>
        <w:rPr>
          <w:rFonts w:asciiTheme="majorHAnsi" w:hAnsiTheme="majorHAnsi" w:cstheme="majorHAnsi"/>
          <w:sz w:val="22"/>
          <w:szCs w:val="22"/>
        </w:rPr>
      </w:pPr>
    </w:p>
    <w:p w14:paraId="40C52B25" w14:textId="77777777" w:rsidR="00FB0D22" w:rsidRPr="00B96F45" w:rsidRDefault="00FB0D22" w:rsidP="009653F4">
      <w:pPr>
        <w:pStyle w:val="Ttulo2"/>
        <w:numPr>
          <w:ilvl w:val="1"/>
          <w:numId w:val="18"/>
        </w:numPr>
        <w:ind w:left="1134"/>
        <w:jc w:val="both"/>
        <w:rPr>
          <w:rFonts w:asciiTheme="majorHAnsi" w:hAnsiTheme="majorHAnsi" w:cstheme="majorHAnsi"/>
          <w:bCs/>
          <w:szCs w:val="22"/>
        </w:rPr>
      </w:pPr>
      <w:bookmarkStart w:id="105" w:name="_Toc219808373"/>
      <w:r w:rsidRPr="00B96F45">
        <w:rPr>
          <w:rFonts w:asciiTheme="majorHAnsi" w:hAnsiTheme="majorHAnsi" w:cstheme="majorHAnsi"/>
          <w:b/>
          <w:bCs/>
          <w:szCs w:val="22"/>
        </w:rPr>
        <w:t>Recepción y liquidación</w:t>
      </w:r>
      <w:r w:rsidR="004E4AFB" w:rsidRPr="00B96F45">
        <w:rPr>
          <w:rFonts w:asciiTheme="majorHAnsi" w:hAnsiTheme="majorHAnsi" w:cstheme="majorHAnsi"/>
          <w:b/>
          <w:bCs/>
          <w:szCs w:val="22"/>
        </w:rPr>
        <w:t>.</w:t>
      </w:r>
      <w:bookmarkEnd w:id="105"/>
    </w:p>
    <w:p w14:paraId="6714F0CC" w14:textId="77777777" w:rsidR="00D0275A" w:rsidRPr="00B96F45" w:rsidRDefault="00E07285" w:rsidP="00123D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contratista deberá </w:t>
      </w:r>
      <w:r w:rsidR="00C61B69" w:rsidRPr="00B96F45">
        <w:rPr>
          <w:rFonts w:asciiTheme="majorHAnsi" w:hAnsiTheme="majorHAnsi" w:cstheme="majorHAnsi"/>
          <w:sz w:val="22"/>
          <w:szCs w:val="22"/>
        </w:rPr>
        <w:t>realizar</w:t>
      </w:r>
      <w:r w:rsidRPr="00B96F45">
        <w:rPr>
          <w:rFonts w:asciiTheme="majorHAnsi" w:hAnsiTheme="majorHAnsi" w:cstheme="majorHAnsi"/>
          <w:sz w:val="22"/>
          <w:szCs w:val="22"/>
        </w:rPr>
        <w:t xml:space="preserve"> el </w:t>
      </w:r>
      <w:r w:rsidR="00C61B69" w:rsidRPr="00B96F45">
        <w:rPr>
          <w:rFonts w:asciiTheme="majorHAnsi" w:hAnsiTheme="majorHAnsi" w:cstheme="majorHAnsi"/>
          <w:sz w:val="22"/>
          <w:szCs w:val="22"/>
        </w:rPr>
        <w:t>suministro</w:t>
      </w:r>
      <w:r w:rsidRPr="00B96F45">
        <w:rPr>
          <w:rFonts w:asciiTheme="majorHAnsi" w:hAnsiTheme="majorHAnsi" w:cstheme="majorHAnsi"/>
          <w:sz w:val="22"/>
          <w:szCs w:val="22"/>
        </w:rPr>
        <w:t xml:space="preserve"> dentro del plazo estipulado, efectuándose por el responsable del contrato un examen de la prestación realizada</w:t>
      </w:r>
      <w:r w:rsidR="00D0275A" w:rsidRPr="00B96F45">
        <w:rPr>
          <w:rFonts w:asciiTheme="majorHAnsi" w:hAnsiTheme="majorHAnsi" w:cstheme="majorHAnsi"/>
          <w:sz w:val="22"/>
          <w:szCs w:val="22"/>
        </w:rPr>
        <w:t xml:space="preserve"> antes de darla por recibida. El responsable del contrato podrá solicitar, en su caso, la realización de las prestaciones contratadas y la subsanación de los defectos observados. </w:t>
      </w:r>
    </w:p>
    <w:p w14:paraId="7C25FCAD" w14:textId="77777777" w:rsidR="001C2898" w:rsidRPr="00B96F45" w:rsidRDefault="001C2898" w:rsidP="00123D6D">
      <w:pPr>
        <w:pStyle w:val="ParrafosdeTexto"/>
        <w:spacing w:before="144" w:after="144"/>
        <w:rPr>
          <w:rFonts w:asciiTheme="majorHAnsi" w:hAnsiTheme="majorHAnsi" w:cstheme="majorHAnsi"/>
          <w:sz w:val="22"/>
          <w:szCs w:val="22"/>
        </w:rPr>
      </w:pPr>
    </w:p>
    <w:p w14:paraId="2966B174" w14:textId="77777777" w:rsidR="00E07285" w:rsidRPr="00B96F45" w:rsidRDefault="00D0275A" w:rsidP="00123D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La recepción, total o parcial, se consignará en un documento en el que se detallarán las condiciones de recepción. Si los trabajos efectuados no se adecuan a la prestación contratada, como consecuencia de vicios o defectos imputables al contratista, el responsable del contrato podrá optar por exigir el cumplimiento íntegro de lo contratado o por rechazar la misma quedando liberada la entidad contratante de la obligación de pago o teniendo derecho, en su caso, a la recuperación del precio satisfecho.</w:t>
      </w:r>
    </w:p>
    <w:p w14:paraId="48E0B23A" w14:textId="77777777" w:rsidR="001C2898" w:rsidRPr="00B96F45" w:rsidRDefault="001C2898" w:rsidP="00123D6D">
      <w:pPr>
        <w:pStyle w:val="ParrafosdeTexto"/>
        <w:spacing w:before="144" w:after="144"/>
        <w:rPr>
          <w:rFonts w:asciiTheme="majorHAnsi" w:hAnsiTheme="majorHAnsi" w:cstheme="majorHAnsi"/>
          <w:sz w:val="22"/>
          <w:szCs w:val="22"/>
        </w:rPr>
      </w:pPr>
    </w:p>
    <w:p w14:paraId="63B285D5" w14:textId="77777777" w:rsidR="00771C9C" w:rsidRPr="00B96F45" w:rsidRDefault="00771C9C" w:rsidP="00123D6D">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lastRenderedPageBreak/>
        <w:t>Aprobadas la recepción y liquidación del contrato, así como, transcurrido el plazo de garantía (si existiese), se procederá, si se han cumplido todas las obligaciones incluidas en el contrato, a cancelar la garantía dentro del plazo de tres meses, contados a partir de la fecha de la indicada liquidación o finalización del plazo de garantía.</w:t>
      </w:r>
    </w:p>
    <w:p w14:paraId="593D1FDD" w14:textId="77777777" w:rsidR="00DE5165" w:rsidRDefault="00DE5165" w:rsidP="00123D6D">
      <w:pPr>
        <w:pStyle w:val="ParrafosdeTexto"/>
        <w:spacing w:before="144" w:after="144"/>
        <w:rPr>
          <w:rFonts w:asciiTheme="majorHAnsi" w:hAnsiTheme="majorHAnsi" w:cstheme="majorHAnsi"/>
          <w:sz w:val="22"/>
          <w:szCs w:val="22"/>
        </w:rPr>
      </w:pPr>
    </w:p>
    <w:p w14:paraId="5F21F0FA" w14:textId="77777777" w:rsidR="003F358F" w:rsidRPr="00B96F45" w:rsidRDefault="003F358F" w:rsidP="00123D6D">
      <w:pPr>
        <w:pStyle w:val="ParrafosdeTexto"/>
        <w:spacing w:before="144" w:after="144"/>
        <w:rPr>
          <w:rFonts w:asciiTheme="majorHAnsi" w:hAnsiTheme="majorHAnsi" w:cstheme="majorHAnsi"/>
          <w:sz w:val="22"/>
          <w:szCs w:val="22"/>
        </w:rPr>
      </w:pPr>
    </w:p>
    <w:p w14:paraId="52C51C49" w14:textId="77777777" w:rsidR="00123D6D" w:rsidRPr="00B96F45" w:rsidRDefault="00123D6D" w:rsidP="009653F4">
      <w:pPr>
        <w:pStyle w:val="Ttulo2"/>
        <w:numPr>
          <w:ilvl w:val="1"/>
          <w:numId w:val="18"/>
        </w:numPr>
        <w:ind w:left="1134"/>
        <w:jc w:val="both"/>
        <w:rPr>
          <w:rFonts w:asciiTheme="majorHAnsi" w:hAnsiTheme="majorHAnsi" w:cstheme="majorHAnsi"/>
          <w:b/>
          <w:bCs/>
          <w:szCs w:val="22"/>
        </w:rPr>
      </w:pPr>
      <w:bookmarkStart w:id="106" w:name="_Toc219808374"/>
      <w:r w:rsidRPr="00B96F45">
        <w:rPr>
          <w:rFonts w:asciiTheme="majorHAnsi" w:hAnsiTheme="majorHAnsi" w:cstheme="majorHAnsi"/>
          <w:b/>
          <w:bCs/>
          <w:szCs w:val="22"/>
        </w:rPr>
        <w:t>Plazo de garantía</w:t>
      </w:r>
      <w:r w:rsidR="001D2EA3" w:rsidRPr="00B96F45">
        <w:rPr>
          <w:rFonts w:asciiTheme="majorHAnsi" w:hAnsiTheme="majorHAnsi" w:cstheme="majorHAnsi"/>
          <w:b/>
          <w:bCs/>
          <w:szCs w:val="22"/>
        </w:rPr>
        <w:t>.</w:t>
      </w:r>
      <w:bookmarkEnd w:id="106"/>
    </w:p>
    <w:p w14:paraId="64763B13" w14:textId="77777777" w:rsidR="00BD673D" w:rsidRPr="00B96F45" w:rsidRDefault="00BD673D" w:rsidP="00BD673D">
      <w:pPr>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8488"/>
      </w:tblGrid>
      <w:tr w:rsidR="004F7479" w:rsidRPr="009E6038" w14:paraId="6409D7FC" w14:textId="77777777" w:rsidTr="00CC74C0">
        <w:tc>
          <w:tcPr>
            <w:tcW w:w="8488" w:type="dxa"/>
          </w:tcPr>
          <w:p w14:paraId="6EDB098A" w14:textId="77777777" w:rsidR="001D2EA3"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553421795"/>
                <w14:checkbox>
                  <w14:checked w14:val="0"/>
                  <w14:checkedState w14:val="2612" w14:font="MS Gothic"/>
                  <w14:uncheckedState w14:val="2610" w14:font="MS Gothic"/>
                </w14:checkbox>
              </w:sdtPr>
              <w:sdtContent>
                <w:r w:rsidR="001D2EA3" w:rsidRPr="00B96F45">
                  <w:rPr>
                    <w:rFonts w:ascii="Segoe UI Symbol" w:eastAsia="MS Gothic" w:hAnsi="Segoe UI Symbol" w:cs="Segoe UI Symbol"/>
                    <w:sz w:val="22"/>
                    <w:szCs w:val="22"/>
                  </w:rPr>
                  <w:t>☐</w:t>
                </w:r>
              </w:sdtContent>
            </w:sdt>
            <w:r w:rsidR="001D2EA3" w:rsidRPr="00B96F45">
              <w:rPr>
                <w:rFonts w:asciiTheme="majorHAnsi" w:hAnsiTheme="majorHAnsi" w:cstheme="majorHAnsi"/>
                <w:sz w:val="22"/>
                <w:szCs w:val="22"/>
              </w:rPr>
              <w:t xml:space="preserve"> SIN PLAZO DE GARANTÍA.</w:t>
            </w:r>
          </w:p>
        </w:tc>
      </w:tr>
      <w:tr w:rsidR="004F7479" w:rsidRPr="009E6038" w14:paraId="3B15DF0C" w14:textId="77777777" w:rsidTr="00CC74C0">
        <w:tc>
          <w:tcPr>
            <w:tcW w:w="8488" w:type="dxa"/>
          </w:tcPr>
          <w:p w14:paraId="68AFCB44" w14:textId="459C13D0" w:rsidR="00E07285"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343753874"/>
                <w14:checkbox>
                  <w14:checked w14:val="1"/>
                  <w14:checkedState w14:val="2612" w14:font="MS Gothic"/>
                  <w14:uncheckedState w14:val="2610" w14:font="MS Gothic"/>
                </w14:checkbox>
              </w:sdtPr>
              <w:sdtContent>
                <w:r w:rsidR="00D96CD4" w:rsidRPr="00B96F45">
                  <w:rPr>
                    <w:rFonts w:ascii="Segoe UI Symbol" w:eastAsia="MS Gothic" w:hAnsi="Segoe UI Symbol" w:cs="Segoe UI Symbol"/>
                    <w:sz w:val="22"/>
                    <w:szCs w:val="22"/>
                  </w:rPr>
                  <w:t>☒</w:t>
                </w:r>
              </w:sdtContent>
            </w:sdt>
            <w:r w:rsidR="00E07285" w:rsidRPr="00B96F45">
              <w:rPr>
                <w:rFonts w:asciiTheme="majorHAnsi" w:hAnsiTheme="majorHAnsi" w:cstheme="majorHAnsi"/>
                <w:sz w:val="22"/>
                <w:szCs w:val="22"/>
              </w:rPr>
              <w:t xml:space="preserve"> GENERAL, de tres meses desde la </w:t>
            </w:r>
            <w:r w:rsidR="004F27C9">
              <w:rPr>
                <w:rFonts w:asciiTheme="majorHAnsi" w:hAnsiTheme="majorHAnsi" w:cstheme="majorHAnsi"/>
                <w:sz w:val="22"/>
                <w:szCs w:val="22"/>
              </w:rPr>
              <w:t>finalización del contrato</w:t>
            </w:r>
            <w:r w:rsidR="00E07285" w:rsidRPr="00B96F45">
              <w:rPr>
                <w:rFonts w:asciiTheme="majorHAnsi" w:hAnsiTheme="majorHAnsi" w:cstheme="majorHAnsi"/>
                <w:sz w:val="22"/>
                <w:szCs w:val="22"/>
              </w:rPr>
              <w:t>.</w:t>
            </w:r>
          </w:p>
        </w:tc>
      </w:tr>
      <w:tr w:rsidR="004F7479" w:rsidRPr="009E6038" w14:paraId="066120A2" w14:textId="77777777" w:rsidTr="00CC74C0">
        <w:tc>
          <w:tcPr>
            <w:tcW w:w="8488" w:type="dxa"/>
          </w:tcPr>
          <w:p w14:paraId="511AA60D" w14:textId="77777777" w:rsidR="00E07285"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576214663"/>
                <w14:checkbox>
                  <w14:checked w14:val="0"/>
                  <w14:checkedState w14:val="2612" w14:font="MS Gothic"/>
                  <w14:uncheckedState w14:val="2610" w14:font="MS Gothic"/>
                </w14:checkbox>
              </w:sdtPr>
              <w:sdtContent>
                <w:r w:rsidR="00E07285" w:rsidRPr="00B96F45">
                  <w:rPr>
                    <w:rFonts w:ascii="Segoe UI Symbol" w:eastAsia="MS Gothic" w:hAnsi="Segoe UI Symbol" w:cs="Segoe UI Symbol"/>
                    <w:sz w:val="22"/>
                    <w:szCs w:val="22"/>
                  </w:rPr>
                  <w:t>☐</w:t>
                </w:r>
              </w:sdtContent>
            </w:sdt>
            <w:r w:rsidR="00E07285" w:rsidRPr="00B96F45">
              <w:rPr>
                <w:rFonts w:asciiTheme="majorHAnsi" w:hAnsiTheme="majorHAnsi" w:cstheme="majorHAnsi"/>
                <w:sz w:val="22"/>
                <w:szCs w:val="22"/>
              </w:rPr>
              <w:t xml:space="preserve"> ESPECÍFICO, de ….</w:t>
            </w:r>
            <w:r w:rsidR="00DD3ADB" w:rsidRPr="00B96F45">
              <w:rPr>
                <w:rFonts w:asciiTheme="majorHAnsi" w:hAnsiTheme="majorHAnsi" w:cstheme="majorHAnsi"/>
                <w:sz w:val="22"/>
                <w:szCs w:val="22"/>
              </w:rPr>
              <w:t xml:space="preserve"> meses desde la </w:t>
            </w:r>
            <w:r w:rsidR="000522EC" w:rsidRPr="00B96F45">
              <w:rPr>
                <w:rFonts w:asciiTheme="majorHAnsi" w:hAnsiTheme="majorHAnsi" w:cstheme="majorHAnsi"/>
                <w:sz w:val="22"/>
                <w:szCs w:val="22"/>
              </w:rPr>
              <w:t>última entrega realizada de conformidad</w:t>
            </w:r>
          </w:p>
        </w:tc>
      </w:tr>
    </w:tbl>
    <w:p w14:paraId="572DAD82" w14:textId="77777777" w:rsidR="00E07285" w:rsidRPr="00B96F45" w:rsidRDefault="00E07285" w:rsidP="00E07285">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Transcurrido dicho plazo sin que la entidad contratante haya formalizado ningún reparo, el contratista quedar</w:t>
      </w:r>
      <w:r w:rsidR="001D2EA3" w:rsidRPr="00B96F45">
        <w:rPr>
          <w:rFonts w:asciiTheme="majorHAnsi" w:hAnsiTheme="majorHAnsi" w:cstheme="majorHAnsi"/>
          <w:sz w:val="22"/>
          <w:szCs w:val="22"/>
        </w:rPr>
        <w:t>á</w:t>
      </w:r>
      <w:r w:rsidRPr="00B96F45">
        <w:rPr>
          <w:rFonts w:asciiTheme="majorHAnsi" w:hAnsiTheme="majorHAnsi" w:cstheme="majorHAnsi"/>
          <w:sz w:val="22"/>
          <w:szCs w:val="22"/>
        </w:rPr>
        <w:t xml:space="preserve"> relevado de toda responsabilidad por razón de la prestación efectuada, procediéndose a la devolución o cancelación de la garantía definitiva.</w:t>
      </w:r>
    </w:p>
    <w:p w14:paraId="0E663915" w14:textId="77777777" w:rsidR="00FB0D22" w:rsidRPr="00B96F45" w:rsidRDefault="00FB0D22" w:rsidP="009653F4">
      <w:pPr>
        <w:pStyle w:val="Ttulo1"/>
        <w:numPr>
          <w:ilvl w:val="0"/>
          <w:numId w:val="13"/>
        </w:numPr>
        <w:spacing w:after="240"/>
        <w:rPr>
          <w:rFonts w:cstheme="majorHAnsi"/>
          <w:b/>
          <w:bCs/>
          <w:color w:val="auto"/>
          <w:sz w:val="22"/>
          <w:szCs w:val="22"/>
        </w:rPr>
      </w:pPr>
      <w:bookmarkStart w:id="107" w:name="_Toc108102430"/>
      <w:bookmarkStart w:id="108" w:name="_Toc219808375"/>
      <w:r w:rsidRPr="00B96F45">
        <w:rPr>
          <w:rFonts w:cstheme="majorHAnsi"/>
          <w:b/>
          <w:bCs/>
          <w:color w:val="auto"/>
          <w:sz w:val="22"/>
          <w:szCs w:val="22"/>
        </w:rPr>
        <w:t>Resolución del contrato</w:t>
      </w:r>
      <w:r w:rsidR="00123D6D" w:rsidRPr="00B96F45">
        <w:rPr>
          <w:rFonts w:cstheme="majorHAnsi"/>
          <w:b/>
          <w:bCs/>
          <w:color w:val="auto"/>
          <w:sz w:val="22"/>
          <w:szCs w:val="22"/>
        </w:rPr>
        <w:t>.</w:t>
      </w:r>
      <w:bookmarkEnd w:id="107"/>
      <w:bookmarkEnd w:id="108"/>
    </w:p>
    <w:p w14:paraId="02A8A0D7" w14:textId="77777777" w:rsidR="00170277" w:rsidRPr="00B96F45" w:rsidRDefault="00170277" w:rsidP="009653F4">
      <w:pPr>
        <w:pStyle w:val="Prrafodelista"/>
        <w:keepNext/>
        <w:keepLines/>
        <w:numPr>
          <w:ilvl w:val="0"/>
          <w:numId w:val="18"/>
        </w:numPr>
        <w:spacing w:before="40"/>
        <w:contextualSpacing w:val="0"/>
        <w:jc w:val="both"/>
        <w:outlineLvl w:val="1"/>
        <w:rPr>
          <w:rFonts w:asciiTheme="majorHAnsi" w:eastAsiaTheme="majorEastAsia" w:hAnsiTheme="majorHAnsi" w:cstheme="majorHAnsi"/>
          <w:b/>
          <w:bCs/>
          <w:vanish/>
          <w:sz w:val="22"/>
          <w:szCs w:val="22"/>
        </w:rPr>
      </w:pPr>
      <w:bookmarkStart w:id="109" w:name="_Toc108171919"/>
      <w:bookmarkStart w:id="110" w:name="_Toc110594849"/>
      <w:bookmarkStart w:id="111" w:name="_Toc110594981"/>
      <w:bookmarkStart w:id="112" w:name="_Toc133581437"/>
      <w:bookmarkStart w:id="113" w:name="_Toc138331900"/>
      <w:bookmarkStart w:id="114" w:name="_Toc141098643"/>
      <w:bookmarkStart w:id="115" w:name="_Toc147836010"/>
      <w:bookmarkStart w:id="116" w:name="_Toc149129784"/>
      <w:bookmarkStart w:id="117" w:name="_Toc149640493"/>
      <w:bookmarkStart w:id="118" w:name="_Toc198810178"/>
      <w:bookmarkStart w:id="119" w:name="_Toc202345829"/>
      <w:bookmarkStart w:id="120" w:name="_Toc202346317"/>
      <w:bookmarkStart w:id="121" w:name="_Toc202346390"/>
      <w:bookmarkStart w:id="122" w:name="_Toc219808228"/>
      <w:bookmarkStart w:id="123" w:name="_Toc219808376"/>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1A2F1327" w14:textId="77777777" w:rsidR="00E07285" w:rsidRPr="00B96F45" w:rsidRDefault="00E07285" w:rsidP="009653F4">
      <w:pPr>
        <w:pStyle w:val="Ttulo2"/>
        <w:numPr>
          <w:ilvl w:val="1"/>
          <w:numId w:val="18"/>
        </w:numPr>
        <w:ind w:left="1134"/>
        <w:jc w:val="both"/>
        <w:rPr>
          <w:rFonts w:asciiTheme="majorHAnsi" w:hAnsiTheme="majorHAnsi" w:cstheme="majorHAnsi"/>
          <w:b/>
          <w:bCs/>
          <w:szCs w:val="22"/>
        </w:rPr>
      </w:pPr>
      <w:bookmarkStart w:id="124" w:name="_Toc219808377"/>
      <w:r w:rsidRPr="00B96F45">
        <w:rPr>
          <w:rFonts w:asciiTheme="majorHAnsi" w:hAnsiTheme="majorHAnsi" w:cstheme="majorHAnsi"/>
          <w:b/>
          <w:bCs/>
          <w:szCs w:val="22"/>
        </w:rPr>
        <w:t>Causas de resolución</w:t>
      </w:r>
      <w:r w:rsidR="00B8026A" w:rsidRPr="00B96F45">
        <w:rPr>
          <w:rFonts w:asciiTheme="majorHAnsi" w:hAnsiTheme="majorHAnsi" w:cstheme="majorHAnsi"/>
          <w:b/>
          <w:bCs/>
          <w:szCs w:val="22"/>
        </w:rPr>
        <w:t>.</w:t>
      </w:r>
      <w:bookmarkEnd w:id="124"/>
    </w:p>
    <w:p w14:paraId="1AFE77BE" w14:textId="77777777" w:rsidR="00E07285" w:rsidRPr="00B96F45" w:rsidRDefault="00E07285" w:rsidP="00E07285">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Serán causa de resolución del contrato:</w:t>
      </w:r>
    </w:p>
    <w:tbl>
      <w:tblPr>
        <w:tblStyle w:val="Tablaconcuadrcula"/>
        <w:tblW w:w="0" w:type="auto"/>
        <w:tblLook w:val="04A0" w:firstRow="1" w:lastRow="0" w:firstColumn="1" w:lastColumn="0" w:noHBand="0" w:noVBand="1"/>
      </w:tblPr>
      <w:tblGrid>
        <w:gridCol w:w="562"/>
        <w:gridCol w:w="7926"/>
      </w:tblGrid>
      <w:tr w:rsidR="004F7479" w:rsidRPr="009E6038" w14:paraId="7F6BAB0A" w14:textId="77777777" w:rsidTr="00E07285">
        <w:tc>
          <w:tcPr>
            <w:tcW w:w="562" w:type="dxa"/>
          </w:tcPr>
          <w:p w14:paraId="2F4483D3" w14:textId="77777777" w:rsidR="00E07285"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638523099"/>
                <w14:checkbox>
                  <w14:checked w14:val="1"/>
                  <w14:checkedState w14:val="2612" w14:font="MS Gothic"/>
                  <w14:uncheckedState w14:val="2610" w14:font="MS Gothic"/>
                </w14:checkbox>
              </w:sdtPr>
              <w:sdtContent>
                <w:r w:rsidR="00DD0102" w:rsidRPr="00B96F45">
                  <w:rPr>
                    <w:rFonts w:ascii="Segoe UI Symbol" w:eastAsia="MS Gothic" w:hAnsi="Segoe UI Symbol" w:cs="Segoe UI Symbol"/>
                    <w:sz w:val="22"/>
                    <w:szCs w:val="22"/>
                  </w:rPr>
                  <w:t>☒</w:t>
                </w:r>
              </w:sdtContent>
            </w:sdt>
          </w:p>
        </w:tc>
        <w:tc>
          <w:tcPr>
            <w:tcW w:w="7926" w:type="dxa"/>
          </w:tcPr>
          <w:p w14:paraId="7281FA49" w14:textId="77777777" w:rsidR="00E07285" w:rsidRPr="00B96F45" w:rsidRDefault="00FF0469"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Las previstas</w:t>
            </w:r>
            <w:r w:rsidR="003F5922" w:rsidRPr="00B96F45">
              <w:rPr>
                <w:rFonts w:asciiTheme="majorHAnsi" w:hAnsiTheme="majorHAnsi" w:cstheme="majorHAnsi"/>
                <w:sz w:val="22"/>
                <w:szCs w:val="22"/>
              </w:rPr>
              <w:t xml:space="preserve"> en la Ley 9/2017, de 8 de noviembre, de Contratos del Sector Público.</w:t>
            </w:r>
          </w:p>
        </w:tc>
      </w:tr>
      <w:tr w:rsidR="004F7479" w:rsidRPr="009E6038" w14:paraId="09F9DAE7" w14:textId="77777777" w:rsidTr="00E07285">
        <w:tc>
          <w:tcPr>
            <w:tcW w:w="562" w:type="dxa"/>
          </w:tcPr>
          <w:p w14:paraId="608DADD2" w14:textId="77777777" w:rsidR="00E07285"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845206735"/>
                <w14:checkbox>
                  <w14:checked w14:val="1"/>
                  <w14:checkedState w14:val="2612" w14:font="MS Gothic"/>
                  <w14:uncheckedState w14:val="2610" w14:font="MS Gothic"/>
                </w14:checkbox>
              </w:sdtPr>
              <w:sdtContent>
                <w:r w:rsidR="00DD0102" w:rsidRPr="00B96F45">
                  <w:rPr>
                    <w:rFonts w:ascii="Segoe UI Symbol" w:eastAsia="MS Gothic" w:hAnsi="Segoe UI Symbol" w:cs="Segoe UI Symbol"/>
                    <w:sz w:val="22"/>
                    <w:szCs w:val="22"/>
                  </w:rPr>
                  <w:t>☒</w:t>
                </w:r>
              </w:sdtContent>
            </w:sdt>
          </w:p>
        </w:tc>
        <w:tc>
          <w:tcPr>
            <w:tcW w:w="7926" w:type="dxa"/>
          </w:tcPr>
          <w:p w14:paraId="36522FA0" w14:textId="32628684" w:rsidR="00E07285" w:rsidRPr="00B96F45" w:rsidRDefault="00FF0469" w:rsidP="00CC74C0">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El incumplimiento de obligaciones calificadas expresamente como «esenciales» en este Pliego</w:t>
            </w:r>
            <w:r w:rsidR="00A83494" w:rsidRPr="00B96F45">
              <w:rPr>
                <w:rFonts w:asciiTheme="majorHAnsi" w:hAnsiTheme="majorHAnsi" w:cstheme="majorHAnsi"/>
                <w:sz w:val="22"/>
                <w:szCs w:val="22"/>
              </w:rPr>
              <w:t xml:space="preserve">, </w:t>
            </w:r>
            <w:r w:rsidR="004E20EC" w:rsidRPr="00B96F45">
              <w:rPr>
                <w:rFonts w:asciiTheme="majorHAnsi" w:hAnsiTheme="majorHAnsi" w:cstheme="majorHAnsi"/>
                <w:sz w:val="22"/>
                <w:szCs w:val="22"/>
              </w:rPr>
              <w:t>de acuerdo con lo establecido en el apartado 8.1.5.</w:t>
            </w:r>
          </w:p>
        </w:tc>
      </w:tr>
      <w:tr w:rsidR="004F7479" w:rsidRPr="009E6038" w14:paraId="231645C8" w14:textId="77777777" w:rsidTr="00E07285">
        <w:tc>
          <w:tcPr>
            <w:tcW w:w="562" w:type="dxa"/>
          </w:tcPr>
          <w:p w14:paraId="514F9839" w14:textId="77777777" w:rsidR="00830096"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797655877"/>
                <w14:checkbox>
                  <w14:checked w14:val="1"/>
                  <w14:checkedState w14:val="2612" w14:font="MS Gothic"/>
                  <w14:uncheckedState w14:val="2610" w14:font="MS Gothic"/>
                </w14:checkbox>
              </w:sdtPr>
              <w:sdtContent>
                <w:r w:rsidR="00DD0102" w:rsidRPr="00B96F45">
                  <w:rPr>
                    <w:rFonts w:ascii="Segoe UI Symbol" w:eastAsia="MS Gothic" w:hAnsi="Segoe UI Symbol" w:cs="Segoe UI Symbol"/>
                    <w:sz w:val="22"/>
                    <w:szCs w:val="22"/>
                  </w:rPr>
                  <w:t>☒</w:t>
                </w:r>
              </w:sdtContent>
            </w:sdt>
          </w:p>
        </w:tc>
        <w:tc>
          <w:tcPr>
            <w:tcW w:w="7926" w:type="dxa"/>
          </w:tcPr>
          <w:p w14:paraId="758FA768" w14:textId="77777777" w:rsidR="00830096" w:rsidRPr="00B96F45" w:rsidRDefault="00830096" w:rsidP="00152777">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 xml:space="preserve">Cuando teniendo que llevar a cabo una modificación en el mismo que, no estando prevista </w:t>
            </w:r>
            <w:r w:rsidR="00B64CB1" w:rsidRPr="00B96F45">
              <w:rPr>
                <w:rFonts w:asciiTheme="majorHAnsi" w:hAnsiTheme="majorHAnsi" w:cstheme="majorHAnsi"/>
                <w:sz w:val="22"/>
                <w:szCs w:val="22"/>
              </w:rPr>
              <w:t>en el pliego</w:t>
            </w:r>
            <w:r w:rsidRPr="00B96F45">
              <w:rPr>
                <w:rFonts w:asciiTheme="majorHAnsi" w:hAnsiTheme="majorHAnsi" w:cstheme="majorHAnsi"/>
                <w:sz w:val="22"/>
                <w:szCs w:val="22"/>
              </w:rPr>
              <w:t>, no concurrieran las circunstancias establecidas en el artículo 111</w:t>
            </w:r>
            <w:r w:rsidR="00B64CB1" w:rsidRPr="00B96F45">
              <w:rPr>
                <w:rFonts w:asciiTheme="majorHAnsi" w:hAnsiTheme="majorHAnsi" w:cstheme="majorHAnsi"/>
                <w:sz w:val="22"/>
                <w:szCs w:val="22"/>
              </w:rPr>
              <w:t xml:space="preserve"> del Real Decreto 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r w:rsidRPr="00B96F45">
              <w:rPr>
                <w:rFonts w:asciiTheme="majorHAnsi" w:hAnsiTheme="majorHAnsi" w:cstheme="majorHAnsi"/>
                <w:sz w:val="22"/>
                <w:szCs w:val="22"/>
              </w:rPr>
              <w:t>.</w:t>
            </w:r>
          </w:p>
        </w:tc>
      </w:tr>
      <w:tr w:rsidR="004F7479" w:rsidRPr="009E6038" w14:paraId="096FD765" w14:textId="77777777" w:rsidTr="00E07285">
        <w:tc>
          <w:tcPr>
            <w:tcW w:w="562" w:type="dxa"/>
          </w:tcPr>
          <w:p w14:paraId="287FCD05" w14:textId="77777777" w:rsidR="00B64CB1"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487013599"/>
                <w14:checkbox>
                  <w14:checked w14:val="1"/>
                  <w14:checkedState w14:val="2612" w14:font="MS Gothic"/>
                  <w14:uncheckedState w14:val="2610" w14:font="MS Gothic"/>
                </w14:checkbox>
              </w:sdtPr>
              <w:sdtContent>
                <w:r w:rsidR="00DD0102" w:rsidRPr="00B96F45">
                  <w:rPr>
                    <w:rFonts w:ascii="Segoe UI Symbol" w:eastAsia="MS Gothic" w:hAnsi="Segoe UI Symbol" w:cs="Segoe UI Symbol"/>
                    <w:sz w:val="22"/>
                    <w:szCs w:val="22"/>
                  </w:rPr>
                  <w:t>☒</w:t>
                </w:r>
              </w:sdtContent>
            </w:sdt>
          </w:p>
        </w:tc>
        <w:tc>
          <w:tcPr>
            <w:tcW w:w="7926" w:type="dxa"/>
          </w:tcPr>
          <w:p w14:paraId="49E8F79B" w14:textId="77777777" w:rsidR="00B64CB1" w:rsidRPr="00B96F45" w:rsidRDefault="0054657C" w:rsidP="00152777">
            <w:pPr>
              <w:tabs>
                <w:tab w:val="left" w:pos="2093"/>
              </w:tabs>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La imposición de penalidades por demora en la ejecución, cada vez que alcancen un múltiplo del 5 por 100 del precio del contrato, IVA excluido,</w:t>
            </w:r>
          </w:p>
        </w:tc>
      </w:tr>
      <w:tr w:rsidR="004F7479" w:rsidRPr="009E6038" w14:paraId="4E4E6DA5" w14:textId="77777777" w:rsidTr="00E07285">
        <w:tc>
          <w:tcPr>
            <w:tcW w:w="562" w:type="dxa"/>
          </w:tcPr>
          <w:p w14:paraId="22A6E841" w14:textId="2757FB09" w:rsidR="00B64CB1"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821973257"/>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7828BFAE" w14:textId="77777777" w:rsidR="00B64CB1" w:rsidRPr="00B96F45" w:rsidRDefault="0054657C" w:rsidP="00152777">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t>El cumplimiento defectuoso de la prestación, cuando afecte a más del 20% de dicha prestación.</w:t>
            </w:r>
          </w:p>
        </w:tc>
      </w:tr>
      <w:tr w:rsidR="004F7479" w:rsidRPr="009E6038" w14:paraId="164287BB" w14:textId="77777777" w:rsidTr="00E07285">
        <w:tc>
          <w:tcPr>
            <w:tcW w:w="562" w:type="dxa"/>
          </w:tcPr>
          <w:p w14:paraId="31D14176" w14:textId="1AD70671" w:rsidR="00222F92"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559168013"/>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43C922A2" w14:textId="77777777" w:rsidR="00222F92" w:rsidRPr="00B96F45" w:rsidRDefault="00222F92" w:rsidP="00152777">
            <w:pPr>
              <w:jc w:val="both"/>
              <w:rPr>
                <w:rFonts w:asciiTheme="majorHAnsi" w:hAnsiTheme="majorHAnsi" w:cstheme="majorHAnsi"/>
                <w:sz w:val="22"/>
                <w:szCs w:val="22"/>
              </w:rPr>
            </w:pPr>
            <w:r w:rsidRPr="00B96F45">
              <w:rPr>
                <w:rFonts w:asciiTheme="majorHAnsi" w:hAnsiTheme="majorHAnsi" w:cstheme="majorHAnsi"/>
                <w:sz w:val="22"/>
                <w:szCs w:val="22"/>
              </w:rPr>
              <w:t>El incumplimiento por el contratista de los plazos de pago a sus proveedores o subcontratistas</w:t>
            </w:r>
            <w:r w:rsidR="00152777" w:rsidRPr="00B96F45">
              <w:rPr>
                <w:rFonts w:asciiTheme="majorHAnsi" w:hAnsiTheme="majorHAnsi" w:cstheme="majorHAnsi"/>
                <w:sz w:val="22"/>
                <w:szCs w:val="22"/>
              </w:rPr>
              <w:t>.</w:t>
            </w:r>
          </w:p>
        </w:tc>
      </w:tr>
      <w:tr w:rsidR="004F7479" w:rsidRPr="009E6038" w14:paraId="5F156C56" w14:textId="77777777" w:rsidTr="00E07285">
        <w:tc>
          <w:tcPr>
            <w:tcW w:w="562" w:type="dxa"/>
          </w:tcPr>
          <w:p w14:paraId="115DD379" w14:textId="18FC6BA4" w:rsidR="00152777"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999538994"/>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578687D2" w14:textId="77777777" w:rsidR="00152777" w:rsidRPr="00B96F45" w:rsidRDefault="00152777" w:rsidP="00152777">
            <w:pPr>
              <w:jc w:val="both"/>
              <w:rPr>
                <w:rFonts w:asciiTheme="majorHAnsi" w:hAnsiTheme="majorHAnsi" w:cstheme="majorHAnsi"/>
                <w:sz w:val="22"/>
                <w:szCs w:val="22"/>
              </w:rPr>
            </w:pPr>
            <w:r w:rsidRPr="00B96F45">
              <w:rPr>
                <w:rFonts w:asciiTheme="majorHAnsi" w:hAnsiTheme="majorHAnsi" w:cstheme="majorHAnsi"/>
                <w:sz w:val="22"/>
                <w:szCs w:val="22"/>
              </w:rPr>
              <w:t>La falta de renovación o prórroga de la Póliza de seguro de responsabilidad civil, en los casos en que fuera exigible o lo hubiera ofrecido el adjudicatario.</w:t>
            </w:r>
          </w:p>
        </w:tc>
      </w:tr>
      <w:tr w:rsidR="004F7479" w:rsidRPr="009E6038" w14:paraId="4E106E68" w14:textId="77777777" w:rsidTr="00E07285">
        <w:tc>
          <w:tcPr>
            <w:tcW w:w="562" w:type="dxa"/>
          </w:tcPr>
          <w:p w14:paraId="53EA1268" w14:textId="25D5D8E0" w:rsidR="00DE4294" w:rsidRPr="00B96F45" w:rsidRDefault="00000000" w:rsidP="00CC74C0">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080593571"/>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55D10096" w14:textId="77777777" w:rsidR="00DE4294" w:rsidRPr="00B96F45" w:rsidRDefault="00DE4294" w:rsidP="00222F92">
            <w:pPr>
              <w:rPr>
                <w:rFonts w:asciiTheme="majorHAnsi" w:hAnsiTheme="majorHAnsi" w:cstheme="majorHAnsi"/>
                <w:sz w:val="22"/>
                <w:szCs w:val="22"/>
              </w:rPr>
            </w:pPr>
            <w:r w:rsidRPr="00B96F45">
              <w:rPr>
                <w:rFonts w:asciiTheme="majorHAnsi" w:hAnsiTheme="majorHAnsi" w:cstheme="majorHAnsi"/>
                <w:sz w:val="22"/>
                <w:szCs w:val="22"/>
              </w:rPr>
              <w:t xml:space="preserve">El desistimiento de la ejecución del </w:t>
            </w:r>
            <w:r w:rsidR="00DA2D28" w:rsidRPr="00B96F45">
              <w:rPr>
                <w:rFonts w:asciiTheme="majorHAnsi" w:hAnsiTheme="majorHAnsi" w:cstheme="majorHAnsi"/>
                <w:sz w:val="22"/>
                <w:szCs w:val="22"/>
              </w:rPr>
              <w:t>contrato</w:t>
            </w:r>
            <w:r w:rsidRPr="00B96F45">
              <w:rPr>
                <w:rFonts w:asciiTheme="majorHAnsi" w:hAnsiTheme="majorHAnsi" w:cstheme="majorHAnsi"/>
                <w:sz w:val="22"/>
                <w:szCs w:val="22"/>
              </w:rPr>
              <w:t xml:space="preserve"> por la entidad contratante por circunstancias sobrevenidas, aun cuando se hubiera comenzado dicha ejecución. </w:t>
            </w:r>
          </w:p>
        </w:tc>
      </w:tr>
      <w:tr w:rsidR="004F7479" w:rsidRPr="009E6038" w14:paraId="03C327FA" w14:textId="77777777" w:rsidTr="00E07285">
        <w:tc>
          <w:tcPr>
            <w:tcW w:w="562" w:type="dxa"/>
          </w:tcPr>
          <w:p w14:paraId="33682246" w14:textId="526909AF" w:rsidR="004C7C65" w:rsidRPr="00B96F45" w:rsidRDefault="00000000" w:rsidP="004C7C65">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961232811"/>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3CF7A6B4" w14:textId="2E271A66" w:rsidR="004C7C65" w:rsidRPr="00B96F45" w:rsidRDefault="004C7C65" w:rsidP="004C7C65">
            <w:pPr>
              <w:rPr>
                <w:rFonts w:asciiTheme="majorHAnsi" w:hAnsiTheme="majorHAnsi" w:cstheme="majorHAnsi"/>
                <w:sz w:val="22"/>
                <w:szCs w:val="22"/>
              </w:rPr>
            </w:pPr>
            <w:r w:rsidRPr="00B96F45">
              <w:rPr>
                <w:rFonts w:asciiTheme="majorHAnsi" w:hAnsiTheme="majorHAnsi" w:cstheme="majorHAnsi"/>
                <w:sz w:val="22"/>
                <w:szCs w:val="22"/>
              </w:rPr>
              <w:t>La subcontratación realizada habiendo incumplido la obligación de notificar tal intención de subcontratar al órgano de contratación, en favor de un subcontratista que no cumpla los requisitos de capacidad y ello de conformidad con lo establecido en el artículo 107 RD 3/2020.</w:t>
            </w:r>
          </w:p>
        </w:tc>
      </w:tr>
      <w:tr w:rsidR="004C7C65" w:rsidRPr="009E6038" w14:paraId="6A7FDCB7" w14:textId="77777777" w:rsidTr="00E07285">
        <w:tc>
          <w:tcPr>
            <w:tcW w:w="562" w:type="dxa"/>
          </w:tcPr>
          <w:p w14:paraId="59D9A90B" w14:textId="3B96F3AE" w:rsidR="004C7C65" w:rsidRPr="00B96F45" w:rsidRDefault="00000000" w:rsidP="004C7C65">
            <w:pPr>
              <w:spacing w:line="276" w:lineRule="auto"/>
              <w:jc w:val="both"/>
              <w:rPr>
                <w:rFonts w:asciiTheme="majorHAnsi" w:hAnsiTheme="majorHAnsi" w:cstheme="majorHAnsi"/>
                <w:sz w:val="22"/>
                <w:szCs w:val="22"/>
              </w:rPr>
            </w:pPr>
            <w:sdt>
              <w:sdtPr>
                <w:rPr>
                  <w:rFonts w:asciiTheme="majorHAnsi" w:hAnsiTheme="majorHAnsi" w:cstheme="majorHAnsi"/>
                  <w:sz w:val="22"/>
                  <w:szCs w:val="22"/>
                </w:rPr>
                <w:id w:val="1112473470"/>
                <w14:checkbox>
                  <w14:checked w14:val="1"/>
                  <w14:checkedState w14:val="2612" w14:font="MS Gothic"/>
                  <w14:uncheckedState w14:val="2610" w14:font="MS Gothic"/>
                </w14:checkbox>
              </w:sdtPr>
              <w:sdtContent>
                <w:r w:rsidR="00903030" w:rsidRPr="00B96F45">
                  <w:rPr>
                    <w:rFonts w:ascii="Segoe UI Symbol" w:eastAsia="MS Gothic" w:hAnsi="Segoe UI Symbol" w:cs="Segoe UI Symbol"/>
                    <w:sz w:val="22"/>
                    <w:szCs w:val="22"/>
                  </w:rPr>
                  <w:t>☒</w:t>
                </w:r>
              </w:sdtContent>
            </w:sdt>
          </w:p>
        </w:tc>
        <w:tc>
          <w:tcPr>
            <w:tcW w:w="7926" w:type="dxa"/>
          </w:tcPr>
          <w:p w14:paraId="0E36E1C4" w14:textId="224D6762" w:rsidR="004C7C65" w:rsidRPr="00B96F45" w:rsidRDefault="004C7C65" w:rsidP="004C7C65">
            <w:pPr>
              <w:rPr>
                <w:rFonts w:asciiTheme="majorHAnsi" w:hAnsiTheme="majorHAnsi" w:cstheme="majorHAnsi"/>
                <w:sz w:val="22"/>
                <w:szCs w:val="22"/>
              </w:rPr>
            </w:pPr>
            <w:r w:rsidRPr="00B96F45">
              <w:rPr>
                <w:rFonts w:asciiTheme="majorHAnsi" w:hAnsiTheme="majorHAnsi" w:cstheme="majorHAnsi"/>
                <w:sz w:val="22"/>
                <w:szCs w:val="22"/>
              </w:rPr>
              <w:t>Incumplimiento de las condiciones especiales de ejecución, de modo que se frustre el objeto del contrato.</w:t>
            </w:r>
          </w:p>
        </w:tc>
      </w:tr>
    </w:tbl>
    <w:p w14:paraId="0D6E7447" w14:textId="77777777" w:rsidR="00D929BA" w:rsidRPr="00B96F45" w:rsidRDefault="00D929BA" w:rsidP="000D1CDD">
      <w:pPr>
        <w:ind w:firstLine="357"/>
        <w:jc w:val="both"/>
        <w:rPr>
          <w:rFonts w:asciiTheme="majorHAnsi" w:hAnsiTheme="majorHAnsi" w:cstheme="majorHAnsi"/>
          <w:b/>
          <w:bCs/>
          <w:sz w:val="22"/>
          <w:szCs w:val="22"/>
        </w:rPr>
      </w:pPr>
    </w:p>
    <w:p w14:paraId="6768658B" w14:textId="6446DBE3" w:rsidR="00FF0469" w:rsidRPr="00B96F45" w:rsidRDefault="00E07285" w:rsidP="009653F4">
      <w:pPr>
        <w:pStyle w:val="Ttulo2"/>
        <w:numPr>
          <w:ilvl w:val="1"/>
          <w:numId w:val="18"/>
        </w:numPr>
        <w:spacing w:after="240"/>
        <w:ind w:left="1134"/>
        <w:jc w:val="both"/>
        <w:rPr>
          <w:rFonts w:asciiTheme="majorHAnsi" w:hAnsiTheme="majorHAnsi" w:cstheme="majorHAnsi"/>
          <w:b/>
          <w:bCs/>
          <w:szCs w:val="22"/>
        </w:rPr>
      </w:pPr>
      <w:r w:rsidRPr="00B96F45">
        <w:rPr>
          <w:rFonts w:asciiTheme="majorHAnsi" w:hAnsiTheme="majorHAnsi" w:cstheme="majorHAnsi"/>
          <w:b/>
          <w:bCs/>
          <w:szCs w:val="22"/>
        </w:rPr>
        <w:lastRenderedPageBreak/>
        <w:t xml:space="preserve"> </w:t>
      </w:r>
      <w:bookmarkStart w:id="125" w:name="_Toc219808378"/>
      <w:r w:rsidR="00FF0469" w:rsidRPr="00B96F45">
        <w:rPr>
          <w:rFonts w:asciiTheme="majorHAnsi" w:hAnsiTheme="majorHAnsi" w:cstheme="majorHAnsi"/>
          <w:b/>
          <w:bCs/>
          <w:szCs w:val="22"/>
        </w:rPr>
        <w:t>Procedimiento</w:t>
      </w:r>
      <w:r w:rsidR="00456AFB" w:rsidRPr="00B96F45">
        <w:rPr>
          <w:rFonts w:asciiTheme="majorHAnsi" w:hAnsiTheme="majorHAnsi" w:cstheme="majorHAnsi"/>
          <w:b/>
          <w:bCs/>
          <w:szCs w:val="22"/>
        </w:rPr>
        <w:t>.</w:t>
      </w:r>
      <w:bookmarkEnd w:id="125"/>
    </w:p>
    <w:p w14:paraId="2B0C7691" w14:textId="77777777" w:rsidR="00E07285" w:rsidRPr="00B96F45" w:rsidRDefault="00222F92" w:rsidP="00222F92">
      <w:pPr>
        <w:ind w:firstLine="357"/>
        <w:jc w:val="both"/>
        <w:rPr>
          <w:rFonts w:asciiTheme="majorHAnsi" w:hAnsiTheme="majorHAnsi" w:cstheme="majorHAnsi"/>
          <w:sz w:val="22"/>
          <w:szCs w:val="22"/>
        </w:rPr>
      </w:pPr>
      <w:r w:rsidRPr="00B96F45">
        <w:rPr>
          <w:rFonts w:asciiTheme="majorHAnsi" w:hAnsiTheme="majorHAnsi" w:cstheme="majorHAnsi"/>
          <w:sz w:val="22"/>
          <w:szCs w:val="22"/>
        </w:rPr>
        <w:t>La resolución del contrato se acordará por el órgano de contratación, adoptado a propuesta del responsable del contrato sobre la que se dará audiencia al contratista por plazo no inferior a diez días hábiles.</w:t>
      </w:r>
    </w:p>
    <w:p w14:paraId="182D4FD3" w14:textId="77777777" w:rsidR="00222F92" w:rsidRPr="00B96F45" w:rsidRDefault="00222F92" w:rsidP="00222F92">
      <w:pPr>
        <w:ind w:firstLine="357"/>
        <w:jc w:val="both"/>
        <w:rPr>
          <w:rFonts w:asciiTheme="majorHAnsi" w:hAnsiTheme="majorHAnsi" w:cstheme="majorHAnsi"/>
          <w:sz w:val="22"/>
          <w:szCs w:val="22"/>
        </w:rPr>
      </w:pPr>
    </w:p>
    <w:p w14:paraId="7C2F70B6" w14:textId="104E6FA2" w:rsidR="00074D1C" w:rsidRPr="00B96F45" w:rsidRDefault="003138AA" w:rsidP="009653F4">
      <w:pPr>
        <w:pStyle w:val="Ttulo1"/>
        <w:numPr>
          <w:ilvl w:val="0"/>
          <w:numId w:val="13"/>
        </w:numPr>
        <w:rPr>
          <w:rFonts w:cstheme="majorHAnsi"/>
          <w:b/>
          <w:bCs/>
          <w:color w:val="auto"/>
          <w:sz w:val="22"/>
          <w:szCs w:val="22"/>
        </w:rPr>
      </w:pPr>
      <w:bookmarkStart w:id="126" w:name="_Toc219808379"/>
      <w:bookmarkStart w:id="127" w:name="_Toc108102431"/>
      <w:r w:rsidRPr="00B96F45">
        <w:rPr>
          <w:rFonts w:cstheme="majorHAnsi"/>
          <w:b/>
          <w:bCs/>
          <w:color w:val="auto"/>
          <w:sz w:val="22"/>
          <w:szCs w:val="22"/>
        </w:rPr>
        <w:t>Protección de datos</w:t>
      </w:r>
      <w:bookmarkEnd w:id="126"/>
    </w:p>
    <w:p w14:paraId="6B54D173" w14:textId="77777777" w:rsidR="003138AA" w:rsidRPr="00B96F45" w:rsidRDefault="003138AA" w:rsidP="003138AA">
      <w:pPr>
        <w:rPr>
          <w:rFonts w:asciiTheme="majorHAnsi" w:hAnsiTheme="majorHAnsi" w:cstheme="majorHAnsi"/>
          <w:sz w:val="22"/>
          <w:szCs w:val="22"/>
        </w:rPr>
      </w:pPr>
    </w:p>
    <w:p w14:paraId="19BFA299" w14:textId="6CAACC84" w:rsidR="00A67C1A" w:rsidRPr="00B96F45" w:rsidRDefault="00A67C1A" w:rsidP="00967791">
      <w:pPr>
        <w:pStyle w:val="Ttulo2"/>
        <w:numPr>
          <w:ilvl w:val="0"/>
          <w:numId w:val="0"/>
        </w:numPr>
        <w:ind w:left="568"/>
        <w:rPr>
          <w:rFonts w:asciiTheme="majorHAnsi" w:hAnsiTheme="majorHAnsi" w:cstheme="majorHAnsi"/>
          <w:b/>
          <w:bCs/>
          <w:szCs w:val="22"/>
        </w:rPr>
      </w:pPr>
      <w:bookmarkStart w:id="128" w:name="_Toc219808380"/>
      <w:r w:rsidRPr="00B96F45">
        <w:rPr>
          <w:rFonts w:asciiTheme="majorHAnsi" w:hAnsiTheme="majorHAnsi" w:cstheme="majorHAnsi"/>
          <w:b/>
          <w:bCs/>
          <w:szCs w:val="22"/>
        </w:rPr>
        <w:t>11.1 Cláusula informativa de protección de datos personales recabados a través del Canal Ético</w:t>
      </w:r>
      <w:bookmarkEnd w:id="128"/>
    </w:p>
    <w:p w14:paraId="67CD82D9" w14:textId="77777777" w:rsidR="00A67C1A" w:rsidRPr="00B96F45" w:rsidRDefault="00A67C1A" w:rsidP="00A67C1A">
      <w:pPr>
        <w:ind w:firstLine="357"/>
        <w:jc w:val="both"/>
        <w:rPr>
          <w:rFonts w:asciiTheme="majorHAnsi" w:hAnsiTheme="majorHAnsi" w:cstheme="majorHAnsi"/>
          <w:b/>
          <w:bCs/>
          <w:sz w:val="22"/>
          <w:szCs w:val="22"/>
        </w:rPr>
      </w:pPr>
    </w:p>
    <w:p w14:paraId="5221B2AC" w14:textId="77777777" w:rsidR="00A67C1A" w:rsidRPr="00B96F45" w:rsidRDefault="00A67C1A" w:rsidP="00A67C1A">
      <w:pPr>
        <w:ind w:firstLine="357"/>
        <w:jc w:val="both"/>
        <w:rPr>
          <w:rFonts w:asciiTheme="majorHAnsi" w:hAnsiTheme="majorHAnsi" w:cstheme="majorHAnsi"/>
          <w:sz w:val="22"/>
          <w:szCs w:val="22"/>
        </w:rPr>
      </w:pPr>
      <w:r w:rsidRPr="00B96F45">
        <w:rPr>
          <w:rFonts w:asciiTheme="majorHAnsi" w:hAnsiTheme="majorHAnsi" w:cstheme="majorHAnsi"/>
          <w:sz w:val="22"/>
          <w:szCs w:val="22"/>
        </w:rPr>
        <w:t xml:space="preserve">En cumplimiento con lo establecido en la Ley de Protección del Informante (Ley 2/2023, de 20 de febrero) le informamos de que sus datos personales, de cualquier categoría, o los datos personales de sus empleados y/o representantes pueden ser comunicados a Correos con motivo de la interposición de una comunicación en la que sea parte, en cuyo caso sus datos se habrán obtenido a través del Canal Ético y serán tratados con la finalidad de gestionar las comunicaciones recibidas por Correos. Puede ejercitar sus derechos de acceso, rectificación, supresión, oposición, limitación al tratamiento o portabilidad en: </w:t>
      </w:r>
    </w:p>
    <w:p w14:paraId="71D04347" w14:textId="77777777" w:rsidR="00A67C1A" w:rsidRPr="00B96F45" w:rsidRDefault="00A67C1A" w:rsidP="00A67C1A">
      <w:pPr>
        <w:ind w:firstLine="357"/>
        <w:jc w:val="both"/>
        <w:rPr>
          <w:rFonts w:asciiTheme="majorHAnsi" w:hAnsiTheme="majorHAnsi" w:cstheme="majorHAnsi"/>
          <w:sz w:val="22"/>
          <w:szCs w:val="22"/>
        </w:rPr>
      </w:pPr>
    </w:p>
    <w:p w14:paraId="5DB1EFFB" w14:textId="77777777" w:rsidR="00A67C1A" w:rsidRPr="00B96F45" w:rsidRDefault="00A67C1A" w:rsidP="00A67C1A">
      <w:pPr>
        <w:ind w:left="360"/>
        <w:rPr>
          <w:rFonts w:asciiTheme="majorHAnsi" w:hAnsiTheme="majorHAnsi" w:cstheme="majorHAnsi"/>
          <w:sz w:val="22"/>
          <w:szCs w:val="22"/>
          <w:lang w:eastAsia="en-US"/>
        </w:rPr>
      </w:pPr>
      <w:r w:rsidRPr="00B96F45">
        <w:rPr>
          <w:rFonts w:asciiTheme="majorHAnsi" w:hAnsiTheme="majorHAnsi" w:cstheme="majorHAnsi"/>
          <w:sz w:val="22"/>
          <w:szCs w:val="22"/>
        </w:rPr>
        <w:t xml:space="preserve"> Para Correos:</w:t>
      </w:r>
    </w:p>
    <w:p w14:paraId="0E504D53" w14:textId="6466E1D8" w:rsidR="00A67C1A" w:rsidRPr="00B96F45" w:rsidRDefault="00A26DCC" w:rsidP="00A67C1A">
      <w:pPr>
        <w:ind w:left="360"/>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00A67C1A" w:rsidRPr="00B96F45">
        <w:rPr>
          <w:rFonts w:asciiTheme="majorHAnsi" w:hAnsiTheme="majorHAnsi" w:cstheme="majorHAnsi"/>
          <w:sz w:val="22"/>
          <w:szCs w:val="22"/>
        </w:rPr>
        <w:t>Dirección Postal: Conde De Peñalver 19, 28006, Madrid</w:t>
      </w:r>
    </w:p>
    <w:p w14:paraId="732DCB9F" w14:textId="77777777" w:rsidR="00967791" w:rsidRPr="00B96F45" w:rsidRDefault="00A26DCC" w:rsidP="00A67C1A">
      <w:pPr>
        <w:ind w:left="360"/>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00A67C1A" w:rsidRPr="00B96F45">
        <w:rPr>
          <w:rFonts w:asciiTheme="majorHAnsi" w:hAnsiTheme="majorHAnsi" w:cstheme="majorHAnsi"/>
          <w:sz w:val="22"/>
          <w:szCs w:val="22"/>
        </w:rPr>
        <w:t xml:space="preserve">Correo Electrónico: </w:t>
      </w:r>
      <w:hyperlink r:id="rId15" w:history="1">
        <w:r w:rsidR="00A67C1A" w:rsidRPr="00B96F45">
          <w:rPr>
            <w:rStyle w:val="Hipervnculo"/>
            <w:rFonts w:asciiTheme="majorHAnsi" w:hAnsiTheme="majorHAnsi" w:cstheme="majorHAnsi"/>
            <w:color w:val="0070C0"/>
            <w:sz w:val="22"/>
            <w:szCs w:val="22"/>
          </w:rPr>
          <w:t>derechos.protecciondatos.correos@correos.com</w:t>
        </w:r>
      </w:hyperlink>
    </w:p>
    <w:p w14:paraId="26194CC7" w14:textId="3EE97E95" w:rsidR="00A67C1A" w:rsidRPr="00B96F45" w:rsidRDefault="00A67C1A" w:rsidP="00967791">
      <w:pPr>
        <w:rPr>
          <w:rFonts w:asciiTheme="majorHAnsi" w:hAnsiTheme="majorHAnsi" w:cstheme="majorHAnsi"/>
          <w:sz w:val="22"/>
          <w:szCs w:val="22"/>
        </w:rPr>
      </w:pPr>
      <w:r w:rsidRPr="00B96F45">
        <w:rPr>
          <w:rFonts w:asciiTheme="majorHAnsi" w:hAnsiTheme="majorHAnsi" w:cstheme="majorHAnsi"/>
          <w:sz w:val="22"/>
          <w:szCs w:val="22"/>
        </w:rPr>
        <w:t xml:space="preserve"> </w:t>
      </w:r>
    </w:p>
    <w:p w14:paraId="33A326A4" w14:textId="77777777" w:rsidR="00A67C1A" w:rsidRPr="00B96F45" w:rsidRDefault="00A67C1A" w:rsidP="00A67C1A">
      <w:pPr>
        <w:ind w:left="360"/>
        <w:rPr>
          <w:rFonts w:asciiTheme="majorHAnsi" w:hAnsiTheme="majorHAnsi" w:cstheme="majorHAnsi"/>
          <w:sz w:val="22"/>
          <w:szCs w:val="22"/>
        </w:rPr>
      </w:pPr>
      <w:r w:rsidRPr="00B96F45">
        <w:rPr>
          <w:rFonts w:asciiTheme="majorHAnsi" w:hAnsiTheme="majorHAnsi" w:cstheme="majorHAnsi"/>
          <w:sz w:val="22"/>
          <w:szCs w:val="22"/>
        </w:rPr>
        <w:t xml:space="preserve">Para Correos Express: </w:t>
      </w:r>
    </w:p>
    <w:p w14:paraId="150E2BD6" w14:textId="77777777" w:rsidR="00A67C1A" w:rsidRPr="00B96F45" w:rsidRDefault="00A67C1A" w:rsidP="00A67C1A">
      <w:pPr>
        <w:ind w:left="360"/>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Dirección Postal: Avda de Europa nº 8, Centro de Transportes de Coslada, 28.821, Coslada (Madrid)</w:t>
      </w:r>
    </w:p>
    <w:p w14:paraId="5BB46471" w14:textId="671708A1" w:rsidR="00A67C1A" w:rsidRDefault="00A67C1A" w:rsidP="00A67C1A">
      <w:pPr>
        <w:ind w:left="360"/>
        <w:rPr>
          <w:rFonts w:asciiTheme="majorHAnsi" w:hAnsiTheme="majorHAnsi" w:cstheme="majorHAnsi"/>
          <w:color w:val="0070C0"/>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 xml:space="preserve">Correo Electrónico: </w:t>
      </w:r>
      <w:hyperlink r:id="rId16" w:history="1">
        <w:r w:rsidR="003C36DF" w:rsidRPr="00651958">
          <w:rPr>
            <w:rStyle w:val="Hipervnculo"/>
            <w:rFonts w:asciiTheme="majorHAnsi" w:hAnsiTheme="majorHAnsi" w:cstheme="majorHAnsi"/>
            <w:sz w:val="22"/>
            <w:szCs w:val="22"/>
          </w:rPr>
          <w:t>derechos.protecciondatos.correosexpress@correosexpress.com</w:t>
        </w:r>
      </w:hyperlink>
    </w:p>
    <w:p w14:paraId="76F0C296" w14:textId="77777777" w:rsidR="003C36DF" w:rsidRDefault="003C36DF" w:rsidP="00A67C1A">
      <w:pPr>
        <w:ind w:left="360"/>
        <w:rPr>
          <w:rFonts w:asciiTheme="majorHAnsi" w:hAnsiTheme="majorHAnsi" w:cstheme="majorHAnsi"/>
          <w:color w:val="0070C0"/>
          <w:sz w:val="22"/>
          <w:szCs w:val="22"/>
        </w:rPr>
      </w:pPr>
    </w:p>
    <w:p w14:paraId="5CA519BF" w14:textId="3AD39016" w:rsidR="003C36DF" w:rsidRPr="00B96F45" w:rsidRDefault="003C36DF" w:rsidP="003C36DF">
      <w:pPr>
        <w:ind w:left="360"/>
        <w:rPr>
          <w:rFonts w:asciiTheme="majorHAnsi" w:hAnsiTheme="majorHAnsi" w:cstheme="majorHAnsi"/>
          <w:sz w:val="22"/>
          <w:szCs w:val="22"/>
        </w:rPr>
      </w:pPr>
      <w:r w:rsidRPr="00B96F45">
        <w:rPr>
          <w:rFonts w:asciiTheme="majorHAnsi" w:hAnsiTheme="majorHAnsi" w:cstheme="majorHAnsi"/>
          <w:sz w:val="22"/>
          <w:szCs w:val="22"/>
        </w:rPr>
        <w:t>Para Correos Express</w:t>
      </w:r>
      <w:r>
        <w:rPr>
          <w:rFonts w:asciiTheme="majorHAnsi" w:hAnsiTheme="majorHAnsi" w:cstheme="majorHAnsi"/>
          <w:sz w:val="22"/>
          <w:szCs w:val="22"/>
        </w:rPr>
        <w:t xml:space="preserve"> Portugal</w:t>
      </w:r>
      <w:r w:rsidRPr="00B96F45">
        <w:rPr>
          <w:rFonts w:asciiTheme="majorHAnsi" w:hAnsiTheme="majorHAnsi" w:cstheme="majorHAnsi"/>
          <w:sz w:val="22"/>
          <w:szCs w:val="22"/>
        </w:rPr>
        <w:t xml:space="preserve">: </w:t>
      </w:r>
    </w:p>
    <w:p w14:paraId="44D98ADB" w14:textId="77777777" w:rsidR="003C36DF" w:rsidRPr="00CC39F8" w:rsidRDefault="003C36DF" w:rsidP="003C36DF">
      <w:pPr>
        <w:ind w:left="360"/>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Pr="00CC39F8">
        <w:rPr>
          <w:rFonts w:asciiTheme="majorHAnsi" w:hAnsiTheme="majorHAnsi" w:cstheme="majorHAnsi"/>
          <w:sz w:val="22"/>
          <w:szCs w:val="22"/>
        </w:rPr>
        <w:t>Dirección Postal: Avda de Europa nº 8, Centro de Transportes de Coslada, 28.821, Coslada (Madrid)</w:t>
      </w:r>
    </w:p>
    <w:p w14:paraId="68B0BE8F" w14:textId="77777777" w:rsidR="003C36DF" w:rsidRPr="00CC4C78" w:rsidRDefault="003C36DF" w:rsidP="003C36DF">
      <w:pPr>
        <w:ind w:left="360"/>
        <w:rPr>
          <w:rFonts w:asciiTheme="majorHAnsi" w:hAnsiTheme="majorHAnsi" w:cstheme="majorHAnsi"/>
          <w:color w:val="0070C0"/>
          <w:sz w:val="22"/>
          <w:szCs w:val="22"/>
          <w:u w:val="single"/>
        </w:rPr>
      </w:pPr>
      <w:r w:rsidRPr="00CC39F8">
        <w:rPr>
          <w:rFonts w:ascii="Cambria Math" w:hAnsi="Cambria Math" w:cs="Cambria Math"/>
          <w:sz w:val="22"/>
          <w:szCs w:val="22"/>
        </w:rPr>
        <w:t>⦁</w:t>
      </w:r>
      <w:r w:rsidRPr="00CC39F8">
        <w:rPr>
          <w:rFonts w:asciiTheme="majorHAnsi" w:hAnsiTheme="majorHAnsi" w:cstheme="majorHAnsi"/>
          <w:sz w:val="22"/>
          <w:szCs w:val="22"/>
        </w:rPr>
        <w:tab/>
        <w:t xml:space="preserve">Correo Electrónico: </w:t>
      </w:r>
      <w:r w:rsidRPr="00CC4C78">
        <w:rPr>
          <w:rFonts w:asciiTheme="majorHAnsi" w:hAnsiTheme="majorHAnsi" w:cstheme="majorHAnsi"/>
          <w:color w:val="0070C0"/>
          <w:sz w:val="22"/>
          <w:szCs w:val="22"/>
          <w:u w:val="single"/>
        </w:rPr>
        <w:t>derechos.protecciondatos.correosexpress@correosexpress.com</w:t>
      </w:r>
    </w:p>
    <w:p w14:paraId="6344ACC6" w14:textId="77777777" w:rsidR="003C36DF" w:rsidRPr="00B96F45" w:rsidRDefault="003C36DF" w:rsidP="00A67C1A">
      <w:pPr>
        <w:ind w:left="360"/>
        <w:rPr>
          <w:rFonts w:asciiTheme="majorHAnsi" w:hAnsiTheme="majorHAnsi" w:cstheme="majorHAnsi"/>
          <w:color w:val="0070C0"/>
          <w:sz w:val="22"/>
          <w:szCs w:val="22"/>
        </w:rPr>
      </w:pPr>
    </w:p>
    <w:p w14:paraId="5434922D" w14:textId="77777777" w:rsidR="00A67C1A" w:rsidRPr="00B96F45" w:rsidRDefault="00A67C1A" w:rsidP="00A67C1A">
      <w:pPr>
        <w:ind w:firstLine="357"/>
        <w:jc w:val="both"/>
        <w:rPr>
          <w:rFonts w:asciiTheme="majorHAnsi" w:hAnsiTheme="majorHAnsi" w:cstheme="majorHAnsi"/>
          <w:sz w:val="22"/>
          <w:szCs w:val="22"/>
        </w:rPr>
      </w:pPr>
    </w:p>
    <w:p w14:paraId="7FD8B4C4" w14:textId="62D76EDC" w:rsidR="00A67C1A" w:rsidRPr="00B96F45" w:rsidRDefault="00A67C1A" w:rsidP="00A67C1A">
      <w:pPr>
        <w:ind w:firstLine="357"/>
        <w:jc w:val="both"/>
        <w:rPr>
          <w:rFonts w:asciiTheme="majorHAnsi" w:hAnsiTheme="majorHAnsi" w:cstheme="majorHAnsi"/>
          <w:sz w:val="22"/>
          <w:szCs w:val="22"/>
        </w:rPr>
      </w:pPr>
      <w:r w:rsidRPr="00B96F45">
        <w:rPr>
          <w:rFonts w:asciiTheme="majorHAnsi" w:hAnsiTheme="majorHAnsi" w:cstheme="majorHAnsi"/>
          <w:sz w:val="22"/>
          <w:szCs w:val="22"/>
        </w:rPr>
        <w:t xml:space="preserve">Puede consultar más información en la </w:t>
      </w:r>
      <w:hyperlink r:id="rId17" w:history="1">
        <w:r w:rsidR="00A24969" w:rsidRPr="00B96F45">
          <w:rPr>
            <w:rStyle w:val="Hipervnculo"/>
            <w:rFonts w:asciiTheme="majorHAnsi" w:hAnsiTheme="majorHAnsi" w:cstheme="majorHAnsi"/>
            <w:b/>
            <w:bCs/>
            <w:snapToGrid w:val="0"/>
            <w:color w:val="auto"/>
            <w:sz w:val="22"/>
            <w:szCs w:val="22"/>
            <w:lang w:eastAsia="es-ES"/>
          </w:rPr>
          <w:t>Política de Protección de Datos del Canal Ético para Clientes y Proveedores.</w:t>
        </w:r>
      </w:hyperlink>
      <w:r w:rsidR="00A24969" w:rsidRPr="00B96F45">
        <w:rPr>
          <w:rFonts w:asciiTheme="majorHAnsi" w:hAnsiTheme="majorHAnsi" w:cstheme="majorHAnsi"/>
          <w:b/>
          <w:bCs/>
          <w:sz w:val="22"/>
          <w:szCs w:val="22"/>
        </w:rPr>
        <w:t xml:space="preserve">  </w:t>
      </w:r>
    </w:p>
    <w:p w14:paraId="379BBD0A" w14:textId="77777777" w:rsidR="00A67C1A" w:rsidRPr="00B96F45" w:rsidRDefault="00A67C1A" w:rsidP="00A67C1A">
      <w:pPr>
        <w:ind w:firstLine="357"/>
        <w:jc w:val="both"/>
        <w:rPr>
          <w:rFonts w:asciiTheme="majorHAnsi" w:hAnsiTheme="majorHAnsi" w:cstheme="majorHAnsi"/>
          <w:sz w:val="22"/>
          <w:szCs w:val="22"/>
        </w:rPr>
      </w:pPr>
    </w:p>
    <w:p w14:paraId="25306485" w14:textId="5A7FC158" w:rsidR="00A67C1A" w:rsidRPr="00B96F45" w:rsidRDefault="00A67C1A" w:rsidP="00967791">
      <w:pPr>
        <w:pStyle w:val="Ttulo2"/>
        <w:numPr>
          <w:ilvl w:val="0"/>
          <w:numId w:val="0"/>
        </w:numPr>
        <w:ind w:left="928" w:hanging="360"/>
        <w:rPr>
          <w:rFonts w:asciiTheme="majorHAnsi" w:hAnsiTheme="majorHAnsi" w:cstheme="majorHAnsi"/>
          <w:b/>
          <w:bCs/>
          <w:szCs w:val="22"/>
        </w:rPr>
      </w:pPr>
      <w:bookmarkStart w:id="129" w:name="_Toc219808381"/>
      <w:r w:rsidRPr="00B96F45">
        <w:rPr>
          <w:rFonts w:asciiTheme="majorHAnsi" w:hAnsiTheme="majorHAnsi" w:cstheme="majorHAnsi"/>
          <w:b/>
          <w:bCs/>
          <w:szCs w:val="22"/>
        </w:rPr>
        <w:t>11.2 Información a representantes, trabajadores y personas de contacto</w:t>
      </w:r>
      <w:bookmarkEnd w:id="129"/>
    </w:p>
    <w:p w14:paraId="5A8CB293" w14:textId="77777777" w:rsidR="00A67C1A" w:rsidRPr="00B96F45" w:rsidRDefault="00A67C1A" w:rsidP="003138AA">
      <w:pPr>
        <w:ind w:firstLine="284"/>
        <w:jc w:val="both"/>
        <w:rPr>
          <w:rFonts w:asciiTheme="majorHAnsi" w:hAnsiTheme="majorHAnsi" w:cstheme="majorHAnsi"/>
          <w:i/>
          <w:iCs/>
          <w:sz w:val="22"/>
          <w:szCs w:val="22"/>
        </w:rPr>
      </w:pPr>
    </w:p>
    <w:p w14:paraId="615F254F" w14:textId="4C8D0F31" w:rsidR="003138AA" w:rsidRPr="00B96F45" w:rsidRDefault="003138AA" w:rsidP="003138AA">
      <w:pPr>
        <w:ind w:firstLine="284"/>
        <w:jc w:val="both"/>
        <w:rPr>
          <w:rFonts w:asciiTheme="majorHAnsi" w:hAnsiTheme="majorHAnsi" w:cstheme="majorHAnsi"/>
          <w:sz w:val="22"/>
          <w:szCs w:val="22"/>
          <w:lang w:eastAsia="en-US"/>
        </w:rPr>
      </w:pPr>
      <w:r w:rsidRPr="00B96F45">
        <w:rPr>
          <w:rFonts w:asciiTheme="majorHAnsi" w:hAnsiTheme="majorHAnsi" w:cstheme="majorHAnsi"/>
          <w:sz w:val="22"/>
          <w:szCs w:val="22"/>
        </w:rPr>
        <w:t xml:space="preserve">Los datos de carácter personal de las personas de contacto de los licitantes y, en su caso, de sus trabajadores serán tratados por la entidad contratante con la finalidad de gestionar su participación en la presente contratación, y en caso de resultar adjudicatario del contrato, con la finalidad de gestionar la relación contractual que se formalice entre las partes, siendo la base legitimadora del tratamiento la ejecución del contrato y el cumplimiento de la normativa de aplicación. En este sentido, le informamos que los datos facilitados no se cederán a terceros, salvo obligación legal. </w:t>
      </w:r>
    </w:p>
    <w:p w14:paraId="1A2740B6" w14:textId="77777777" w:rsidR="003138AA" w:rsidRPr="00B96F45" w:rsidRDefault="003138AA" w:rsidP="003138AA">
      <w:pPr>
        <w:jc w:val="both"/>
        <w:rPr>
          <w:rFonts w:asciiTheme="majorHAnsi" w:hAnsiTheme="majorHAnsi" w:cstheme="majorHAnsi"/>
          <w:sz w:val="22"/>
          <w:szCs w:val="22"/>
        </w:rPr>
      </w:pPr>
      <w:r w:rsidRPr="00B96F45">
        <w:rPr>
          <w:rFonts w:asciiTheme="majorHAnsi" w:hAnsiTheme="majorHAnsi" w:cstheme="majorHAnsi"/>
          <w:sz w:val="22"/>
          <w:szCs w:val="22"/>
        </w:rPr>
        <w:t xml:space="preserve">Estos datos se conservarán hasta que se produzca la adjudicación del contrato y, en caso de resultar adjudicatario, durante la realización del servicio. Transcurrido este período se procederá a su bloqueo y, prescritas las acciones derivadas, a su eliminación. </w:t>
      </w:r>
    </w:p>
    <w:p w14:paraId="6EEA4701" w14:textId="77777777" w:rsidR="003138AA" w:rsidRPr="00B96F45" w:rsidRDefault="003138AA" w:rsidP="003138AA">
      <w:pPr>
        <w:jc w:val="both"/>
        <w:rPr>
          <w:rFonts w:asciiTheme="majorHAnsi" w:hAnsiTheme="majorHAnsi" w:cstheme="majorHAnsi"/>
          <w:sz w:val="22"/>
          <w:szCs w:val="22"/>
        </w:rPr>
      </w:pPr>
    </w:p>
    <w:p w14:paraId="2CB2D6BE" w14:textId="77777777" w:rsidR="003138AA" w:rsidRPr="00B96F45" w:rsidRDefault="003138AA" w:rsidP="003138AA">
      <w:pPr>
        <w:ind w:firstLine="284"/>
        <w:jc w:val="both"/>
        <w:rPr>
          <w:rFonts w:asciiTheme="majorHAnsi" w:hAnsiTheme="majorHAnsi" w:cstheme="majorHAnsi"/>
          <w:sz w:val="22"/>
          <w:szCs w:val="22"/>
        </w:rPr>
      </w:pPr>
      <w:r w:rsidRPr="00B96F45">
        <w:rPr>
          <w:rFonts w:asciiTheme="majorHAnsi" w:hAnsiTheme="majorHAnsi" w:cstheme="majorHAnsi"/>
          <w:sz w:val="22"/>
          <w:szCs w:val="22"/>
        </w:rPr>
        <w:lastRenderedPageBreak/>
        <w:t>Los interesados podrán ejercitar sus derechos de acceso, rectificación, oposición, supresión, limitación al tratamiento y portabilidad, mediante comunicación a las siguientes direcciones:</w:t>
      </w:r>
    </w:p>
    <w:p w14:paraId="63E507B8" w14:textId="77777777" w:rsidR="003138AA" w:rsidRPr="00B96F45" w:rsidRDefault="003138AA" w:rsidP="003138AA">
      <w:pPr>
        <w:jc w:val="both"/>
        <w:rPr>
          <w:rFonts w:asciiTheme="majorHAnsi" w:hAnsiTheme="majorHAnsi" w:cstheme="majorHAnsi"/>
          <w:sz w:val="22"/>
          <w:szCs w:val="22"/>
        </w:rPr>
      </w:pPr>
    </w:p>
    <w:p w14:paraId="64660FBC" w14:textId="77777777" w:rsidR="003138AA" w:rsidRPr="00B96F45" w:rsidRDefault="003138AA" w:rsidP="003138AA">
      <w:pPr>
        <w:jc w:val="both"/>
        <w:rPr>
          <w:rFonts w:asciiTheme="majorHAnsi" w:hAnsiTheme="majorHAnsi" w:cstheme="majorHAnsi"/>
          <w:sz w:val="22"/>
          <w:szCs w:val="22"/>
        </w:rPr>
      </w:pPr>
      <w:r w:rsidRPr="00B96F45">
        <w:rPr>
          <w:rFonts w:asciiTheme="majorHAnsi" w:hAnsiTheme="majorHAnsi" w:cstheme="majorHAnsi"/>
          <w:sz w:val="22"/>
          <w:szCs w:val="22"/>
        </w:rPr>
        <w:t>Para Correos:</w:t>
      </w:r>
    </w:p>
    <w:p w14:paraId="3A767CBC" w14:textId="5BB258E1" w:rsidR="003138AA" w:rsidRPr="00B96F45" w:rsidRDefault="00A26DCC" w:rsidP="003138AA">
      <w:pPr>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003138AA" w:rsidRPr="00B96F45">
        <w:rPr>
          <w:rFonts w:asciiTheme="majorHAnsi" w:hAnsiTheme="majorHAnsi" w:cstheme="majorHAnsi"/>
          <w:sz w:val="22"/>
          <w:szCs w:val="22"/>
        </w:rPr>
        <w:t>Dirección Postal: Conde De Peñalver 19, 28006, Madrid</w:t>
      </w:r>
    </w:p>
    <w:p w14:paraId="6E9BFF2D" w14:textId="26A24859" w:rsidR="003138AA" w:rsidRPr="00B96F45" w:rsidRDefault="00A26DCC" w:rsidP="003138AA">
      <w:pPr>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003138AA" w:rsidRPr="00B96F45">
        <w:rPr>
          <w:rFonts w:asciiTheme="majorHAnsi" w:hAnsiTheme="majorHAnsi" w:cstheme="majorHAnsi"/>
          <w:sz w:val="22"/>
          <w:szCs w:val="22"/>
        </w:rPr>
        <w:t xml:space="preserve"> Correo Electrónico: </w:t>
      </w:r>
      <w:hyperlink r:id="rId18" w:history="1">
        <w:r w:rsidR="003138AA" w:rsidRPr="00B96F45">
          <w:rPr>
            <w:rStyle w:val="Hipervnculo"/>
            <w:rFonts w:asciiTheme="majorHAnsi" w:hAnsiTheme="majorHAnsi" w:cstheme="majorHAnsi"/>
            <w:color w:val="0070C0"/>
            <w:sz w:val="22"/>
            <w:szCs w:val="22"/>
          </w:rPr>
          <w:t>derechos.protecciondatos.correos@correos.com</w:t>
        </w:r>
      </w:hyperlink>
      <w:r w:rsidR="003138AA" w:rsidRPr="00B96F45">
        <w:rPr>
          <w:rFonts w:asciiTheme="majorHAnsi" w:hAnsiTheme="majorHAnsi" w:cstheme="majorHAnsi"/>
          <w:color w:val="0070C0"/>
          <w:sz w:val="22"/>
          <w:szCs w:val="22"/>
        </w:rPr>
        <w:t xml:space="preserve"> </w:t>
      </w:r>
    </w:p>
    <w:p w14:paraId="71995B1A" w14:textId="77777777" w:rsidR="003138AA" w:rsidRPr="00B96F45" w:rsidRDefault="003138AA" w:rsidP="003138AA">
      <w:pPr>
        <w:jc w:val="both"/>
        <w:rPr>
          <w:rFonts w:asciiTheme="majorHAnsi" w:hAnsiTheme="majorHAnsi" w:cstheme="majorHAnsi"/>
          <w:sz w:val="22"/>
          <w:szCs w:val="22"/>
        </w:rPr>
      </w:pPr>
    </w:p>
    <w:p w14:paraId="2348FB18" w14:textId="77777777" w:rsidR="003138AA" w:rsidRPr="00B96F45" w:rsidRDefault="003138AA" w:rsidP="003138AA">
      <w:pPr>
        <w:jc w:val="both"/>
        <w:rPr>
          <w:rFonts w:asciiTheme="majorHAnsi" w:hAnsiTheme="majorHAnsi" w:cstheme="majorHAnsi"/>
          <w:sz w:val="22"/>
          <w:szCs w:val="22"/>
        </w:rPr>
      </w:pPr>
      <w:r w:rsidRPr="00B96F45">
        <w:rPr>
          <w:rFonts w:asciiTheme="majorHAnsi" w:hAnsiTheme="majorHAnsi" w:cstheme="majorHAnsi"/>
          <w:sz w:val="22"/>
          <w:szCs w:val="22"/>
        </w:rPr>
        <w:t xml:space="preserve">Para Correos Express: </w:t>
      </w:r>
    </w:p>
    <w:p w14:paraId="41D58AEE" w14:textId="77777777" w:rsidR="003138AA" w:rsidRPr="00B96F45" w:rsidRDefault="003138AA" w:rsidP="003138AA">
      <w:pPr>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Dirección Postal: Avda de Europa nº 8, Centro de Transportes de Coslada, 28.821, Coslada (Madrid)</w:t>
      </w:r>
    </w:p>
    <w:p w14:paraId="383FA3AE" w14:textId="132790BD" w:rsidR="003138AA" w:rsidRDefault="003138AA" w:rsidP="00967791">
      <w:pPr>
        <w:rPr>
          <w:rFonts w:asciiTheme="majorHAnsi" w:hAnsiTheme="majorHAnsi" w:cstheme="majorHAnsi"/>
          <w:color w:val="0070C0"/>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 xml:space="preserve">Correo Electrónico: </w:t>
      </w:r>
      <w:hyperlink r:id="rId19" w:history="1">
        <w:r w:rsidR="00967791" w:rsidRPr="00B96F45">
          <w:rPr>
            <w:rStyle w:val="Hipervnculo"/>
            <w:rFonts w:asciiTheme="majorHAnsi" w:hAnsiTheme="majorHAnsi" w:cstheme="majorHAnsi"/>
            <w:sz w:val="22"/>
            <w:szCs w:val="22"/>
          </w:rPr>
          <w:t>derechos.protecciondatos.correosexpress@correosexpress.com</w:t>
        </w:r>
      </w:hyperlink>
      <w:r w:rsidR="00967791" w:rsidRPr="00B96F45">
        <w:rPr>
          <w:rFonts w:asciiTheme="majorHAnsi" w:hAnsiTheme="majorHAnsi" w:cstheme="majorHAnsi"/>
          <w:color w:val="0070C0"/>
          <w:sz w:val="22"/>
          <w:szCs w:val="22"/>
        </w:rPr>
        <w:t xml:space="preserve"> </w:t>
      </w:r>
    </w:p>
    <w:p w14:paraId="2D41D494" w14:textId="77777777" w:rsidR="00035950" w:rsidRDefault="00035950" w:rsidP="00967791">
      <w:pPr>
        <w:rPr>
          <w:rFonts w:asciiTheme="majorHAnsi" w:hAnsiTheme="majorHAnsi" w:cstheme="majorHAnsi"/>
          <w:color w:val="0070C0"/>
          <w:sz w:val="22"/>
          <w:szCs w:val="22"/>
        </w:rPr>
      </w:pPr>
    </w:p>
    <w:p w14:paraId="215828E9" w14:textId="77777777" w:rsidR="00035950" w:rsidRPr="00B96F45" w:rsidRDefault="00035950" w:rsidP="00EA6F47">
      <w:pPr>
        <w:rPr>
          <w:rFonts w:asciiTheme="majorHAnsi" w:hAnsiTheme="majorHAnsi" w:cstheme="majorHAnsi"/>
          <w:sz w:val="22"/>
          <w:szCs w:val="22"/>
        </w:rPr>
      </w:pPr>
      <w:r w:rsidRPr="00B96F45">
        <w:rPr>
          <w:rFonts w:asciiTheme="majorHAnsi" w:hAnsiTheme="majorHAnsi" w:cstheme="majorHAnsi"/>
          <w:sz w:val="22"/>
          <w:szCs w:val="22"/>
        </w:rPr>
        <w:t>Para Correos Express</w:t>
      </w:r>
      <w:r>
        <w:rPr>
          <w:rFonts w:asciiTheme="majorHAnsi" w:hAnsiTheme="majorHAnsi" w:cstheme="majorHAnsi"/>
          <w:sz w:val="22"/>
          <w:szCs w:val="22"/>
        </w:rPr>
        <w:t xml:space="preserve"> Portugal</w:t>
      </w:r>
      <w:r w:rsidRPr="00B96F45">
        <w:rPr>
          <w:rFonts w:asciiTheme="majorHAnsi" w:hAnsiTheme="majorHAnsi" w:cstheme="majorHAnsi"/>
          <w:sz w:val="22"/>
          <w:szCs w:val="22"/>
        </w:rPr>
        <w:t xml:space="preserve">: </w:t>
      </w:r>
    </w:p>
    <w:p w14:paraId="4E2647FD" w14:textId="77777777" w:rsidR="00035950" w:rsidRPr="00CC39F8" w:rsidRDefault="00035950" w:rsidP="00EA6F47">
      <w:pPr>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r>
      <w:r w:rsidRPr="00CC39F8">
        <w:rPr>
          <w:rFonts w:asciiTheme="majorHAnsi" w:hAnsiTheme="majorHAnsi" w:cstheme="majorHAnsi"/>
          <w:sz w:val="22"/>
          <w:szCs w:val="22"/>
        </w:rPr>
        <w:t>Dirección Postal: Avda de Europa nº 8, Centro de Transportes de Coslada, 28.821, Coslada (Madrid)</w:t>
      </w:r>
    </w:p>
    <w:p w14:paraId="2DA48A7B" w14:textId="77777777" w:rsidR="00035950" w:rsidRPr="00B96F45" w:rsidRDefault="00035950" w:rsidP="00EA6F47">
      <w:pPr>
        <w:rPr>
          <w:rFonts w:asciiTheme="majorHAnsi" w:hAnsiTheme="majorHAnsi" w:cstheme="majorHAnsi"/>
          <w:color w:val="0070C0"/>
          <w:sz w:val="22"/>
          <w:szCs w:val="22"/>
        </w:rPr>
      </w:pPr>
      <w:r w:rsidRPr="00CC39F8">
        <w:rPr>
          <w:rFonts w:ascii="Cambria Math" w:hAnsi="Cambria Math" w:cs="Cambria Math"/>
          <w:sz w:val="22"/>
          <w:szCs w:val="22"/>
        </w:rPr>
        <w:t>⦁</w:t>
      </w:r>
      <w:r w:rsidRPr="00CC39F8">
        <w:rPr>
          <w:rFonts w:asciiTheme="majorHAnsi" w:hAnsiTheme="majorHAnsi" w:cstheme="majorHAnsi"/>
          <w:sz w:val="22"/>
          <w:szCs w:val="22"/>
        </w:rPr>
        <w:tab/>
        <w:t xml:space="preserve">Correo Electrónico: </w:t>
      </w:r>
      <w:r w:rsidRPr="00EA6F47">
        <w:rPr>
          <w:rFonts w:asciiTheme="majorHAnsi" w:hAnsiTheme="majorHAnsi" w:cstheme="majorHAnsi"/>
          <w:color w:val="0070C0"/>
          <w:sz w:val="22"/>
          <w:szCs w:val="22"/>
          <w:u w:val="single"/>
        </w:rPr>
        <w:t>derechos.protecciondatos.correosexpress@correosexpress.com</w:t>
      </w:r>
    </w:p>
    <w:p w14:paraId="76046308" w14:textId="77777777" w:rsidR="00035950" w:rsidRPr="00B96F45" w:rsidRDefault="00035950" w:rsidP="00967791">
      <w:pPr>
        <w:rPr>
          <w:rFonts w:asciiTheme="majorHAnsi" w:hAnsiTheme="majorHAnsi" w:cstheme="majorHAnsi"/>
          <w:sz w:val="22"/>
          <w:szCs w:val="22"/>
        </w:rPr>
      </w:pPr>
    </w:p>
    <w:p w14:paraId="3A540438" w14:textId="77777777" w:rsidR="003138AA" w:rsidRPr="00B96F45" w:rsidRDefault="003138AA" w:rsidP="003138AA">
      <w:pPr>
        <w:jc w:val="both"/>
        <w:rPr>
          <w:rFonts w:asciiTheme="majorHAnsi" w:hAnsiTheme="majorHAnsi" w:cstheme="majorHAnsi"/>
          <w:sz w:val="22"/>
          <w:szCs w:val="22"/>
        </w:rPr>
      </w:pPr>
    </w:p>
    <w:p w14:paraId="44329AA8" w14:textId="77777777" w:rsidR="003138AA" w:rsidRPr="00B96F45" w:rsidRDefault="003138AA" w:rsidP="003138AA">
      <w:pPr>
        <w:ind w:firstLine="284"/>
        <w:jc w:val="both"/>
        <w:rPr>
          <w:rFonts w:asciiTheme="majorHAnsi" w:hAnsiTheme="majorHAnsi" w:cstheme="majorHAnsi"/>
          <w:sz w:val="22"/>
          <w:szCs w:val="22"/>
        </w:rPr>
      </w:pPr>
      <w:r w:rsidRPr="00B96F45">
        <w:rPr>
          <w:rFonts w:asciiTheme="majorHAnsi" w:hAnsiTheme="majorHAnsi" w:cstheme="majorHAnsi"/>
          <w:sz w:val="22"/>
          <w:szCs w:val="22"/>
        </w:rPr>
        <w:t>Asimismo, podrán ponerse en contacto con el delegado de protección de datos en la dirección: dpdgrupocorreos@correos.com o presentar una reclamación ante la autoridad de control (en España, la AEPD) en caso de que considere infringidos sus derechos.</w:t>
      </w:r>
    </w:p>
    <w:p w14:paraId="6463EF5A" w14:textId="77777777" w:rsidR="003138AA" w:rsidRPr="00B96F45" w:rsidRDefault="003138AA" w:rsidP="003138AA">
      <w:pPr>
        <w:jc w:val="both"/>
        <w:rPr>
          <w:rFonts w:asciiTheme="majorHAnsi" w:hAnsiTheme="majorHAnsi" w:cstheme="majorHAnsi"/>
          <w:sz w:val="22"/>
          <w:szCs w:val="22"/>
        </w:rPr>
      </w:pPr>
    </w:p>
    <w:p w14:paraId="68E2451B" w14:textId="77777777" w:rsidR="003138AA" w:rsidRPr="00B96F45" w:rsidRDefault="003138AA" w:rsidP="003138AA">
      <w:pPr>
        <w:ind w:firstLine="284"/>
        <w:jc w:val="both"/>
        <w:rPr>
          <w:rFonts w:asciiTheme="majorHAnsi" w:hAnsiTheme="majorHAnsi" w:cstheme="majorHAnsi"/>
          <w:sz w:val="22"/>
          <w:szCs w:val="22"/>
        </w:rPr>
      </w:pPr>
      <w:r w:rsidRPr="00B96F45">
        <w:rPr>
          <w:rFonts w:asciiTheme="majorHAnsi" w:hAnsiTheme="majorHAnsi" w:cstheme="majorHAnsi"/>
          <w:sz w:val="22"/>
          <w:szCs w:val="22"/>
        </w:rPr>
        <w:t>El licitante se compromete expresamente a informar a sus trabajadores y resto de personas de contacto de los términos de la presente clausula manteniendo indemne a la entidad contratante.</w:t>
      </w:r>
    </w:p>
    <w:p w14:paraId="4B820ED9" w14:textId="77777777" w:rsidR="003138AA" w:rsidRPr="00B96F45" w:rsidRDefault="003138AA" w:rsidP="003138AA">
      <w:pPr>
        <w:jc w:val="both"/>
        <w:rPr>
          <w:rFonts w:asciiTheme="majorHAnsi" w:hAnsiTheme="majorHAnsi" w:cstheme="majorHAnsi"/>
          <w:sz w:val="22"/>
          <w:szCs w:val="22"/>
        </w:rPr>
      </w:pPr>
    </w:p>
    <w:p w14:paraId="57808634" w14:textId="77777777" w:rsidR="003138AA" w:rsidRPr="00B96F45" w:rsidRDefault="003138AA" w:rsidP="003138AA">
      <w:pPr>
        <w:ind w:firstLine="284"/>
        <w:jc w:val="both"/>
        <w:rPr>
          <w:rFonts w:asciiTheme="majorHAnsi" w:hAnsiTheme="majorHAnsi" w:cstheme="majorHAnsi"/>
          <w:sz w:val="22"/>
          <w:szCs w:val="22"/>
        </w:rPr>
      </w:pPr>
      <w:r w:rsidRPr="00B96F45">
        <w:rPr>
          <w:rFonts w:asciiTheme="majorHAnsi" w:hAnsiTheme="majorHAnsi" w:cstheme="majorHAnsi"/>
          <w:sz w:val="22"/>
          <w:szCs w:val="22"/>
        </w:rPr>
        <w:t xml:space="preserve">En lo que respecta al tratamiento de datos personales que pudiera derivar de la prestación del servicio, los licitadores y la entidad contratante acuerdan someterse de manera expresa a la normativa vigente en materia de protección de datos en España y, en particular, al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o “RGPD”) y la Ley Orgánica 3/2018, de 5 de diciembre, de Protección de Datos Personales y garantía de los derechos digitales (“LOPDGDD”). </w:t>
      </w:r>
    </w:p>
    <w:p w14:paraId="78A95DE4" w14:textId="77777777" w:rsidR="003138AA" w:rsidRPr="00B96F45" w:rsidRDefault="003138AA" w:rsidP="003138AA">
      <w:pPr>
        <w:jc w:val="both"/>
        <w:rPr>
          <w:rFonts w:asciiTheme="majorHAnsi" w:hAnsiTheme="majorHAnsi" w:cstheme="majorHAnsi"/>
          <w:sz w:val="22"/>
          <w:szCs w:val="22"/>
        </w:rPr>
      </w:pPr>
    </w:p>
    <w:p w14:paraId="1483EE57" w14:textId="77777777" w:rsidR="003138AA" w:rsidRPr="00B96F45" w:rsidRDefault="003138AA" w:rsidP="003138AA">
      <w:pPr>
        <w:ind w:firstLine="284"/>
        <w:jc w:val="both"/>
        <w:rPr>
          <w:rFonts w:asciiTheme="majorHAnsi" w:hAnsiTheme="majorHAnsi" w:cstheme="majorHAnsi"/>
          <w:sz w:val="22"/>
          <w:szCs w:val="22"/>
        </w:rPr>
      </w:pPr>
      <w:r w:rsidRPr="00B96F45">
        <w:rPr>
          <w:rFonts w:asciiTheme="majorHAnsi" w:hAnsiTheme="majorHAnsi" w:cstheme="majorHAnsi"/>
          <w:sz w:val="22"/>
          <w:szCs w:val="22"/>
        </w:rPr>
        <w:t>Este acuerdo ostenta el carácter de obligación esencial, por lo que su incumplimiento, por cualquiera de las partes, facultará a la otra parte a resolver el contrato y, en su caso, reclamar la indemnización por daños y perjuicios a que pudiera haber lugar.</w:t>
      </w:r>
    </w:p>
    <w:p w14:paraId="209818EE" w14:textId="77777777" w:rsidR="003138AA" w:rsidRPr="00B96F45" w:rsidRDefault="003138AA" w:rsidP="004F7479">
      <w:pPr>
        <w:rPr>
          <w:rFonts w:asciiTheme="majorHAnsi" w:hAnsiTheme="majorHAnsi" w:cstheme="majorHAnsi"/>
          <w:sz w:val="22"/>
          <w:szCs w:val="22"/>
        </w:rPr>
      </w:pPr>
    </w:p>
    <w:p w14:paraId="1D5C1F81" w14:textId="7DF35C78" w:rsidR="00FB0D22" w:rsidRPr="00B96F45" w:rsidRDefault="00FB0D22" w:rsidP="009653F4">
      <w:pPr>
        <w:pStyle w:val="Ttulo1"/>
        <w:numPr>
          <w:ilvl w:val="0"/>
          <w:numId w:val="13"/>
        </w:numPr>
        <w:rPr>
          <w:rFonts w:cstheme="majorHAnsi"/>
          <w:b/>
          <w:bCs/>
          <w:color w:val="auto"/>
          <w:sz w:val="22"/>
          <w:szCs w:val="22"/>
        </w:rPr>
      </w:pPr>
      <w:bookmarkStart w:id="130" w:name="_Toc219808382"/>
      <w:r w:rsidRPr="00B96F45">
        <w:rPr>
          <w:rFonts w:cstheme="majorHAnsi"/>
          <w:b/>
          <w:bCs/>
          <w:color w:val="auto"/>
          <w:sz w:val="22"/>
          <w:szCs w:val="22"/>
        </w:rPr>
        <w:t>Régimen jurídico del contrato y reclamaciones contra este pliego.</w:t>
      </w:r>
      <w:bookmarkEnd w:id="127"/>
      <w:bookmarkEnd w:id="130"/>
    </w:p>
    <w:p w14:paraId="72316722" w14:textId="73088478" w:rsidR="00FB0D22" w:rsidRPr="00B96F45" w:rsidRDefault="00FB0D22" w:rsidP="003F592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contrato se regirá, en cuanto a su preparación y adjudicación, por lo dispuesto en el presente Pliego y en el Real Decreto Ley 3/2020, de 4 de febrero, de medidas urgentes por el que se incorporan al ordenamiento jurídico español diversas directivas de la UE en el ámbito de la contratación pública, así como en la Directiva 2014/25/UE de 26 de febrero de 2014, relativa a la contratación por entidades que operan en los sectores del agua, la energía, los transportes y los servicios postales. </w:t>
      </w:r>
    </w:p>
    <w:p w14:paraId="6DF0CA90" w14:textId="77777777" w:rsidR="000030A3" w:rsidRPr="00B96F45" w:rsidRDefault="000030A3" w:rsidP="003F5922">
      <w:pPr>
        <w:pStyle w:val="ParrafosdeTexto"/>
        <w:spacing w:before="144" w:after="144"/>
        <w:rPr>
          <w:rFonts w:asciiTheme="majorHAnsi" w:hAnsiTheme="majorHAnsi" w:cstheme="majorHAnsi"/>
          <w:sz w:val="22"/>
          <w:szCs w:val="22"/>
        </w:rPr>
      </w:pPr>
    </w:p>
    <w:p w14:paraId="6C4E8A4C" w14:textId="08C5B0DC" w:rsidR="00B64CB1" w:rsidRPr="00B96F45" w:rsidRDefault="00FB0D22" w:rsidP="003F592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Las disposiciones de este pliego relativas a la modificación del contrato y las condiciones de subcontratación, resolución y especiales de ejecución se </w:t>
      </w:r>
      <w:r w:rsidR="003B19FA" w:rsidRPr="00B96F45">
        <w:rPr>
          <w:rFonts w:asciiTheme="majorHAnsi" w:hAnsiTheme="majorHAnsi" w:cstheme="majorHAnsi"/>
          <w:sz w:val="22"/>
          <w:szCs w:val="22"/>
        </w:rPr>
        <w:t>ajustarán</w:t>
      </w:r>
      <w:r w:rsidRPr="00B96F45">
        <w:rPr>
          <w:rFonts w:asciiTheme="majorHAnsi" w:hAnsiTheme="majorHAnsi" w:cstheme="majorHAnsi"/>
          <w:sz w:val="22"/>
          <w:szCs w:val="22"/>
        </w:rPr>
        <w:t xml:space="preserve"> igualmente a la normativa señalada. El resto de </w:t>
      </w:r>
      <w:r w:rsidR="003B19FA" w:rsidRPr="00B96F45">
        <w:rPr>
          <w:rFonts w:asciiTheme="majorHAnsi" w:hAnsiTheme="majorHAnsi" w:cstheme="majorHAnsi"/>
          <w:sz w:val="22"/>
          <w:szCs w:val="22"/>
        </w:rPr>
        <w:t>las cuestiones</w:t>
      </w:r>
      <w:r w:rsidRPr="00B96F45">
        <w:rPr>
          <w:rFonts w:asciiTheme="majorHAnsi" w:hAnsiTheme="majorHAnsi" w:cstheme="majorHAnsi"/>
          <w:sz w:val="22"/>
          <w:szCs w:val="22"/>
        </w:rPr>
        <w:t xml:space="preserve"> relativas a los efectos, cumplimiento y extinción del contrato </w:t>
      </w:r>
      <w:r w:rsidRPr="00B96F45">
        <w:rPr>
          <w:rFonts w:asciiTheme="majorHAnsi" w:hAnsiTheme="majorHAnsi" w:cstheme="majorHAnsi"/>
          <w:sz w:val="22"/>
          <w:szCs w:val="22"/>
        </w:rPr>
        <w:lastRenderedPageBreak/>
        <w:t>se regirán por lo previsto en la documentación que revista carácter contractual y por el Derecho Privado.</w:t>
      </w:r>
    </w:p>
    <w:p w14:paraId="63DC2EAA" w14:textId="77777777" w:rsidR="000030A3" w:rsidRPr="00B96F45" w:rsidRDefault="000030A3" w:rsidP="003F5922">
      <w:pPr>
        <w:pStyle w:val="ParrafosdeTexto"/>
        <w:spacing w:before="144" w:after="144"/>
        <w:rPr>
          <w:rFonts w:asciiTheme="majorHAnsi" w:hAnsiTheme="majorHAnsi" w:cstheme="majorHAnsi"/>
          <w:sz w:val="22"/>
          <w:szCs w:val="22"/>
        </w:rPr>
      </w:pPr>
    </w:p>
    <w:p w14:paraId="1C1C64B2" w14:textId="77777777" w:rsidR="006C608A" w:rsidRPr="00B96F45" w:rsidRDefault="006C608A" w:rsidP="006C608A">
      <w:pPr>
        <w:pStyle w:val="ParrafosdeTexto"/>
        <w:spacing w:before="144" w:after="144"/>
        <w:rPr>
          <w:rFonts w:asciiTheme="majorHAnsi" w:hAnsiTheme="majorHAnsi" w:cstheme="majorHAnsi"/>
          <w:sz w:val="22"/>
          <w:szCs w:val="22"/>
        </w:rPr>
      </w:pPr>
      <w:bookmarkStart w:id="131" w:name="_Hlk109977377"/>
      <w:r w:rsidRPr="00B96F45">
        <w:rPr>
          <w:rFonts w:asciiTheme="majorHAnsi" w:hAnsiTheme="majorHAnsi" w:cstheme="majorHAnsi"/>
          <w:sz w:val="22"/>
          <w:szCs w:val="22"/>
        </w:rPr>
        <w:t>A esos efectos, tendrán carácter contractual, a todos los efectos, con el siguiente orden de prelación, los siguientes documentos</w:t>
      </w:r>
      <w:bookmarkEnd w:id="131"/>
      <w:r w:rsidRPr="00B96F45">
        <w:rPr>
          <w:rFonts w:asciiTheme="majorHAnsi" w:hAnsiTheme="majorHAnsi" w:cstheme="majorHAnsi"/>
          <w:sz w:val="22"/>
          <w:szCs w:val="22"/>
        </w:rPr>
        <w:t>:</w:t>
      </w:r>
    </w:p>
    <w:p w14:paraId="77A43961" w14:textId="0B414283" w:rsidR="00FB0D22" w:rsidRPr="00B96F45" w:rsidRDefault="00FB0D22" w:rsidP="000B3C8B">
      <w:pPr>
        <w:pStyle w:val="ParrafosdeTexto"/>
        <w:spacing w:before="144" w:after="144"/>
        <w:ind w:firstLine="0"/>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704"/>
        <w:gridCol w:w="7784"/>
      </w:tblGrid>
      <w:tr w:rsidR="004F7479" w:rsidRPr="009E6038" w14:paraId="1F7CC93D" w14:textId="77777777" w:rsidTr="00C83697">
        <w:tc>
          <w:tcPr>
            <w:tcW w:w="704" w:type="dxa"/>
          </w:tcPr>
          <w:p w14:paraId="723A48EE" w14:textId="77777777" w:rsidR="00FB0D22" w:rsidRPr="00B96F45" w:rsidRDefault="00000000" w:rsidP="00C83697">
            <w:pPr>
              <w:pStyle w:val="Prrafodelista"/>
              <w:ind w:left="0"/>
              <w:jc w:val="center"/>
              <w:rPr>
                <w:rFonts w:asciiTheme="majorHAnsi" w:hAnsiTheme="majorHAnsi" w:cstheme="majorHAnsi"/>
                <w:sz w:val="22"/>
                <w:szCs w:val="22"/>
              </w:rPr>
            </w:pPr>
            <w:sdt>
              <w:sdtPr>
                <w:rPr>
                  <w:rFonts w:asciiTheme="majorHAnsi" w:hAnsiTheme="majorHAnsi" w:cstheme="majorHAnsi"/>
                  <w:sz w:val="22"/>
                  <w:szCs w:val="22"/>
                </w:rPr>
                <w:id w:val="1016893383"/>
                <w14:checkbox>
                  <w14:checked w14:val="1"/>
                  <w14:checkedState w14:val="2612" w14:font="MS Gothic"/>
                  <w14:uncheckedState w14:val="2610" w14:font="MS Gothic"/>
                </w14:checkbox>
              </w:sdtPr>
              <w:sdtContent>
                <w:r w:rsidR="00FB0D22" w:rsidRPr="00B96F45">
                  <w:rPr>
                    <w:rFonts w:ascii="Segoe UI Symbol" w:eastAsia="MS Gothic" w:hAnsi="Segoe UI Symbol" w:cs="Segoe UI Symbol"/>
                    <w:sz w:val="22"/>
                    <w:szCs w:val="22"/>
                  </w:rPr>
                  <w:t>☒</w:t>
                </w:r>
              </w:sdtContent>
            </w:sdt>
          </w:p>
        </w:tc>
        <w:tc>
          <w:tcPr>
            <w:tcW w:w="7784" w:type="dxa"/>
          </w:tcPr>
          <w:p w14:paraId="410CB4B1" w14:textId="77777777" w:rsidR="00FB0D22" w:rsidRPr="00B96F45" w:rsidRDefault="00FB0D22" w:rsidP="00C83697">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El presente Pliego de condiciones administrativas y técnicas particulares, así como todos sus Anexos</w:t>
            </w:r>
          </w:p>
        </w:tc>
      </w:tr>
      <w:tr w:rsidR="004F7479" w:rsidRPr="009E6038" w14:paraId="26CA7E18" w14:textId="77777777" w:rsidTr="00C83697">
        <w:tc>
          <w:tcPr>
            <w:tcW w:w="704" w:type="dxa"/>
          </w:tcPr>
          <w:p w14:paraId="1140E1F5" w14:textId="77777777" w:rsidR="00FB0D22" w:rsidRPr="00B96F45" w:rsidRDefault="00000000" w:rsidP="00C83697">
            <w:pPr>
              <w:pStyle w:val="Prrafodelista"/>
              <w:ind w:left="0"/>
              <w:jc w:val="center"/>
              <w:rPr>
                <w:rFonts w:asciiTheme="majorHAnsi" w:hAnsiTheme="majorHAnsi" w:cstheme="majorHAnsi"/>
                <w:sz w:val="22"/>
                <w:szCs w:val="22"/>
              </w:rPr>
            </w:pPr>
            <w:sdt>
              <w:sdtPr>
                <w:rPr>
                  <w:rFonts w:asciiTheme="majorHAnsi" w:hAnsiTheme="majorHAnsi" w:cstheme="majorHAnsi"/>
                  <w:sz w:val="22"/>
                  <w:szCs w:val="22"/>
                </w:rPr>
                <w:id w:val="-50860379"/>
                <w14:checkbox>
                  <w14:checked w14:val="1"/>
                  <w14:checkedState w14:val="2612" w14:font="MS Gothic"/>
                  <w14:uncheckedState w14:val="2610" w14:font="MS Gothic"/>
                </w14:checkbox>
              </w:sdtPr>
              <w:sdtContent>
                <w:r w:rsidR="00FB0D22" w:rsidRPr="00B96F45">
                  <w:rPr>
                    <w:rFonts w:ascii="Segoe UI Symbol" w:eastAsia="MS Gothic" w:hAnsi="Segoe UI Symbol" w:cs="Segoe UI Symbol"/>
                    <w:sz w:val="22"/>
                    <w:szCs w:val="22"/>
                  </w:rPr>
                  <w:t>☒</w:t>
                </w:r>
              </w:sdtContent>
            </w:sdt>
          </w:p>
        </w:tc>
        <w:tc>
          <w:tcPr>
            <w:tcW w:w="7784" w:type="dxa"/>
          </w:tcPr>
          <w:p w14:paraId="012941B5" w14:textId="04F21F1F" w:rsidR="00FB0D22" w:rsidRPr="00B96F45" w:rsidRDefault="002647F0" w:rsidP="00C83697">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Contrato formalizado entre las partes.</w:t>
            </w:r>
          </w:p>
        </w:tc>
      </w:tr>
      <w:tr w:rsidR="004F7479" w:rsidRPr="009E6038" w14:paraId="684FB660" w14:textId="77777777" w:rsidTr="00C83697">
        <w:tc>
          <w:tcPr>
            <w:tcW w:w="704" w:type="dxa"/>
          </w:tcPr>
          <w:p w14:paraId="4154212E" w14:textId="77777777" w:rsidR="00FB0D22" w:rsidRPr="00B96F45" w:rsidRDefault="00000000" w:rsidP="00C83697">
            <w:pPr>
              <w:pStyle w:val="Prrafodelista"/>
              <w:ind w:left="0"/>
              <w:jc w:val="center"/>
              <w:rPr>
                <w:rFonts w:asciiTheme="majorHAnsi" w:hAnsiTheme="majorHAnsi" w:cstheme="majorHAnsi"/>
                <w:sz w:val="22"/>
                <w:szCs w:val="22"/>
              </w:rPr>
            </w:pPr>
            <w:sdt>
              <w:sdtPr>
                <w:rPr>
                  <w:rFonts w:asciiTheme="majorHAnsi" w:hAnsiTheme="majorHAnsi" w:cstheme="majorHAnsi"/>
                  <w:sz w:val="22"/>
                  <w:szCs w:val="22"/>
                </w:rPr>
                <w:id w:val="1198965229"/>
                <w14:checkbox>
                  <w14:checked w14:val="1"/>
                  <w14:checkedState w14:val="2612" w14:font="MS Gothic"/>
                  <w14:uncheckedState w14:val="2610" w14:font="MS Gothic"/>
                </w14:checkbox>
              </w:sdtPr>
              <w:sdtContent>
                <w:r w:rsidR="00FB0D22" w:rsidRPr="00B96F45">
                  <w:rPr>
                    <w:rFonts w:ascii="Segoe UI Symbol" w:eastAsia="MS Gothic" w:hAnsi="Segoe UI Symbol" w:cs="Segoe UI Symbol"/>
                    <w:sz w:val="22"/>
                    <w:szCs w:val="22"/>
                  </w:rPr>
                  <w:t>☒</w:t>
                </w:r>
              </w:sdtContent>
            </w:sdt>
          </w:p>
        </w:tc>
        <w:tc>
          <w:tcPr>
            <w:tcW w:w="7784" w:type="dxa"/>
          </w:tcPr>
          <w:p w14:paraId="5389CB79" w14:textId="77777777" w:rsidR="00FB0D22" w:rsidRPr="00B96F45" w:rsidRDefault="00FB0D22" w:rsidP="00C83697">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Los proyectos o programas de trabajo que se hubiera presentado</w:t>
            </w:r>
            <w:r w:rsidR="006526D5" w:rsidRPr="00B96F45">
              <w:rPr>
                <w:rFonts w:asciiTheme="majorHAnsi" w:hAnsiTheme="majorHAnsi" w:cstheme="majorHAnsi"/>
                <w:sz w:val="22"/>
                <w:szCs w:val="22"/>
              </w:rPr>
              <w:t xml:space="preserve"> el adjudicatario</w:t>
            </w:r>
          </w:p>
        </w:tc>
      </w:tr>
      <w:tr w:rsidR="004F7479" w:rsidRPr="009E6038" w14:paraId="6D38C59E" w14:textId="77777777" w:rsidTr="00C83697">
        <w:tc>
          <w:tcPr>
            <w:tcW w:w="704" w:type="dxa"/>
          </w:tcPr>
          <w:p w14:paraId="55145D69" w14:textId="2369E528" w:rsidR="00FB0D22" w:rsidRPr="00B96F45" w:rsidRDefault="00000000" w:rsidP="00C83697">
            <w:pPr>
              <w:pStyle w:val="Prrafodelista"/>
              <w:ind w:left="0"/>
              <w:jc w:val="center"/>
              <w:rPr>
                <w:rFonts w:asciiTheme="majorHAnsi" w:hAnsiTheme="majorHAnsi" w:cstheme="majorHAnsi"/>
                <w:sz w:val="22"/>
                <w:szCs w:val="22"/>
              </w:rPr>
            </w:pPr>
            <w:sdt>
              <w:sdtPr>
                <w:rPr>
                  <w:rFonts w:asciiTheme="majorHAnsi" w:hAnsiTheme="majorHAnsi" w:cstheme="majorHAnsi"/>
                  <w:sz w:val="22"/>
                  <w:szCs w:val="22"/>
                </w:rPr>
                <w:id w:val="1189717247"/>
                <w14:checkbox>
                  <w14:checked w14:val="1"/>
                  <w14:checkedState w14:val="2612" w14:font="MS Gothic"/>
                  <w14:uncheckedState w14:val="2610" w14:font="MS Gothic"/>
                </w14:checkbox>
              </w:sdtPr>
              <w:sdtContent>
                <w:r w:rsidR="00CD4938" w:rsidRPr="00B96F45">
                  <w:rPr>
                    <w:rFonts w:ascii="Segoe UI Symbol" w:eastAsia="MS Gothic" w:hAnsi="Segoe UI Symbol" w:cs="Segoe UI Symbol"/>
                    <w:sz w:val="22"/>
                    <w:szCs w:val="22"/>
                  </w:rPr>
                  <w:t>☒</w:t>
                </w:r>
              </w:sdtContent>
            </w:sdt>
          </w:p>
        </w:tc>
        <w:tc>
          <w:tcPr>
            <w:tcW w:w="7784" w:type="dxa"/>
          </w:tcPr>
          <w:p w14:paraId="09506B80" w14:textId="57A08B07" w:rsidR="00FB0D22" w:rsidRPr="00B96F45" w:rsidRDefault="002647F0" w:rsidP="00C83697">
            <w:pPr>
              <w:pStyle w:val="Prrafodelista"/>
              <w:ind w:left="0"/>
              <w:jc w:val="both"/>
              <w:rPr>
                <w:rFonts w:asciiTheme="majorHAnsi" w:hAnsiTheme="majorHAnsi" w:cstheme="majorHAnsi"/>
                <w:sz w:val="22"/>
                <w:szCs w:val="22"/>
              </w:rPr>
            </w:pPr>
            <w:r w:rsidRPr="00B96F45">
              <w:rPr>
                <w:rFonts w:asciiTheme="majorHAnsi" w:hAnsiTheme="majorHAnsi" w:cstheme="majorHAnsi"/>
                <w:sz w:val="22"/>
                <w:szCs w:val="22"/>
              </w:rPr>
              <w:t>La totalidad de la oferta presentada por el adjudicatario.</w:t>
            </w:r>
          </w:p>
        </w:tc>
      </w:tr>
    </w:tbl>
    <w:p w14:paraId="07F10926" w14:textId="100C1A5F" w:rsidR="00FB0D22" w:rsidRPr="00B96F45" w:rsidRDefault="00FB0D22" w:rsidP="003F5922">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presente pliego podrá ser objeto de reclamación, conforme a lo dispuesto en los artículos 119 y siguientes del </w:t>
      </w:r>
      <w:r w:rsidR="00123D6D" w:rsidRPr="00B96F45">
        <w:rPr>
          <w:rFonts w:asciiTheme="majorHAnsi" w:hAnsiTheme="majorHAnsi" w:cstheme="majorHAnsi"/>
          <w:sz w:val="22"/>
          <w:szCs w:val="22"/>
        </w:rPr>
        <w:t>Real Decreto Ley 3/2020,</w:t>
      </w:r>
      <w:r w:rsidRPr="00B96F45">
        <w:rPr>
          <w:rFonts w:asciiTheme="majorHAnsi" w:hAnsiTheme="majorHAnsi" w:cstheme="majorHAnsi"/>
          <w:sz w:val="22"/>
          <w:szCs w:val="22"/>
        </w:rPr>
        <w:t xml:space="preserve">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en el plazo de quince días hábiles a contar desde la publicación del anuncio de licitación en el perfil de contratante de la entidad.</w:t>
      </w:r>
    </w:p>
    <w:p w14:paraId="44F8B91E" w14:textId="77777777" w:rsidR="00FB0D22" w:rsidRPr="00B96F45" w:rsidRDefault="00FB0D22" w:rsidP="00FB0D22">
      <w:pPr>
        <w:spacing w:line="276" w:lineRule="auto"/>
        <w:jc w:val="both"/>
        <w:rPr>
          <w:rFonts w:asciiTheme="majorHAnsi" w:hAnsiTheme="majorHAnsi" w:cstheme="majorHAnsi"/>
          <w:bCs/>
          <w:sz w:val="22"/>
          <w:szCs w:val="22"/>
        </w:rPr>
      </w:pPr>
    </w:p>
    <w:p w14:paraId="56B90875" w14:textId="77777777" w:rsidR="002B2F40" w:rsidRPr="00B96F45" w:rsidRDefault="002B2F40" w:rsidP="002B2F40">
      <w:pPr>
        <w:rPr>
          <w:rFonts w:asciiTheme="majorHAnsi" w:hAnsiTheme="majorHAnsi" w:cstheme="majorHAnsi"/>
          <w:color w:val="000000"/>
          <w:sz w:val="22"/>
          <w:szCs w:val="22"/>
        </w:rPr>
      </w:pPr>
    </w:p>
    <w:p w14:paraId="138666AB" w14:textId="77777777" w:rsidR="002B2F40" w:rsidRPr="00B96F45" w:rsidRDefault="002B2F40" w:rsidP="002B2F40">
      <w:pPr>
        <w:rPr>
          <w:rFonts w:asciiTheme="majorHAnsi" w:hAnsiTheme="majorHAnsi" w:cstheme="majorHAnsi"/>
          <w:color w:val="000000"/>
          <w:sz w:val="22"/>
          <w:szCs w:val="22"/>
        </w:rPr>
      </w:pPr>
    </w:p>
    <w:p w14:paraId="261D72C2" w14:textId="2B78B5B5" w:rsidR="002B2F40" w:rsidRPr="00B96F45" w:rsidRDefault="002B2F40" w:rsidP="002B2F40">
      <w:pPr>
        <w:ind w:right="566"/>
        <w:jc w:val="center"/>
        <w:rPr>
          <w:rFonts w:asciiTheme="majorHAnsi" w:hAnsiTheme="majorHAnsi" w:cstheme="majorHAnsi"/>
          <w:sz w:val="22"/>
          <w:szCs w:val="22"/>
        </w:rPr>
      </w:pPr>
      <w:r w:rsidRPr="00B96F45">
        <w:rPr>
          <w:rFonts w:asciiTheme="majorHAnsi" w:hAnsiTheme="majorHAnsi" w:cstheme="majorHAnsi"/>
          <w:sz w:val="22"/>
          <w:szCs w:val="22"/>
        </w:rPr>
        <w:t xml:space="preserve">Madrid, </w:t>
      </w:r>
      <w:r w:rsidR="000B56C0">
        <w:rPr>
          <w:rFonts w:asciiTheme="majorHAnsi" w:hAnsiTheme="majorHAnsi" w:cstheme="majorHAnsi"/>
          <w:sz w:val="22"/>
          <w:szCs w:val="22"/>
        </w:rPr>
        <w:t>3</w:t>
      </w:r>
      <w:r w:rsidRPr="00B96F45">
        <w:rPr>
          <w:rFonts w:asciiTheme="majorHAnsi" w:hAnsiTheme="majorHAnsi" w:cstheme="majorHAnsi"/>
          <w:sz w:val="22"/>
          <w:szCs w:val="22"/>
        </w:rPr>
        <w:t xml:space="preserve"> de </w:t>
      </w:r>
      <w:r w:rsidR="000B56C0">
        <w:rPr>
          <w:rFonts w:asciiTheme="majorHAnsi" w:hAnsiTheme="majorHAnsi" w:cstheme="majorHAnsi"/>
          <w:sz w:val="22"/>
          <w:szCs w:val="22"/>
        </w:rPr>
        <w:t>febre</w:t>
      </w:r>
      <w:r w:rsidR="003B19FA">
        <w:rPr>
          <w:rFonts w:asciiTheme="majorHAnsi" w:hAnsiTheme="majorHAnsi" w:cstheme="majorHAnsi"/>
          <w:sz w:val="22"/>
          <w:szCs w:val="22"/>
        </w:rPr>
        <w:t>ro</w:t>
      </w:r>
      <w:r w:rsidRPr="00B96F45">
        <w:rPr>
          <w:rFonts w:asciiTheme="majorHAnsi" w:hAnsiTheme="majorHAnsi" w:cstheme="majorHAnsi"/>
          <w:sz w:val="22"/>
          <w:szCs w:val="22"/>
        </w:rPr>
        <w:t xml:space="preserve"> de 202</w:t>
      </w:r>
      <w:r w:rsidR="00B21F29">
        <w:rPr>
          <w:rFonts w:asciiTheme="majorHAnsi" w:hAnsiTheme="majorHAnsi" w:cstheme="majorHAnsi"/>
          <w:sz w:val="22"/>
          <w:szCs w:val="22"/>
        </w:rPr>
        <w:t>6</w:t>
      </w:r>
    </w:p>
    <w:p w14:paraId="5AFF75AF" w14:textId="77777777" w:rsidR="002B2F40" w:rsidRPr="00B96F45" w:rsidRDefault="002B2F40" w:rsidP="002B2F40">
      <w:pPr>
        <w:ind w:right="566"/>
        <w:jc w:val="center"/>
        <w:rPr>
          <w:rFonts w:asciiTheme="majorHAnsi" w:hAnsiTheme="majorHAnsi" w:cstheme="majorHAnsi"/>
          <w:sz w:val="22"/>
          <w:szCs w:val="22"/>
        </w:rPr>
      </w:pPr>
    </w:p>
    <w:p w14:paraId="1F789120" w14:textId="77777777" w:rsidR="002B2F40" w:rsidRPr="00B96F45" w:rsidRDefault="002B2F40" w:rsidP="002B2F40">
      <w:pPr>
        <w:ind w:right="566"/>
        <w:jc w:val="center"/>
        <w:rPr>
          <w:rFonts w:asciiTheme="majorHAnsi" w:hAnsiTheme="majorHAnsi" w:cstheme="majorHAnsi"/>
          <w:sz w:val="22"/>
          <w:szCs w:val="22"/>
        </w:rPr>
      </w:pPr>
    </w:p>
    <w:tbl>
      <w:tblPr>
        <w:tblW w:w="10644" w:type="dxa"/>
        <w:jc w:val="center"/>
        <w:tblLayout w:type="fixed"/>
        <w:tblCellMar>
          <w:left w:w="70" w:type="dxa"/>
          <w:right w:w="70" w:type="dxa"/>
        </w:tblCellMar>
        <w:tblLook w:val="04A0" w:firstRow="1" w:lastRow="0" w:firstColumn="1" w:lastColumn="0" w:noHBand="0" w:noVBand="1"/>
      </w:tblPr>
      <w:tblGrid>
        <w:gridCol w:w="5322"/>
        <w:gridCol w:w="5322"/>
      </w:tblGrid>
      <w:tr w:rsidR="002A7944" w:rsidRPr="009E6038" w14:paraId="5D8329E1" w14:textId="77777777" w:rsidTr="00BC483C">
        <w:trPr>
          <w:cantSplit/>
          <w:jc w:val="center"/>
        </w:trPr>
        <w:tc>
          <w:tcPr>
            <w:tcW w:w="5322" w:type="dxa"/>
          </w:tcPr>
          <w:p w14:paraId="69732A2E"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EL RESPONSABLE DEL ÁREA DE</w:t>
            </w:r>
          </w:p>
          <w:p w14:paraId="022625DE"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SOPORTE AL PUESTO Y USUARIOS</w:t>
            </w:r>
          </w:p>
          <w:p w14:paraId="0C87727E" w14:textId="77777777" w:rsidR="002A7944" w:rsidRPr="00B96F45" w:rsidRDefault="002A7944" w:rsidP="00BC483C">
            <w:pPr>
              <w:jc w:val="center"/>
              <w:rPr>
                <w:rFonts w:asciiTheme="majorHAnsi" w:hAnsiTheme="majorHAnsi" w:cstheme="majorHAnsi"/>
                <w:color w:val="000000"/>
                <w:sz w:val="22"/>
                <w:szCs w:val="22"/>
              </w:rPr>
            </w:pPr>
          </w:p>
          <w:p w14:paraId="43401222" w14:textId="77777777" w:rsidR="002A7944" w:rsidRPr="00B96F45" w:rsidRDefault="002A7944" w:rsidP="00BC483C">
            <w:pPr>
              <w:jc w:val="center"/>
              <w:rPr>
                <w:rFonts w:asciiTheme="majorHAnsi" w:hAnsiTheme="majorHAnsi" w:cstheme="majorHAnsi"/>
                <w:color w:val="000000"/>
                <w:sz w:val="22"/>
                <w:szCs w:val="22"/>
              </w:rPr>
            </w:pPr>
          </w:p>
          <w:p w14:paraId="0C048254" w14:textId="77777777" w:rsidR="002A7944" w:rsidRPr="00B96F45" w:rsidRDefault="002A7944" w:rsidP="00BC483C">
            <w:pPr>
              <w:jc w:val="center"/>
              <w:rPr>
                <w:rFonts w:asciiTheme="majorHAnsi" w:hAnsiTheme="majorHAnsi" w:cstheme="majorHAnsi"/>
                <w:color w:val="000000"/>
                <w:sz w:val="22"/>
                <w:szCs w:val="22"/>
              </w:rPr>
            </w:pPr>
          </w:p>
          <w:p w14:paraId="24088EDC" w14:textId="77777777" w:rsidR="002A7944" w:rsidRPr="00B96F45" w:rsidRDefault="002A7944" w:rsidP="00BC483C">
            <w:pPr>
              <w:jc w:val="center"/>
              <w:rPr>
                <w:rFonts w:asciiTheme="majorHAnsi" w:hAnsiTheme="majorHAnsi" w:cstheme="majorHAnsi"/>
                <w:color w:val="000000"/>
                <w:sz w:val="22"/>
                <w:szCs w:val="22"/>
              </w:rPr>
            </w:pPr>
          </w:p>
          <w:p w14:paraId="775D4631" w14:textId="77777777" w:rsidR="002A7944" w:rsidRPr="00B96F45" w:rsidRDefault="002A7944" w:rsidP="00BC483C">
            <w:pPr>
              <w:jc w:val="center"/>
              <w:rPr>
                <w:rFonts w:asciiTheme="majorHAnsi" w:hAnsiTheme="majorHAnsi" w:cstheme="majorHAnsi"/>
                <w:color w:val="000000"/>
                <w:sz w:val="22"/>
                <w:szCs w:val="22"/>
              </w:rPr>
            </w:pPr>
          </w:p>
          <w:p w14:paraId="505AAF73" w14:textId="77777777" w:rsidR="002A7944" w:rsidRPr="00B96F45" w:rsidRDefault="002A7944" w:rsidP="00BC483C">
            <w:pPr>
              <w:jc w:val="center"/>
              <w:rPr>
                <w:rFonts w:asciiTheme="majorHAnsi" w:hAnsiTheme="majorHAnsi" w:cstheme="majorHAnsi"/>
                <w:color w:val="000000"/>
                <w:sz w:val="22"/>
                <w:szCs w:val="22"/>
              </w:rPr>
            </w:pPr>
          </w:p>
          <w:p w14:paraId="4209AD1D"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252525"/>
                <w:sz w:val="22"/>
                <w:szCs w:val="22"/>
              </w:rPr>
              <w:t>Fdo.: Josué Urgel Arribas</w:t>
            </w:r>
          </w:p>
        </w:tc>
        <w:tc>
          <w:tcPr>
            <w:tcW w:w="5322" w:type="dxa"/>
          </w:tcPr>
          <w:p w14:paraId="0842FF50"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CONFORME</w:t>
            </w:r>
          </w:p>
          <w:p w14:paraId="0D49685F"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EL SUBDIRECTOR DE EXPLOTACION E INFRAESTRUCTURAS DE CORREOS</w:t>
            </w:r>
          </w:p>
          <w:p w14:paraId="5435C2DA" w14:textId="77777777" w:rsidR="002A7944" w:rsidRPr="00B96F45" w:rsidRDefault="002A7944" w:rsidP="00BC483C">
            <w:pPr>
              <w:jc w:val="center"/>
              <w:rPr>
                <w:rFonts w:asciiTheme="majorHAnsi" w:hAnsiTheme="majorHAnsi" w:cstheme="majorHAnsi"/>
                <w:color w:val="000000"/>
                <w:sz w:val="22"/>
                <w:szCs w:val="22"/>
                <w:lang w:val="es-ES_tradnl"/>
              </w:rPr>
            </w:pPr>
          </w:p>
          <w:p w14:paraId="2D8103D5" w14:textId="77777777" w:rsidR="002A7944" w:rsidRPr="00B96F45" w:rsidRDefault="002A7944" w:rsidP="00BC483C">
            <w:pPr>
              <w:jc w:val="center"/>
              <w:rPr>
                <w:rFonts w:asciiTheme="majorHAnsi" w:hAnsiTheme="majorHAnsi" w:cstheme="majorHAnsi"/>
                <w:color w:val="000000"/>
                <w:sz w:val="22"/>
                <w:szCs w:val="22"/>
                <w:lang w:val="es-ES_tradnl"/>
              </w:rPr>
            </w:pPr>
          </w:p>
          <w:p w14:paraId="497CC5AA" w14:textId="77777777" w:rsidR="002A7944" w:rsidRPr="00B96F45" w:rsidRDefault="002A7944" w:rsidP="00BC483C">
            <w:pPr>
              <w:jc w:val="center"/>
              <w:rPr>
                <w:rFonts w:asciiTheme="majorHAnsi" w:hAnsiTheme="majorHAnsi" w:cstheme="majorHAnsi"/>
                <w:color w:val="000000"/>
                <w:sz w:val="22"/>
                <w:szCs w:val="22"/>
                <w:lang w:val="es-ES_tradnl"/>
              </w:rPr>
            </w:pPr>
          </w:p>
          <w:p w14:paraId="52B7E8F1" w14:textId="77777777" w:rsidR="002A7944" w:rsidRPr="00B96F45" w:rsidRDefault="002A7944" w:rsidP="00BC483C">
            <w:pPr>
              <w:jc w:val="center"/>
              <w:rPr>
                <w:rFonts w:asciiTheme="majorHAnsi" w:hAnsiTheme="majorHAnsi" w:cstheme="majorHAnsi"/>
                <w:color w:val="000000"/>
                <w:sz w:val="22"/>
                <w:szCs w:val="22"/>
                <w:lang w:val="es-ES_tradnl"/>
              </w:rPr>
            </w:pPr>
          </w:p>
          <w:p w14:paraId="74704BC0" w14:textId="77777777" w:rsidR="002A7944" w:rsidRPr="00B96F45" w:rsidRDefault="002A7944" w:rsidP="00BC483C">
            <w:pPr>
              <w:jc w:val="center"/>
              <w:rPr>
                <w:rFonts w:asciiTheme="majorHAnsi" w:hAnsiTheme="majorHAnsi" w:cstheme="majorHAnsi"/>
                <w:color w:val="000000"/>
                <w:sz w:val="22"/>
                <w:szCs w:val="22"/>
                <w:lang w:val="es-ES_tradnl"/>
              </w:rPr>
            </w:pPr>
          </w:p>
          <w:p w14:paraId="1316FBAA" w14:textId="77777777" w:rsidR="002A7944" w:rsidRPr="00B96F45" w:rsidRDefault="002A7944" w:rsidP="00BC483C">
            <w:pPr>
              <w:jc w:val="center"/>
              <w:rPr>
                <w:rFonts w:asciiTheme="majorHAnsi" w:hAnsiTheme="majorHAnsi" w:cstheme="majorHAnsi"/>
                <w:color w:val="000000"/>
                <w:sz w:val="22"/>
                <w:szCs w:val="22"/>
                <w:lang w:val="es-ES_tradnl"/>
              </w:rPr>
            </w:pPr>
          </w:p>
          <w:p w14:paraId="73C1666C"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Fdo.: Daniel López Limón</w:t>
            </w:r>
          </w:p>
        </w:tc>
      </w:tr>
      <w:tr w:rsidR="002A7944" w:rsidRPr="009E6038" w14:paraId="442C1A32" w14:textId="77777777" w:rsidTr="00BC483C">
        <w:trPr>
          <w:cantSplit/>
          <w:trHeight w:val="64"/>
          <w:jc w:val="center"/>
        </w:trPr>
        <w:tc>
          <w:tcPr>
            <w:tcW w:w="5322" w:type="dxa"/>
          </w:tcPr>
          <w:p w14:paraId="0BEA8544" w14:textId="77777777" w:rsidR="002A7944" w:rsidRPr="00B96F45" w:rsidRDefault="002A7944" w:rsidP="00BC483C">
            <w:pPr>
              <w:jc w:val="center"/>
              <w:rPr>
                <w:rFonts w:asciiTheme="majorHAnsi" w:hAnsiTheme="majorHAnsi" w:cstheme="majorHAnsi"/>
                <w:color w:val="000000"/>
                <w:sz w:val="22"/>
                <w:szCs w:val="22"/>
              </w:rPr>
            </w:pPr>
          </w:p>
          <w:p w14:paraId="3F074417" w14:textId="77777777" w:rsidR="002A7944" w:rsidRPr="00B96F45" w:rsidRDefault="002A7944" w:rsidP="00BC483C">
            <w:pPr>
              <w:jc w:val="center"/>
              <w:rPr>
                <w:rFonts w:asciiTheme="majorHAnsi" w:hAnsiTheme="majorHAnsi" w:cstheme="majorHAnsi"/>
                <w:color w:val="000000"/>
                <w:sz w:val="22"/>
                <w:szCs w:val="22"/>
              </w:rPr>
            </w:pPr>
          </w:p>
          <w:p w14:paraId="14CBFDA6"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CONFORME EL DIRECTOR</w:t>
            </w:r>
          </w:p>
          <w:p w14:paraId="70CE943B"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GENERAL DE CORREOS EXPRESS</w:t>
            </w:r>
          </w:p>
          <w:p w14:paraId="40198DD9" w14:textId="77777777" w:rsidR="002A7944" w:rsidRPr="00B96F45" w:rsidRDefault="002A7944" w:rsidP="00BC483C">
            <w:pPr>
              <w:jc w:val="center"/>
              <w:rPr>
                <w:rFonts w:asciiTheme="majorHAnsi" w:hAnsiTheme="majorHAnsi" w:cstheme="majorHAnsi"/>
                <w:color w:val="000000"/>
                <w:sz w:val="22"/>
                <w:szCs w:val="22"/>
              </w:rPr>
            </w:pPr>
          </w:p>
          <w:p w14:paraId="2F63A5C2" w14:textId="77777777" w:rsidR="002A7944" w:rsidRPr="00B96F45" w:rsidRDefault="002A7944" w:rsidP="00BC483C">
            <w:pPr>
              <w:jc w:val="center"/>
              <w:rPr>
                <w:rFonts w:asciiTheme="majorHAnsi" w:hAnsiTheme="majorHAnsi" w:cstheme="majorHAnsi"/>
                <w:color w:val="000000"/>
                <w:sz w:val="22"/>
                <w:szCs w:val="22"/>
              </w:rPr>
            </w:pPr>
          </w:p>
          <w:p w14:paraId="1CDADAD8" w14:textId="77777777" w:rsidR="002A7944" w:rsidRPr="00B96F45" w:rsidRDefault="002A7944" w:rsidP="00BC483C">
            <w:pPr>
              <w:jc w:val="center"/>
              <w:rPr>
                <w:rFonts w:asciiTheme="majorHAnsi" w:hAnsiTheme="majorHAnsi" w:cstheme="majorHAnsi"/>
                <w:color w:val="252525"/>
                <w:sz w:val="22"/>
                <w:szCs w:val="22"/>
              </w:rPr>
            </w:pPr>
          </w:p>
          <w:p w14:paraId="130A625E" w14:textId="77777777" w:rsidR="002A7944" w:rsidRPr="00B96F45" w:rsidRDefault="002A7944" w:rsidP="00BC483C">
            <w:pPr>
              <w:jc w:val="center"/>
              <w:rPr>
                <w:rFonts w:asciiTheme="majorHAnsi" w:hAnsiTheme="majorHAnsi" w:cstheme="majorHAnsi"/>
                <w:color w:val="252525"/>
                <w:sz w:val="22"/>
                <w:szCs w:val="22"/>
              </w:rPr>
            </w:pPr>
          </w:p>
          <w:p w14:paraId="106C7815" w14:textId="77777777" w:rsidR="002A7944" w:rsidRPr="00B96F45" w:rsidRDefault="002A7944" w:rsidP="00BC483C">
            <w:pPr>
              <w:jc w:val="center"/>
              <w:rPr>
                <w:rFonts w:asciiTheme="majorHAnsi" w:hAnsiTheme="majorHAnsi" w:cstheme="majorHAnsi"/>
                <w:color w:val="252525"/>
                <w:sz w:val="22"/>
                <w:szCs w:val="22"/>
              </w:rPr>
            </w:pPr>
          </w:p>
          <w:p w14:paraId="2C477F7E" w14:textId="711F132A"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252525"/>
                <w:sz w:val="22"/>
                <w:szCs w:val="22"/>
              </w:rPr>
              <w:t xml:space="preserve">Fdo.: </w:t>
            </w:r>
            <w:r w:rsidR="00035950" w:rsidRPr="00035950">
              <w:rPr>
                <w:rFonts w:asciiTheme="majorHAnsi" w:hAnsiTheme="majorHAnsi" w:cstheme="majorHAnsi"/>
                <w:color w:val="252525"/>
                <w:sz w:val="22"/>
                <w:szCs w:val="22"/>
              </w:rPr>
              <w:t>Antonio Manuel Borges Baz</w:t>
            </w:r>
          </w:p>
        </w:tc>
        <w:tc>
          <w:tcPr>
            <w:tcW w:w="5322" w:type="dxa"/>
          </w:tcPr>
          <w:p w14:paraId="4DF2D1A6" w14:textId="77777777" w:rsidR="002A7944" w:rsidRPr="00B96F45" w:rsidRDefault="002A7944" w:rsidP="00BC483C">
            <w:pPr>
              <w:jc w:val="center"/>
              <w:rPr>
                <w:rFonts w:asciiTheme="majorHAnsi" w:hAnsiTheme="majorHAnsi" w:cstheme="majorHAnsi"/>
                <w:color w:val="000000"/>
                <w:sz w:val="22"/>
                <w:szCs w:val="22"/>
              </w:rPr>
            </w:pPr>
          </w:p>
          <w:p w14:paraId="7761B514"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VºBº</w:t>
            </w:r>
          </w:p>
          <w:p w14:paraId="7A6CB00E"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LA DIRECTORA DE TECNOLOGÍA Y</w:t>
            </w:r>
          </w:p>
          <w:p w14:paraId="36AB0997" w14:textId="77777777" w:rsidR="002A7944" w:rsidRPr="00B96F45" w:rsidRDefault="002A7944" w:rsidP="00BC483C">
            <w:pPr>
              <w:jc w:val="center"/>
              <w:rPr>
                <w:rFonts w:asciiTheme="majorHAnsi" w:hAnsiTheme="majorHAnsi" w:cstheme="majorHAnsi"/>
                <w:color w:val="000000"/>
                <w:sz w:val="22"/>
                <w:szCs w:val="22"/>
              </w:rPr>
            </w:pPr>
            <w:r w:rsidRPr="00B96F45">
              <w:rPr>
                <w:rFonts w:asciiTheme="majorHAnsi" w:hAnsiTheme="majorHAnsi" w:cstheme="majorHAnsi"/>
                <w:color w:val="000000"/>
                <w:sz w:val="22"/>
                <w:szCs w:val="22"/>
              </w:rPr>
              <w:t>TRANSFORMACIÓN DIGITAL</w:t>
            </w:r>
          </w:p>
          <w:p w14:paraId="5A9BAD1C" w14:textId="77777777" w:rsidR="002A7944" w:rsidRPr="00B96F45" w:rsidRDefault="002A7944" w:rsidP="00BC483C">
            <w:pPr>
              <w:jc w:val="center"/>
              <w:rPr>
                <w:rFonts w:asciiTheme="majorHAnsi" w:hAnsiTheme="majorHAnsi" w:cstheme="majorHAnsi"/>
                <w:color w:val="252525"/>
                <w:sz w:val="22"/>
                <w:szCs w:val="22"/>
              </w:rPr>
            </w:pPr>
          </w:p>
          <w:p w14:paraId="214D0169" w14:textId="77777777" w:rsidR="002A7944" w:rsidRPr="00B96F45" w:rsidRDefault="002A7944" w:rsidP="00BC483C">
            <w:pPr>
              <w:jc w:val="center"/>
              <w:rPr>
                <w:rFonts w:asciiTheme="majorHAnsi" w:hAnsiTheme="majorHAnsi" w:cstheme="majorHAnsi"/>
                <w:color w:val="252525"/>
                <w:sz w:val="22"/>
                <w:szCs w:val="22"/>
              </w:rPr>
            </w:pPr>
          </w:p>
          <w:p w14:paraId="223BE4C0" w14:textId="77777777" w:rsidR="002A7944" w:rsidRPr="00B96F45" w:rsidRDefault="002A7944" w:rsidP="00BC483C">
            <w:pPr>
              <w:jc w:val="center"/>
              <w:rPr>
                <w:rFonts w:asciiTheme="majorHAnsi" w:hAnsiTheme="majorHAnsi" w:cstheme="majorHAnsi"/>
                <w:color w:val="252525"/>
                <w:sz w:val="22"/>
                <w:szCs w:val="22"/>
              </w:rPr>
            </w:pPr>
          </w:p>
          <w:p w14:paraId="6EC357CA" w14:textId="77777777" w:rsidR="002A7944" w:rsidRPr="00B96F45" w:rsidRDefault="002A7944" w:rsidP="00BC483C">
            <w:pPr>
              <w:jc w:val="center"/>
              <w:rPr>
                <w:rFonts w:asciiTheme="majorHAnsi" w:hAnsiTheme="majorHAnsi" w:cstheme="majorHAnsi"/>
                <w:color w:val="252525"/>
                <w:sz w:val="22"/>
                <w:szCs w:val="22"/>
              </w:rPr>
            </w:pPr>
          </w:p>
          <w:p w14:paraId="570BC982" w14:textId="77777777" w:rsidR="002A7944" w:rsidRPr="00B96F45" w:rsidRDefault="002A7944" w:rsidP="00BC483C">
            <w:pPr>
              <w:jc w:val="center"/>
              <w:rPr>
                <w:rFonts w:asciiTheme="majorHAnsi" w:hAnsiTheme="majorHAnsi" w:cstheme="majorHAnsi"/>
                <w:color w:val="252525"/>
                <w:sz w:val="22"/>
                <w:szCs w:val="22"/>
              </w:rPr>
            </w:pPr>
          </w:p>
          <w:p w14:paraId="7A3E5411" w14:textId="5ECD4917" w:rsidR="002A7944" w:rsidRPr="00B96F45" w:rsidRDefault="002A7944" w:rsidP="00BC483C">
            <w:pPr>
              <w:jc w:val="center"/>
              <w:rPr>
                <w:rFonts w:asciiTheme="majorHAnsi" w:hAnsiTheme="majorHAnsi" w:cstheme="majorHAnsi"/>
                <w:color w:val="000000"/>
                <w:sz w:val="22"/>
                <w:szCs w:val="22"/>
                <w:lang w:val="es-ES_tradnl"/>
              </w:rPr>
            </w:pPr>
            <w:r w:rsidRPr="00B96F45">
              <w:rPr>
                <w:rFonts w:asciiTheme="majorHAnsi" w:hAnsiTheme="majorHAnsi" w:cstheme="majorHAnsi"/>
                <w:color w:val="252525"/>
                <w:sz w:val="22"/>
                <w:szCs w:val="22"/>
              </w:rPr>
              <w:t xml:space="preserve">Fdo.: </w:t>
            </w:r>
            <w:r w:rsidR="00035950" w:rsidRPr="00035950">
              <w:rPr>
                <w:rFonts w:asciiTheme="majorHAnsi" w:hAnsiTheme="majorHAnsi" w:cstheme="majorHAnsi"/>
                <w:color w:val="252525"/>
                <w:sz w:val="22"/>
                <w:szCs w:val="22"/>
              </w:rPr>
              <w:t>Cristina Tarrero Martos</w:t>
            </w:r>
          </w:p>
        </w:tc>
      </w:tr>
    </w:tbl>
    <w:p w14:paraId="4940DE8A" w14:textId="4944D3D7" w:rsidR="00FB0D22" w:rsidRPr="00B96F45" w:rsidRDefault="00FB0D22" w:rsidP="000B3C8B">
      <w:pPr>
        <w:tabs>
          <w:tab w:val="left" w:pos="7736"/>
        </w:tabs>
        <w:rPr>
          <w:rFonts w:asciiTheme="majorHAnsi" w:hAnsiTheme="majorHAnsi" w:cstheme="majorHAnsi"/>
          <w:bCs/>
          <w:sz w:val="22"/>
          <w:szCs w:val="22"/>
        </w:rPr>
      </w:pPr>
      <w:r w:rsidRPr="00B96F45">
        <w:rPr>
          <w:rFonts w:asciiTheme="majorHAnsi" w:hAnsiTheme="majorHAnsi" w:cstheme="majorHAnsi"/>
          <w:sz w:val="22"/>
          <w:szCs w:val="22"/>
        </w:rPr>
        <w:br w:type="page"/>
      </w:r>
    </w:p>
    <w:p w14:paraId="58A63923" w14:textId="77777777" w:rsidR="00A23C6A" w:rsidRPr="00B96F45" w:rsidRDefault="003C1764" w:rsidP="009827D5">
      <w:pPr>
        <w:pStyle w:val="Ttulo1"/>
        <w:rPr>
          <w:rFonts w:cstheme="majorHAnsi"/>
          <w:bCs/>
          <w:color w:val="auto"/>
          <w:sz w:val="22"/>
          <w:szCs w:val="22"/>
        </w:rPr>
      </w:pPr>
      <w:bookmarkStart w:id="132" w:name="_Anexo_I.-_Características"/>
      <w:bookmarkStart w:id="133" w:name="_Toc219808383"/>
      <w:bookmarkStart w:id="134" w:name="AnexoCaracteristicasTécnicas"/>
      <w:bookmarkStart w:id="135" w:name="Anexo1"/>
      <w:bookmarkEnd w:id="132"/>
      <w:r w:rsidRPr="00B96F45">
        <w:rPr>
          <w:rFonts w:cstheme="majorHAnsi"/>
          <w:b/>
          <w:bCs/>
          <w:color w:val="auto"/>
          <w:sz w:val="22"/>
          <w:szCs w:val="22"/>
        </w:rPr>
        <w:lastRenderedPageBreak/>
        <w:t>Anexo I.- Características técnicas específicas del contrato.</w:t>
      </w:r>
      <w:bookmarkEnd w:id="133"/>
    </w:p>
    <w:bookmarkEnd w:id="134"/>
    <w:p w14:paraId="392F3866" w14:textId="77777777" w:rsidR="00F60808" w:rsidRPr="00B96F45" w:rsidRDefault="00F60808">
      <w:pPr>
        <w:rPr>
          <w:rFonts w:asciiTheme="majorHAnsi" w:hAnsiTheme="majorHAnsi" w:cstheme="majorHAnsi"/>
          <w:b/>
          <w:bCs/>
          <w:sz w:val="22"/>
          <w:szCs w:val="22"/>
        </w:rPr>
      </w:pPr>
    </w:p>
    <w:p w14:paraId="16DDFD93" w14:textId="77777777" w:rsidR="001931B2" w:rsidRPr="00B96F45" w:rsidRDefault="001931B2">
      <w:pPr>
        <w:rPr>
          <w:rFonts w:asciiTheme="majorHAnsi" w:hAnsiTheme="majorHAnsi" w:cstheme="majorHAnsi"/>
          <w:b/>
          <w:bCs/>
          <w:sz w:val="22"/>
          <w:szCs w:val="22"/>
        </w:rPr>
      </w:pPr>
    </w:p>
    <w:p w14:paraId="248A8620" w14:textId="645A9083" w:rsidR="007F6CE0" w:rsidRDefault="001931B2" w:rsidP="00ED1867">
      <w:pPr>
        <w:ind w:right="261"/>
        <w:jc w:val="both"/>
        <w:rPr>
          <w:rFonts w:asciiTheme="majorHAnsi" w:hAnsiTheme="majorHAnsi" w:cstheme="majorHAnsi"/>
          <w:bCs/>
          <w:iCs/>
          <w:sz w:val="22"/>
          <w:szCs w:val="22"/>
          <w:lang w:val="es-ES_tradnl"/>
        </w:rPr>
      </w:pPr>
      <w:r w:rsidRPr="00B96F45">
        <w:rPr>
          <w:rFonts w:asciiTheme="majorHAnsi" w:hAnsiTheme="majorHAnsi" w:cstheme="majorHAnsi"/>
          <w:sz w:val="22"/>
          <w:szCs w:val="22"/>
          <w:lang w:val="es-ES_tradnl"/>
        </w:rPr>
        <w:t xml:space="preserve">El presente expediente tiene por objeto </w:t>
      </w:r>
      <w:r w:rsidRPr="00B96F45">
        <w:rPr>
          <w:rFonts w:asciiTheme="majorHAnsi" w:hAnsiTheme="majorHAnsi" w:cstheme="majorHAnsi"/>
          <w:sz w:val="22"/>
          <w:szCs w:val="22"/>
        </w:rPr>
        <w:t xml:space="preserve">la </w:t>
      </w:r>
      <w:r w:rsidR="00ED1867" w:rsidRPr="00ED1867">
        <w:rPr>
          <w:rFonts w:asciiTheme="majorHAnsi" w:hAnsiTheme="majorHAnsi" w:cstheme="majorHAnsi"/>
          <w:bCs/>
          <w:iCs/>
          <w:sz w:val="22"/>
          <w:szCs w:val="22"/>
          <w:lang w:val="es-ES_tradnl"/>
        </w:rPr>
        <w:t>renovación del mantenimiento hardware/ so</w:t>
      </w:r>
      <w:r w:rsidR="0021113A">
        <w:rPr>
          <w:rFonts w:asciiTheme="majorHAnsi" w:hAnsiTheme="majorHAnsi" w:cstheme="majorHAnsi"/>
          <w:bCs/>
          <w:iCs/>
          <w:sz w:val="22"/>
          <w:szCs w:val="22"/>
          <w:lang w:val="es-ES_tradnl"/>
        </w:rPr>
        <w:t>ft</w:t>
      </w:r>
      <w:r w:rsidR="00ED1867" w:rsidRPr="00ED1867">
        <w:rPr>
          <w:rFonts w:asciiTheme="majorHAnsi" w:hAnsiTheme="majorHAnsi" w:cstheme="majorHAnsi"/>
          <w:bCs/>
          <w:iCs/>
          <w:sz w:val="22"/>
          <w:szCs w:val="22"/>
          <w:lang w:val="es-ES_tradnl"/>
        </w:rPr>
        <w:t>ware y soporte técnico, y la adquisición de baterías de las PDA’s Honeywell EDA52 que dan servicio a los puestos de trabajo de Movilidad (principalmente la Distribución) en la Sociedad Estatal Correos y Telégrafos S.A. S.M.E. (en adelante Correos), Correos Express S.A. S.M.E. (en adelante CEX) y Correos Express Portugal (en adelante CEP).</w:t>
      </w:r>
    </w:p>
    <w:p w14:paraId="0A8A2A14" w14:textId="77777777" w:rsidR="00ED1867" w:rsidRDefault="00ED1867" w:rsidP="00ED1867">
      <w:pPr>
        <w:ind w:right="261"/>
        <w:jc w:val="both"/>
        <w:rPr>
          <w:rFonts w:asciiTheme="majorHAnsi" w:hAnsiTheme="majorHAnsi" w:cstheme="majorHAnsi"/>
          <w:bCs/>
          <w:iCs/>
          <w:sz w:val="22"/>
          <w:szCs w:val="22"/>
          <w:lang w:val="es-ES_tradnl"/>
        </w:rPr>
      </w:pPr>
    </w:p>
    <w:p w14:paraId="4A9FECEB" w14:textId="46840865" w:rsidR="00ED1867" w:rsidRPr="00ED1867" w:rsidRDefault="00ED1867" w:rsidP="00ED1867">
      <w:pPr>
        <w:ind w:right="261"/>
        <w:jc w:val="both"/>
        <w:rPr>
          <w:rFonts w:asciiTheme="majorHAnsi" w:hAnsiTheme="majorHAnsi" w:cstheme="majorHAnsi"/>
          <w:color w:val="000000"/>
          <w:sz w:val="22"/>
          <w:szCs w:val="22"/>
        </w:rPr>
      </w:pPr>
      <w:r w:rsidRPr="00ED1867">
        <w:rPr>
          <w:rFonts w:asciiTheme="majorHAnsi" w:hAnsiTheme="majorHAnsi" w:cstheme="majorHAnsi"/>
          <w:color w:val="000000"/>
          <w:sz w:val="22"/>
          <w:szCs w:val="22"/>
        </w:rPr>
        <w:t>Tal y como se detalla</w:t>
      </w:r>
      <w:r>
        <w:rPr>
          <w:rFonts w:asciiTheme="majorHAnsi" w:hAnsiTheme="majorHAnsi" w:cstheme="majorHAnsi"/>
          <w:color w:val="000000"/>
          <w:sz w:val="22"/>
          <w:szCs w:val="22"/>
        </w:rPr>
        <w:t>rá más adelante,</w:t>
      </w:r>
      <w:r w:rsidRPr="00ED1867">
        <w:rPr>
          <w:rFonts w:asciiTheme="majorHAnsi" w:hAnsiTheme="majorHAnsi" w:cstheme="majorHAnsi"/>
          <w:color w:val="000000"/>
          <w:sz w:val="22"/>
          <w:szCs w:val="22"/>
        </w:rPr>
        <w:t xml:space="preserve"> e</w:t>
      </w:r>
      <w:r>
        <w:rPr>
          <w:rFonts w:asciiTheme="majorHAnsi" w:hAnsiTheme="majorHAnsi" w:cstheme="majorHAnsi"/>
          <w:color w:val="000000"/>
          <w:sz w:val="22"/>
          <w:szCs w:val="22"/>
        </w:rPr>
        <w:t>ste</w:t>
      </w:r>
      <w:r w:rsidRPr="00ED1867">
        <w:rPr>
          <w:rFonts w:asciiTheme="majorHAnsi" w:hAnsiTheme="majorHAnsi" w:cstheme="majorHAnsi"/>
          <w:color w:val="000000"/>
          <w:sz w:val="22"/>
          <w:szCs w:val="22"/>
        </w:rPr>
        <w:t xml:space="preserve"> </w:t>
      </w:r>
      <w:r>
        <w:rPr>
          <w:rFonts w:asciiTheme="majorHAnsi" w:hAnsiTheme="majorHAnsi" w:cstheme="majorHAnsi"/>
          <w:color w:val="000000"/>
          <w:sz w:val="22"/>
          <w:szCs w:val="22"/>
        </w:rPr>
        <w:t xml:space="preserve">expediente </w:t>
      </w:r>
      <w:r w:rsidRPr="00ED1867">
        <w:rPr>
          <w:rFonts w:asciiTheme="majorHAnsi" w:hAnsiTheme="majorHAnsi" w:cstheme="majorHAnsi"/>
          <w:color w:val="000000"/>
          <w:sz w:val="22"/>
          <w:szCs w:val="22"/>
        </w:rPr>
        <w:t>incluye, a grandes rasgos, los siguientes apartados:</w:t>
      </w:r>
    </w:p>
    <w:p w14:paraId="7450CB7C" w14:textId="77777777" w:rsidR="00ED1867" w:rsidRPr="00ED1867" w:rsidRDefault="00ED1867" w:rsidP="00ED1867">
      <w:pPr>
        <w:ind w:right="261"/>
        <w:jc w:val="both"/>
        <w:rPr>
          <w:rFonts w:asciiTheme="majorHAnsi" w:hAnsiTheme="majorHAnsi" w:cstheme="majorHAnsi"/>
          <w:color w:val="000000"/>
          <w:sz w:val="22"/>
          <w:szCs w:val="22"/>
        </w:rPr>
      </w:pPr>
    </w:p>
    <w:p w14:paraId="5A9B4543" w14:textId="13DF63D6" w:rsidR="00ED1867" w:rsidRPr="00ED1867" w:rsidRDefault="00ED1867" w:rsidP="00ED1867">
      <w:pPr>
        <w:pStyle w:val="Prrafodelista"/>
        <w:numPr>
          <w:ilvl w:val="0"/>
          <w:numId w:val="47"/>
        </w:numPr>
        <w:ind w:right="261"/>
        <w:jc w:val="both"/>
        <w:rPr>
          <w:rFonts w:asciiTheme="majorHAnsi" w:hAnsiTheme="majorHAnsi" w:cstheme="majorHAnsi"/>
          <w:color w:val="000000"/>
          <w:sz w:val="22"/>
          <w:szCs w:val="22"/>
        </w:rPr>
      </w:pPr>
      <w:r w:rsidRPr="00ED1867">
        <w:rPr>
          <w:rFonts w:asciiTheme="majorHAnsi" w:hAnsiTheme="majorHAnsi" w:cstheme="majorHAnsi"/>
          <w:color w:val="000000"/>
          <w:sz w:val="22"/>
          <w:szCs w:val="22"/>
        </w:rPr>
        <w:t xml:space="preserve">Contratación de recursos/personal de soporte especializado en la administración total de las herramientas MDM corporativa de Correos (Workspace One UEM de Omnissa y OpIntel de Honeywell) y gestión de la configuración software de toda la planta de dispositivos de Movilidad de Correos (PDA’s/Smartphones…) durante un periodo de </w:t>
      </w:r>
      <w:r w:rsidR="002923D2">
        <w:rPr>
          <w:rFonts w:asciiTheme="majorHAnsi" w:hAnsiTheme="majorHAnsi" w:cstheme="majorHAnsi"/>
          <w:color w:val="000000"/>
          <w:sz w:val="22"/>
          <w:szCs w:val="22"/>
        </w:rPr>
        <w:t>12</w:t>
      </w:r>
      <w:r w:rsidRPr="00ED1867">
        <w:rPr>
          <w:rFonts w:asciiTheme="majorHAnsi" w:hAnsiTheme="majorHAnsi" w:cstheme="majorHAnsi"/>
          <w:color w:val="000000"/>
          <w:sz w:val="22"/>
          <w:szCs w:val="22"/>
        </w:rPr>
        <w:t xml:space="preserve"> meses.</w:t>
      </w:r>
    </w:p>
    <w:p w14:paraId="11BD06DD" w14:textId="77777777" w:rsidR="00ED1867" w:rsidRPr="00ED1867" w:rsidRDefault="00ED1867" w:rsidP="00ED1867">
      <w:pPr>
        <w:ind w:right="261"/>
        <w:jc w:val="both"/>
        <w:rPr>
          <w:rFonts w:asciiTheme="majorHAnsi" w:hAnsiTheme="majorHAnsi" w:cstheme="majorHAnsi"/>
          <w:color w:val="000000"/>
          <w:sz w:val="22"/>
          <w:szCs w:val="22"/>
        </w:rPr>
      </w:pPr>
    </w:p>
    <w:p w14:paraId="1BBD18DD" w14:textId="05D1B0E2" w:rsidR="00ED1867" w:rsidRPr="00ED1867" w:rsidRDefault="00ED1867" w:rsidP="00ED1867">
      <w:pPr>
        <w:pStyle w:val="Prrafodelista"/>
        <w:numPr>
          <w:ilvl w:val="0"/>
          <w:numId w:val="48"/>
        </w:numPr>
        <w:ind w:right="261"/>
        <w:jc w:val="both"/>
        <w:rPr>
          <w:rFonts w:asciiTheme="majorHAnsi" w:hAnsiTheme="majorHAnsi" w:cstheme="majorHAnsi"/>
          <w:color w:val="000000"/>
          <w:sz w:val="22"/>
          <w:szCs w:val="22"/>
        </w:rPr>
      </w:pPr>
      <w:r w:rsidRPr="00ED1867">
        <w:rPr>
          <w:rFonts w:asciiTheme="majorHAnsi" w:hAnsiTheme="majorHAnsi" w:cstheme="majorHAnsi"/>
          <w:color w:val="000000"/>
          <w:sz w:val="22"/>
          <w:szCs w:val="22"/>
        </w:rPr>
        <w:t>Contratación de los servicios de mantenimiento hardware/software a todos los niveles (menos baterías, que no están cubiertas por el servicio) para tod</w:t>
      </w:r>
      <w:r w:rsidR="002711C1">
        <w:rPr>
          <w:rFonts w:asciiTheme="majorHAnsi" w:hAnsiTheme="majorHAnsi" w:cstheme="majorHAnsi"/>
          <w:color w:val="000000"/>
          <w:sz w:val="22"/>
          <w:szCs w:val="22"/>
        </w:rPr>
        <w:t>a</w:t>
      </w:r>
      <w:r w:rsidRPr="00ED1867">
        <w:rPr>
          <w:rFonts w:asciiTheme="majorHAnsi" w:hAnsiTheme="majorHAnsi" w:cstheme="majorHAnsi"/>
          <w:color w:val="000000"/>
          <w:sz w:val="22"/>
          <w:szCs w:val="22"/>
        </w:rPr>
        <w:t xml:space="preserve">s las PDA’s Honeywell EDA52 en posesión de Correos/CEX/CEP, durante un periodo de </w:t>
      </w:r>
      <w:r w:rsidR="002923D2">
        <w:rPr>
          <w:rFonts w:asciiTheme="majorHAnsi" w:hAnsiTheme="majorHAnsi" w:cstheme="majorHAnsi"/>
          <w:color w:val="000000"/>
          <w:sz w:val="22"/>
          <w:szCs w:val="22"/>
        </w:rPr>
        <w:t>12</w:t>
      </w:r>
      <w:r w:rsidRPr="00ED1867">
        <w:rPr>
          <w:rFonts w:asciiTheme="majorHAnsi" w:hAnsiTheme="majorHAnsi" w:cstheme="majorHAnsi"/>
          <w:color w:val="000000"/>
          <w:sz w:val="22"/>
          <w:szCs w:val="22"/>
        </w:rPr>
        <w:t xml:space="preserve"> meses</w:t>
      </w:r>
    </w:p>
    <w:p w14:paraId="406FA230" w14:textId="77777777" w:rsidR="00ED1867" w:rsidRPr="00ED1867" w:rsidRDefault="00ED1867" w:rsidP="00ED1867">
      <w:pPr>
        <w:ind w:right="261"/>
        <w:jc w:val="both"/>
        <w:rPr>
          <w:rFonts w:asciiTheme="majorHAnsi" w:hAnsiTheme="majorHAnsi" w:cstheme="majorHAnsi"/>
          <w:color w:val="000000"/>
          <w:sz w:val="22"/>
          <w:szCs w:val="22"/>
        </w:rPr>
      </w:pPr>
    </w:p>
    <w:p w14:paraId="15ADE55B" w14:textId="23D9795E" w:rsidR="00ED1867" w:rsidRPr="00ED1867" w:rsidRDefault="00ED1867" w:rsidP="00ED1867">
      <w:pPr>
        <w:pStyle w:val="Prrafodelista"/>
        <w:numPr>
          <w:ilvl w:val="0"/>
          <w:numId w:val="48"/>
        </w:numPr>
        <w:ind w:right="261"/>
        <w:jc w:val="both"/>
        <w:rPr>
          <w:rFonts w:asciiTheme="majorHAnsi" w:hAnsiTheme="majorHAnsi" w:cstheme="majorHAnsi"/>
          <w:color w:val="000000"/>
          <w:sz w:val="22"/>
          <w:szCs w:val="22"/>
        </w:rPr>
      </w:pPr>
      <w:r w:rsidRPr="00ED1867">
        <w:rPr>
          <w:rFonts w:asciiTheme="majorHAnsi" w:hAnsiTheme="majorHAnsi" w:cstheme="majorHAnsi"/>
          <w:color w:val="000000"/>
          <w:sz w:val="22"/>
          <w:szCs w:val="22"/>
        </w:rPr>
        <w:t>Adquisición de 1000 baterías para PDA Honeywell EDA52 de Correos.</w:t>
      </w:r>
    </w:p>
    <w:p w14:paraId="4B448656" w14:textId="77777777" w:rsidR="00ED1867" w:rsidRPr="00ED1867" w:rsidRDefault="00ED1867" w:rsidP="00ED1867">
      <w:pPr>
        <w:ind w:right="261"/>
        <w:jc w:val="both"/>
        <w:rPr>
          <w:rFonts w:asciiTheme="majorHAnsi" w:hAnsiTheme="majorHAnsi" w:cstheme="majorHAnsi"/>
          <w:color w:val="000000"/>
          <w:sz w:val="22"/>
          <w:szCs w:val="22"/>
        </w:rPr>
      </w:pPr>
    </w:p>
    <w:p w14:paraId="61A09060" w14:textId="135338DB" w:rsidR="00ED1867" w:rsidRDefault="00ED1867" w:rsidP="00ED1867">
      <w:pPr>
        <w:pStyle w:val="Prrafodelista"/>
        <w:numPr>
          <w:ilvl w:val="0"/>
          <w:numId w:val="48"/>
        </w:numPr>
        <w:ind w:right="261"/>
        <w:jc w:val="both"/>
        <w:rPr>
          <w:rFonts w:asciiTheme="majorHAnsi" w:hAnsiTheme="majorHAnsi" w:cstheme="majorHAnsi"/>
          <w:color w:val="000000"/>
          <w:sz w:val="22"/>
          <w:szCs w:val="22"/>
        </w:rPr>
      </w:pPr>
      <w:r w:rsidRPr="00ED1867">
        <w:rPr>
          <w:rFonts w:asciiTheme="majorHAnsi" w:hAnsiTheme="majorHAnsi" w:cstheme="majorHAnsi"/>
          <w:color w:val="000000"/>
          <w:sz w:val="22"/>
          <w:szCs w:val="22"/>
        </w:rPr>
        <w:t>Bolsa económica para la posible adquisición de baterías para PDA’s Honeywell EDA52 de Correos, hasta un total de 25725 (que sumadas a las 1000 baterías que se adquieren, posibilitarían la renovación total de las baterías de toda la planta de PDA’s Honeywell EDA52 en Correos).</w:t>
      </w:r>
    </w:p>
    <w:p w14:paraId="2EF8E881" w14:textId="77777777" w:rsidR="0037004A" w:rsidRDefault="0037004A" w:rsidP="0037004A">
      <w:pPr>
        <w:pStyle w:val="Prrafodelista"/>
        <w:ind w:right="261"/>
        <w:jc w:val="both"/>
        <w:rPr>
          <w:rFonts w:asciiTheme="majorHAnsi" w:hAnsiTheme="majorHAnsi" w:cstheme="majorHAnsi"/>
          <w:color w:val="000000"/>
          <w:sz w:val="22"/>
          <w:szCs w:val="22"/>
        </w:rPr>
      </w:pPr>
    </w:p>
    <w:p w14:paraId="0601D844" w14:textId="65C9C016" w:rsidR="000F2A25" w:rsidRDefault="00A65435" w:rsidP="00A65435">
      <w:pPr>
        <w:pStyle w:val="Prrafodelista"/>
        <w:ind w:left="0"/>
        <w:rPr>
          <w:rFonts w:asciiTheme="majorHAnsi" w:hAnsiTheme="majorHAnsi" w:cstheme="majorHAnsi"/>
          <w:sz w:val="22"/>
          <w:szCs w:val="22"/>
          <w:lang w:val="es-ES_tradnl"/>
        </w:rPr>
      </w:pPr>
      <w:r>
        <w:rPr>
          <w:rFonts w:asciiTheme="majorHAnsi" w:hAnsiTheme="majorHAnsi" w:cstheme="majorHAnsi"/>
          <w:sz w:val="22"/>
          <w:szCs w:val="22"/>
          <w:lang w:val="es-ES_tradnl"/>
        </w:rPr>
        <w:t>A continuación, se describe en detalle cada uno de los apartados:</w:t>
      </w:r>
    </w:p>
    <w:p w14:paraId="5A815E2E" w14:textId="77777777" w:rsidR="00A65435" w:rsidRDefault="00A65435" w:rsidP="00A65435">
      <w:pPr>
        <w:pStyle w:val="Prrafodelista"/>
        <w:ind w:left="0"/>
        <w:rPr>
          <w:rFonts w:asciiTheme="majorHAnsi" w:hAnsiTheme="majorHAnsi" w:cstheme="majorHAnsi"/>
          <w:sz w:val="22"/>
          <w:szCs w:val="22"/>
          <w:lang w:val="es-ES_tradnl"/>
        </w:rPr>
      </w:pPr>
    </w:p>
    <w:p w14:paraId="15FEA9EE" w14:textId="4E0E0040" w:rsidR="00A65435" w:rsidRPr="00E64CC3" w:rsidRDefault="00A65435" w:rsidP="00A65435">
      <w:pPr>
        <w:pStyle w:val="Prrafodelista"/>
        <w:numPr>
          <w:ilvl w:val="0"/>
          <w:numId w:val="51"/>
        </w:numPr>
        <w:rPr>
          <w:rFonts w:asciiTheme="majorHAnsi" w:hAnsiTheme="majorHAnsi" w:cstheme="majorHAnsi"/>
          <w:sz w:val="22"/>
          <w:szCs w:val="22"/>
          <w:u w:val="single"/>
          <w:lang w:val="es-ES_tradnl"/>
        </w:rPr>
      </w:pPr>
      <w:r w:rsidRPr="00B42D9C">
        <w:rPr>
          <w:rFonts w:asciiTheme="majorHAnsi" w:hAnsiTheme="majorHAnsi" w:cstheme="majorHAnsi"/>
          <w:color w:val="000000"/>
          <w:sz w:val="22"/>
          <w:szCs w:val="22"/>
          <w:u w:val="single"/>
        </w:rPr>
        <w:t>Contratación de recursos/personal de soporte especializado:</w:t>
      </w:r>
    </w:p>
    <w:p w14:paraId="3AB443F4" w14:textId="77777777" w:rsidR="00E64CC3" w:rsidRDefault="00E64CC3" w:rsidP="00E64CC3">
      <w:pPr>
        <w:rPr>
          <w:rFonts w:asciiTheme="majorHAnsi" w:hAnsiTheme="majorHAnsi" w:cstheme="majorHAnsi"/>
          <w:sz w:val="22"/>
          <w:szCs w:val="22"/>
          <w:u w:val="single"/>
          <w:lang w:val="es-ES_tradnl"/>
        </w:rPr>
      </w:pPr>
    </w:p>
    <w:p w14:paraId="1AF97E2B" w14:textId="7D2FBA6C" w:rsidR="00E64CC3" w:rsidRDefault="00E64CC3" w:rsidP="00E64CC3">
      <w:pPr>
        <w:ind w:left="708"/>
        <w:rPr>
          <w:rFonts w:asciiTheme="majorHAnsi" w:hAnsiTheme="majorHAnsi" w:cstheme="majorHAnsi"/>
          <w:sz w:val="22"/>
          <w:szCs w:val="22"/>
          <w:lang w:val="es-ES_tradnl"/>
        </w:rPr>
      </w:pPr>
      <w:r w:rsidRPr="00E64CC3">
        <w:rPr>
          <w:rFonts w:asciiTheme="majorHAnsi" w:hAnsiTheme="majorHAnsi" w:cstheme="majorHAnsi"/>
          <w:sz w:val="22"/>
          <w:szCs w:val="22"/>
          <w:lang w:val="es-ES_tradnl"/>
        </w:rPr>
        <w:t>El adjudicatario</w:t>
      </w:r>
      <w:r>
        <w:rPr>
          <w:rFonts w:asciiTheme="majorHAnsi" w:hAnsiTheme="majorHAnsi" w:cstheme="majorHAnsi"/>
          <w:sz w:val="22"/>
          <w:szCs w:val="22"/>
          <w:lang w:val="es-ES_tradnl"/>
        </w:rPr>
        <w:t xml:space="preserve"> proveerá de 3 recursos dedicados para Correos</w:t>
      </w:r>
      <w:r w:rsidR="00580F02">
        <w:rPr>
          <w:rFonts w:asciiTheme="majorHAnsi" w:hAnsiTheme="majorHAnsi" w:cstheme="majorHAnsi"/>
          <w:sz w:val="22"/>
          <w:szCs w:val="22"/>
          <w:lang w:val="es-ES_tradnl"/>
        </w:rPr>
        <w:t>, a razón de 1800 horas laborables/año,</w:t>
      </w:r>
      <w:r>
        <w:rPr>
          <w:rFonts w:asciiTheme="majorHAnsi" w:hAnsiTheme="majorHAnsi" w:cstheme="majorHAnsi"/>
          <w:sz w:val="22"/>
          <w:szCs w:val="22"/>
          <w:lang w:val="es-ES_tradnl"/>
        </w:rPr>
        <w:t xml:space="preserve"> de cara al soporte especializado de sus PDA’s y resto de dispositivos móviles, que tendrán los siguientes perfiles:</w:t>
      </w:r>
    </w:p>
    <w:p w14:paraId="4C102F02" w14:textId="77777777" w:rsidR="00E64CC3" w:rsidRDefault="00E64CC3" w:rsidP="00E64CC3">
      <w:pPr>
        <w:ind w:left="708"/>
        <w:rPr>
          <w:rFonts w:asciiTheme="majorHAnsi" w:hAnsiTheme="majorHAnsi" w:cstheme="majorHAnsi"/>
          <w:sz w:val="22"/>
          <w:szCs w:val="22"/>
          <w:lang w:val="es-ES_tradnl"/>
        </w:rPr>
      </w:pPr>
    </w:p>
    <w:p w14:paraId="1E45E93D" w14:textId="0DE91D81" w:rsidR="00E64CC3" w:rsidRDefault="00E64CC3" w:rsidP="00E64CC3">
      <w:pPr>
        <w:pStyle w:val="Prrafodelista"/>
        <w:numPr>
          <w:ilvl w:val="0"/>
          <w:numId w:val="55"/>
        </w:numPr>
        <w:rPr>
          <w:rFonts w:asciiTheme="majorHAnsi" w:hAnsiTheme="majorHAnsi" w:cstheme="majorHAnsi"/>
          <w:sz w:val="22"/>
          <w:szCs w:val="22"/>
          <w:lang w:val="es-ES_tradnl"/>
        </w:rPr>
      </w:pPr>
      <w:r>
        <w:rPr>
          <w:rFonts w:asciiTheme="majorHAnsi" w:hAnsiTheme="majorHAnsi" w:cstheme="majorHAnsi"/>
          <w:sz w:val="22"/>
          <w:szCs w:val="22"/>
          <w:lang w:val="es-ES_tradnl"/>
        </w:rPr>
        <w:t>Consultor experto en Movilidad Gestionada MDM/EMM.</w:t>
      </w:r>
    </w:p>
    <w:p w14:paraId="1CFD382B" w14:textId="431D954F" w:rsidR="00E64CC3" w:rsidRDefault="00E64CC3" w:rsidP="00E64CC3">
      <w:pPr>
        <w:pStyle w:val="Prrafodelista"/>
        <w:numPr>
          <w:ilvl w:val="0"/>
          <w:numId w:val="55"/>
        </w:numPr>
        <w:rPr>
          <w:rFonts w:asciiTheme="majorHAnsi" w:hAnsiTheme="majorHAnsi" w:cstheme="majorHAnsi"/>
          <w:sz w:val="22"/>
          <w:szCs w:val="22"/>
          <w:lang w:val="es-ES_tradnl"/>
        </w:rPr>
      </w:pPr>
      <w:r>
        <w:rPr>
          <w:rFonts w:asciiTheme="majorHAnsi" w:hAnsiTheme="majorHAnsi" w:cstheme="majorHAnsi"/>
          <w:sz w:val="22"/>
          <w:szCs w:val="22"/>
          <w:lang w:val="es-ES_tradnl"/>
        </w:rPr>
        <w:t>Técnico de segundo nivel en Movilidad Gestionada MDM/EMM.</w:t>
      </w:r>
    </w:p>
    <w:p w14:paraId="16491CF8" w14:textId="0E270E88" w:rsidR="00E64CC3" w:rsidRDefault="00580F02" w:rsidP="00E64CC3">
      <w:pPr>
        <w:pStyle w:val="Prrafodelista"/>
        <w:numPr>
          <w:ilvl w:val="0"/>
          <w:numId w:val="55"/>
        </w:numPr>
        <w:rPr>
          <w:rFonts w:asciiTheme="majorHAnsi" w:hAnsiTheme="majorHAnsi" w:cstheme="majorHAnsi"/>
          <w:sz w:val="22"/>
          <w:szCs w:val="22"/>
          <w:lang w:val="es-ES_tradnl"/>
        </w:rPr>
      </w:pPr>
      <w:r>
        <w:rPr>
          <w:rFonts w:asciiTheme="majorHAnsi" w:hAnsiTheme="majorHAnsi" w:cstheme="majorHAnsi"/>
          <w:sz w:val="22"/>
          <w:szCs w:val="22"/>
          <w:lang w:val="es-ES_tradnl"/>
        </w:rPr>
        <w:t>Técnico de laboratorio experto en Movilidad Gestionada</w:t>
      </w:r>
      <w:r w:rsidR="00000954">
        <w:rPr>
          <w:rFonts w:asciiTheme="majorHAnsi" w:hAnsiTheme="majorHAnsi" w:cstheme="majorHAnsi"/>
          <w:sz w:val="22"/>
          <w:szCs w:val="22"/>
          <w:lang w:val="es-ES_tradnl"/>
        </w:rPr>
        <w:t xml:space="preserve"> MDM/EMM</w:t>
      </w:r>
      <w:r>
        <w:rPr>
          <w:rFonts w:asciiTheme="majorHAnsi" w:hAnsiTheme="majorHAnsi" w:cstheme="majorHAnsi"/>
          <w:sz w:val="22"/>
          <w:szCs w:val="22"/>
          <w:lang w:val="es-ES_tradnl"/>
        </w:rPr>
        <w:t>.</w:t>
      </w:r>
    </w:p>
    <w:p w14:paraId="4CE4FB61" w14:textId="77777777" w:rsidR="00580F02" w:rsidRDefault="00580F02" w:rsidP="00580F02">
      <w:pPr>
        <w:rPr>
          <w:rFonts w:asciiTheme="majorHAnsi" w:hAnsiTheme="majorHAnsi" w:cstheme="majorHAnsi"/>
          <w:sz w:val="22"/>
          <w:szCs w:val="22"/>
          <w:lang w:val="es-ES_tradnl"/>
        </w:rPr>
      </w:pPr>
    </w:p>
    <w:p w14:paraId="2F3504C1" w14:textId="4E5FF83A" w:rsidR="00580F02" w:rsidRDefault="00580F02" w:rsidP="00580F02">
      <w:pPr>
        <w:rPr>
          <w:rFonts w:asciiTheme="majorHAnsi" w:hAnsiTheme="majorHAnsi" w:cstheme="majorHAnsi"/>
          <w:sz w:val="22"/>
          <w:szCs w:val="22"/>
          <w:lang w:val="es-ES_tradnl"/>
        </w:rPr>
      </w:pPr>
      <w:r>
        <w:rPr>
          <w:rFonts w:asciiTheme="majorHAnsi" w:hAnsiTheme="majorHAnsi" w:cstheme="majorHAnsi"/>
          <w:sz w:val="22"/>
          <w:szCs w:val="22"/>
          <w:lang w:val="es-ES_tradnl"/>
        </w:rPr>
        <w:tab/>
        <w:t>El horario de trabajo de estos recursos será de 8 a 17h</w:t>
      </w:r>
      <w:r w:rsidR="00D53B38">
        <w:rPr>
          <w:rFonts w:asciiTheme="majorHAnsi" w:hAnsiTheme="majorHAnsi" w:cstheme="majorHAnsi"/>
          <w:sz w:val="22"/>
          <w:szCs w:val="22"/>
          <w:lang w:val="es-ES_tradnl"/>
        </w:rPr>
        <w:t xml:space="preserve"> de Lunes a Viernes</w:t>
      </w:r>
      <w:r>
        <w:rPr>
          <w:rFonts w:asciiTheme="majorHAnsi" w:hAnsiTheme="majorHAnsi" w:cstheme="majorHAnsi"/>
          <w:sz w:val="22"/>
          <w:szCs w:val="22"/>
          <w:lang w:val="es-ES_tradnl"/>
        </w:rPr>
        <w:t xml:space="preserve">, aunque podrá </w:t>
      </w:r>
      <w:r w:rsidR="00D53B38">
        <w:rPr>
          <w:rFonts w:asciiTheme="majorHAnsi" w:hAnsiTheme="majorHAnsi" w:cstheme="majorHAnsi"/>
          <w:sz w:val="22"/>
          <w:szCs w:val="22"/>
          <w:lang w:val="es-ES_tradnl"/>
        </w:rPr>
        <w:tab/>
      </w:r>
      <w:r>
        <w:rPr>
          <w:rFonts w:asciiTheme="majorHAnsi" w:hAnsiTheme="majorHAnsi" w:cstheme="majorHAnsi"/>
          <w:sz w:val="22"/>
          <w:szCs w:val="22"/>
          <w:lang w:val="es-ES_tradnl"/>
        </w:rPr>
        <w:t xml:space="preserve">negociarse la modificación </w:t>
      </w:r>
      <w:proofErr w:type="gramStart"/>
      <w:r>
        <w:rPr>
          <w:rFonts w:asciiTheme="majorHAnsi" w:hAnsiTheme="majorHAnsi" w:cstheme="majorHAnsi"/>
          <w:sz w:val="22"/>
          <w:szCs w:val="22"/>
          <w:lang w:val="es-ES_tradnl"/>
        </w:rPr>
        <w:t>del mismo</w:t>
      </w:r>
      <w:proofErr w:type="gramEnd"/>
      <w:r>
        <w:rPr>
          <w:rFonts w:asciiTheme="majorHAnsi" w:hAnsiTheme="majorHAnsi" w:cstheme="majorHAnsi"/>
          <w:sz w:val="22"/>
          <w:szCs w:val="22"/>
          <w:lang w:val="es-ES_tradnl"/>
        </w:rPr>
        <w:t xml:space="preserve"> con Correos durante el expediente.</w:t>
      </w:r>
    </w:p>
    <w:p w14:paraId="5D9D5266" w14:textId="77777777" w:rsidR="00580F02" w:rsidRDefault="00580F02" w:rsidP="00580F02">
      <w:pPr>
        <w:rPr>
          <w:rFonts w:asciiTheme="majorHAnsi" w:hAnsiTheme="majorHAnsi" w:cstheme="majorHAnsi"/>
          <w:sz w:val="22"/>
          <w:szCs w:val="22"/>
          <w:lang w:val="es-ES_tradnl"/>
        </w:rPr>
      </w:pPr>
    </w:p>
    <w:p w14:paraId="78899EDD" w14:textId="77777777" w:rsidR="00580F02" w:rsidRDefault="00580F02" w:rsidP="00580F02">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El modelo de trabajo será híbrido (teletrabajo/presencial), y se podrá requerir la </w:t>
      </w:r>
      <w:r>
        <w:rPr>
          <w:rFonts w:asciiTheme="majorHAnsi" w:hAnsiTheme="majorHAnsi" w:cstheme="majorHAnsi"/>
          <w:sz w:val="22"/>
          <w:szCs w:val="22"/>
          <w:lang w:val="es-ES_tradnl"/>
        </w:rPr>
        <w:tab/>
        <w:t xml:space="preserve">presencialidad en dependencias de Correos de los recursos mentados cuando se </w:t>
      </w:r>
      <w:r>
        <w:rPr>
          <w:rFonts w:asciiTheme="majorHAnsi" w:hAnsiTheme="majorHAnsi" w:cstheme="majorHAnsi"/>
          <w:sz w:val="22"/>
          <w:szCs w:val="22"/>
          <w:lang w:val="es-ES_tradnl"/>
        </w:rPr>
        <w:tab/>
        <w:t>considere conveniente, dentro de las jornadas de trabajo pactadas.</w:t>
      </w:r>
    </w:p>
    <w:p w14:paraId="6F390CEC" w14:textId="77777777" w:rsidR="00580F02" w:rsidRDefault="00580F02" w:rsidP="00580F02">
      <w:pPr>
        <w:rPr>
          <w:rFonts w:asciiTheme="majorHAnsi" w:hAnsiTheme="majorHAnsi" w:cstheme="majorHAnsi"/>
          <w:sz w:val="22"/>
          <w:szCs w:val="22"/>
          <w:lang w:val="es-ES_tradnl"/>
        </w:rPr>
      </w:pPr>
    </w:p>
    <w:p w14:paraId="03A4C138" w14:textId="066824FF" w:rsidR="00580F02" w:rsidRDefault="00580F02" w:rsidP="00580F02">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También se dispondrá de soporte 24x7 de estos recursos por incidencias graves o </w:t>
      </w:r>
      <w:r>
        <w:rPr>
          <w:rFonts w:asciiTheme="majorHAnsi" w:hAnsiTheme="majorHAnsi" w:cstheme="majorHAnsi"/>
          <w:sz w:val="22"/>
          <w:szCs w:val="22"/>
          <w:lang w:val="es-ES_tradnl"/>
        </w:rPr>
        <w:tab/>
        <w:t>necesidades/actuaciones que no puedan llevarse a cabo en el horario de trabajo habitual.</w:t>
      </w:r>
    </w:p>
    <w:p w14:paraId="0E384F12" w14:textId="77777777" w:rsidR="00580F02" w:rsidRDefault="00580F02" w:rsidP="00580F02">
      <w:pPr>
        <w:rPr>
          <w:rFonts w:asciiTheme="majorHAnsi" w:hAnsiTheme="majorHAnsi" w:cstheme="majorHAnsi"/>
          <w:sz w:val="22"/>
          <w:szCs w:val="22"/>
          <w:lang w:val="es-ES_tradnl"/>
        </w:rPr>
      </w:pPr>
    </w:p>
    <w:p w14:paraId="4CE5ED01" w14:textId="1FF68FF9" w:rsidR="00580F02" w:rsidRDefault="00580F02" w:rsidP="00580F02">
      <w:pPr>
        <w:rPr>
          <w:rFonts w:asciiTheme="majorHAnsi" w:hAnsiTheme="majorHAnsi" w:cstheme="majorHAnsi"/>
          <w:sz w:val="22"/>
          <w:szCs w:val="22"/>
          <w:lang w:val="es-ES_tradnl"/>
        </w:rPr>
      </w:pPr>
      <w:r>
        <w:rPr>
          <w:rFonts w:asciiTheme="majorHAnsi" w:hAnsiTheme="majorHAnsi" w:cstheme="majorHAnsi"/>
          <w:sz w:val="22"/>
          <w:szCs w:val="22"/>
          <w:lang w:val="es-ES_tradnl"/>
        </w:rPr>
        <w:tab/>
        <w:t>A continuación</w:t>
      </w:r>
      <w:r w:rsidR="00DB20DE">
        <w:rPr>
          <w:rFonts w:asciiTheme="majorHAnsi" w:hAnsiTheme="majorHAnsi" w:cstheme="majorHAnsi"/>
          <w:sz w:val="22"/>
          <w:szCs w:val="22"/>
          <w:lang w:val="es-ES_tradnl"/>
        </w:rPr>
        <w:t>,</w:t>
      </w:r>
      <w:r>
        <w:rPr>
          <w:rFonts w:asciiTheme="majorHAnsi" w:hAnsiTheme="majorHAnsi" w:cstheme="majorHAnsi"/>
          <w:sz w:val="22"/>
          <w:szCs w:val="22"/>
          <w:lang w:val="es-ES_tradnl"/>
        </w:rPr>
        <w:t xml:space="preserve"> se </w:t>
      </w:r>
      <w:r w:rsidR="00000954">
        <w:rPr>
          <w:rFonts w:asciiTheme="majorHAnsi" w:hAnsiTheme="majorHAnsi" w:cstheme="majorHAnsi"/>
          <w:sz w:val="22"/>
          <w:szCs w:val="22"/>
          <w:lang w:val="es-ES_tradnl"/>
        </w:rPr>
        <w:t xml:space="preserve">describen </w:t>
      </w:r>
      <w:r w:rsidR="00E4640C">
        <w:rPr>
          <w:rFonts w:asciiTheme="majorHAnsi" w:hAnsiTheme="majorHAnsi" w:cstheme="majorHAnsi"/>
          <w:sz w:val="22"/>
          <w:szCs w:val="22"/>
          <w:lang w:val="es-ES_tradnl"/>
        </w:rPr>
        <w:t xml:space="preserve">las características mínimas que requiere cada uno de los </w:t>
      </w:r>
      <w:r w:rsidR="00E4640C">
        <w:rPr>
          <w:rFonts w:asciiTheme="majorHAnsi" w:hAnsiTheme="majorHAnsi" w:cstheme="majorHAnsi"/>
          <w:sz w:val="22"/>
          <w:szCs w:val="22"/>
          <w:lang w:val="es-ES_tradnl"/>
        </w:rPr>
        <w:tab/>
        <w:t>perfiles solicitados:</w:t>
      </w:r>
    </w:p>
    <w:p w14:paraId="2E2E92E3" w14:textId="77777777" w:rsidR="00E4640C" w:rsidRDefault="00E4640C" w:rsidP="00580F02">
      <w:pPr>
        <w:rPr>
          <w:rFonts w:asciiTheme="majorHAnsi" w:hAnsiTheme="majorHAnsi" w:cstheme="majorHAnsi"/>
          <w:sz w:val="22"/>
          <w:szCs w:val="22"/>
          <w:lang w:val="es-ES_tradnl"/>
        </w:rPr>
      </w:pPr>
    </w:p>
    <w:p w14:paraId="15AB07E1" w14:textId="199D7B80" w:rsidR="00E4640C" w:rsidRDefault="00E4640C" w:rsidP="00E4640C">
      <w:pPr>
        <w:rPr>
          <w:rFonts w:asciiTheme="majorHAnsi" w:hAnsiTheme="majorHAnsi" w:cstheme="majorHAnsi"/>
          <w:sz w:val="22"/>
          <w:szCs w:val="22"/>
          <w:lang w:val="es-ES_tradnl"/>
        </w:rPr>
      </w:pPr>
      <w:r>
        <w:rPr>
          <w:rFonts w:asciiTheme="majorHAnsi" w:hAnsiTheme="majorHAnsi" w:cstheme="majorHAnsi"/>
          <w:sz w:val="22"/>
          <w:szCs w:val="22"/>
          <w:lang w:val="es-ES_tradnl"/>
        </w:rPr>
        <w:tab/>
      </w:r>
      <w:r w:rsidRPr="00E4640C">
        <w:rPr>
          <w:rFonts w:asciiTheme="majorHAnsi" w:hAnsiTheme="majorHAnsi" w:cstheme="majorHAnsi"/>
          <w:sz w:val="22"/>
          <w:szCs w:val="22"/>
          <w:lang w:val="es-ES_tradnl"/>
        </w:rPr>
        <w:t>Consultor experto en Movilidad Gestionada MDM/EMM:</w:t>
      </w:r>
    </w:p>
    <w:p w14:paraId="43F64E6D" w14:textId="77777777" w:rsidR="000B767B" w:rsidRDefault="000B767B" w:rsidP="00E4640C">
      <w:pPr>
        <w:rPr>
          <w:rFonts w:asciiTheme="majorHAnsi" w:hAnsiTheme="majorHAnsi" w:cstheme="majorHAnsi"/>
          <w:sz w:val="22"/>
          <w:szCs w:val="22"/>
          <w:lang w:val="es-ES_tradnl"/>
        </w:rPr>
      </w:pPr>
    </w:p>
    <w:p w14:paraId="6C71EABE" w14:textId="791073AC" w:rsidR="00482366"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8 años de experiencia demostrable en la herramienta de MDM Workspace One UEM/</w:t>
      </w:r>
      <w:proofErr w:type="spellStart"/>
      <w:r>
        <w:rPr>
          <w:rFonts w:asciiTheme="majorHAnsi" w:hAnsiTheme="majorHAnsi" w:cstheme="majorHAnsi"/>
          <w:sz w:val="22"/>
          <w:szCs w:val="22"/>
          <w:lang w:val="es-ES_tradnl"/>
        </w:rPr>
        <w:t>AirWatch</w:t>
      </w:r>
      <w:proofErr w:type="spellEnd"/>
      <w:r>
        <w:rPr>
          <w:rFonts w:asciiTheme="majorHAnsi" w:hAnsiTheme="majorHAnsi" w:cstheme="majorHAnsi"/>
          <w:sz w:val="22"/>
          <w:szCs w:val="22"/>
          <w:lang w:val="es-ES_tradnl"/>
        </w:rPr>
        <w:t>, con entornos multidisciplinares de más de 30000 dispositivos.</w:t>
      </w:r>
    </w:p>
    <w:p w14:paraId="7C1F1127" w14:textId="77777777" w:rsidR="000B767B" w:rsidRPr="000B767B" w:rsidRDefault="000B767B" w:rsidP="000B767B">
      <w:pPr>
        <w:rPr>
          <w:rFonts w:asciiTheme="majorHAnsi" w:hAnsiTheme="majorHAnsi" w:cstheme="majorHAnsi"/>
          <w:sz w:val="22"/>
          <w:szCs w:val="22"/>
          <w:lang w:val="es-ES_tradnl"/>
        </w:rPr>
      </w:pPr>
    </w:p>
    <w:p w14:paraId="040ABD54" w14:textId="63DF094E" w:rsidR="000B767B"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4 años de experiencia demostrable en la herramienta </w:t>
      </w:r>
      <w:proofErr w:type="spellStart"/>
      <w:r>
        <w:rPr>
          <w:rFonts w:asciiTheme="majorHAnsi" w:hAnsiTheme="majorHAnsi" w:cstheme="majorHAnsi"/>
          <w:sz w:val="22"/>
          <w:szCs w:val="22"/>
          <w:lang w:val="es-ES_tradnl"/>
        </w:rPr>
        <w:t>Operational</w:t>
      </w:r>
      <w:proofErr w:type="spellEnd"/>
      <w:r>
        <w:rPr>
          <w:rFonts w:asciiTheme="majorHAnsi" w:hAnsiTheme="majorHAnsi" w:cstheme="majorHAnsi"/>
          <w:sz w:val="22"/>
          <w:szCs w:val="22"/>
          <w:lang w:val="es-ES_tradnl"/>
        </w:rPr>
        <w:t xml:space="preserve"> </w:t>
      </w:r>
      <w:proofErr w:type="spellStart"/>
      <w:r>
        <w:rPr>
          <w:rFonts w:asciiTheme="majorHAnsi" w:hAnsiTheme="majorHAnsi" w:cstheme="majorHAnsi"/>
          <w:sz w:val="22"/>
          <w:szCs w:val="22"/>
          <w:lang w:val="es-ES_tradnl"/>
        </w:rPr>
        <w:t>Intelligence</w:t>
      </w:r>
      <w:proofErr w:type="spellEnd"/>
      <w:r>
        <w:rPr>
          <w:rFonts w:asciiTheme="majorHAnsi" w:hAnsiTheme="majorHAnsi" w:cstheme="majorHAnsi"/>
          <w:sz w:val="22"/>
          <w:szCs w:val="22"/>
          <w:lang w:val="es-ES_tradnl"/>
        </w:rPr>
        <w:t xml:space="preserve"> de Honeywell con </w:t>
      </w:r>
      <w:r w:rsidR="00035CC2">
        <w:rPr>
          <w:rFonts w:asciiTheme="majorHAnsi" w:hAnsiTheme="majorHAnsi" w:cstheme="majorHAnsi"/>
          <w:sz w:val="22"/>
          <w:szCs w:val="22"/>
          <w:lang w:val="es-ES_tradnl"/>
        </w:rPr>
        <w:t>un mínimo de</w:t>
      </w:r>
      <w:r>
        <w:rPr>
          <w:rFonts w:asciiTheme="majorHAnsi" w:hAnsiTheme="majorHAnsi" w:cstheme="majorHAnsi"/>
          <w:sz w:val="22"/>
          <w:szCs w:val="22"/>
          <w:lang w:val="es-ES_tradnl"/>
        </w:rPr>
        <w:t xml:space="preserve"> 20000 dispositivos Honeywell EDA52.</w:t>
      </w:r>
    </w:p>
    <w:p w14:paraId="4488DCDC" w14:textId="77777777" w:rsidR="000B767B" w:rsidRDefault="000B767B" w:rsidP="000B767B">
      <w:pPr>
        <w:pStyle w:val="Prrafodelista"/>
        <w:ind w:left="1428"/>
        <w:rPr>
          <w:rFonts w:asciiTheme="majorHAnsi" w:hAnsiTheme="majorHAnsi" w:cstheme="majorHAnsi"/>
          <w:sz w:val="22"/>
          <w:szCs w:val="22"/>
          <w:lang w:val="es-ES_tradnl"/>
        </w:rPr>
      </w:pPr>
    </w:p>
    <w:p w14:paraId="54D4B058" w14:textId="24CEBC5D" w:rsidR="000B767B"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8 años de experiencia en la gestión de Android </w:t>
      </w:r>
      <w:proofErr w:type="spellStart"/>
      <w:r>
        <w:rPr>
          <w:rFonts w:asciiTheme="majorHAnsi" w:hAnsiTheme="majorHAnsi" w:cstheme="majorHAnsi"/>
          <w:sz w:val="22"/>
          <w:szCs w:val="22"/>
          <w:lang w:val="es-ES_tradnl"/>
        </w:rPr>
        <w:t>for</w:t>
      </w:r>
      <w:proofErr w:type="spellEnd"/>
      <w:r>
        <w:rPr>
          <w:rFonts w:asciiTheme="majorHAnsi" w:hAnsiTheme="majorHAnsi" w:cstheme="majorHAnsi"/>
          <w:sz w:val="22"/>
          <w:szCs w:val="22"/>
          <w:lang w:val="es-ES_tradnl"/>
        </w:rPr>
        <w:t xml:space="preserve"> Work/Enterprise en sus diferentes modos (Work </w:t>
      </w:r>
      <w:proofErr w:type="spellStart"/>
      <w:r>
        <w:rPr>
          <w:rFonts w:asciiTheme="majorHAnsi" w:hAnsiTheme="majorHAnsi" w:cstheme="majorHAnsi"/>
          <w:sz w:val="22"/>
          <w:szCs w:val="22"/>
          <w:lang w:val="es-ES_tradnl"/>
        </w:rPr>
        <w:t>Profile</w:t>
      </w:r>
      <w:proofErr w:type="spellEnd"/>
      <w:r>
        <w:rPr>
          <w:rFonts w:asciiTheme="majorHAnsi" w:hAnsiTheme="majorHAnsi" w:cstheme="majorHAnsi"/>
          <w:sz w:val="22"/>
          <w:szCs w:val="22"/>
          <w:lang w:val="es-ES_tradnl"/>
        </w:rPr>
        <w:t>/COPE/COBO</w:t>
      </w:r>
      <w:r w:rsidR="002743FB">
        <w:rPr>
          <w:rFonts w:asciiTheme="majorHAnsi" w:hAnsiTheme="majorHAnsi" w:cstheme="majorHAnsi"/>
          <w:sz w:val="22"/>
          <w:szCs w:val="22"/>
          <w:lang w:val="es-ES_tradnl"/>
        </w:rPr>
        <w:t xml:space="preserve"> en versiones Android &gt;=5 hasta Android 15</w:t>
      </w:r>
      <w:r>
        <w:rPr>
          <w:rFonts w:asciiTheme="majorHAnsi" w:hAnsiTheme="majorHAnsi" w:cstheme="majorHAnsi"/>
          <w:sz w:val="22"/>
          <w:szCs w:val="22"/>
          <w:lang w:val="es-ES_tradnl"/>
        </w:rPr>
        <w:t>), con al menos</w:t>
      </w:r>
      <w:r w:rsidR="002743FB">
        <w:rPr>
          <w:rFonts w:asciiTheme="majorHAnsi" w:hAnsiTheme="majorHAnsi" w:cstheme="majorHAnsi"/>
          <w:sz w:val="22"/>
          <w:szCs w:val="22"/>
          <w:lang w:val="es-ES_tradnl"/>
        </w:rPr>
        <w:t>,</w:t>
      </w:r>
      <w:r>
        <w:rPr>
          <w:rFonts w:asciiTheme="majorHAnsi" w:hAnsiTheme="majorHAnsi" w:cstheme="majorHAnsi"/>
          <w:sz w:val="22"/>
          <w:szCs w:val="22"/>
          <w:lang w:val="es-ES_tradnl"/>
        </w:rPr>
        <w:t xml:space="preserve"> dispositivos de los fabricantes Honeywell, Zebra y Samsung.</w:t>
      </w:r>
    </w:p>
    <w:p w14:paraId="790004A0" w14:textId="77777777" w:rsidR="00426863" w:rsidRPr="00426863" w:rsidRDefault="00426863" w:rsidP="00426863">
      <w:pPr>
        <w:pStyle w:val="Prrafodelista"/>
        <w:rPr>
          <w:rFonts w:asciiTheme="majorHAnsi" w:hAnsiTheme="majorHAnsi" w:cstheme="majorHAnsi"/>
          <w:sz w:val="22"/>
          <w:szCs w:val="22"/>
          <w:lang w:val="es-ES_tradnl"/>
        </w:rPr>
      </w:pPr>
    </w:p>
    <w:p w14:paraId="4D7ABF0C" w14:textId="74D0276A" w:rsidR="00426863" w:rsidRDefault="00426863"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Nivel experto en el uso de las herramientas/SDK de fabricante: Enterprise </w:t>
      </w:r>
      <w:proofErr w:type="spellStart"/>
      <w:r>
        <w:rPr>
          <w:rFonts w:asciiTheme="majorHAnsi" w:hAnsiTheme="majorHAnsi" w:cstheme="majorHAnsi"/>
          <w:sz w:val="22"/>
          <w:szCs w:val="22"/>
          <w:lang w:val="es-ES_tradnl"/>
        </w:rPr>
        <w:t>Provisioner</w:t>
      </w:r>
      <w:proofErr w:type="spellEnd"/>
      <w:r>
        <w:rPr>
          <w:rFonts w:asciiTheme="majorHAnsi" w:hAnsiTheme="majorHAnsi" w:cstheme="majorHAnsi"/>
          <w:sz w:val="22"/>
          <w:szCs w:val="22"/>
          <w:lang w:val="es-ES_tradnl"/>
        </w:rPr>
        <w:t xml:space="preserve"> de Honeywell (al menos 5 años) / </w:t>
      </w:r>
      <w:proofErr w:type="spellStart"/>
      <w:r>
        <w:rPr>
          <w:rFonts w:asciiTheme="majorHAnsi" w:hAnsiTheme="majorHAnsi" w:cstheme="majorHAnsi"/>
          <w:sz w:val="22"/>
          <w:szCs w:val="22"/>
          <w:lang w:val="es-ES_tradnl"/>
        </w:rPr>
        <w:t>StageNow</w:t>
      </w:r>
      <w:proofErr w:type="spellEnd"/>
      <w:r>
        <w:rPr>
          <w:rFonts w:asciiTheme="majorHAnsi" w:hAnsiTheme="majorHAnsi" w:cstheme="majorHAnsi"/>
          <w:sz w:val="22"/>
          <w:szCs w:val="22"/>
          <w:lang w:val="es-ES_tradnl"/>
        </w:rPr>
        <w:t xml:space="preserve"> de Zebra (al menos 3 años) / Samsung Knox de Samsung (al menos 3 años).</w:t>
      </w:r>
    </w:p>
    <w:p w14:paraId="074ACBEA" w14:textId="77777777" w:rsidR="005E371A" w:rsidRPr="005E371A" w:rsidRDefault="005E371A" w:rsidP="005E371A">
      <w:pPr>
        <w:pStyle w:val="Prrafodelista"/>
        <w:rPr>
          <w:rFonts w:asciiTheme="majorHAnsi" w:hAnsiTheme="majorHAnsi" w:cstheme="majorHAnsi"/>
          <w:sz w:val="22"/>
          <w:szCs w:val="22"/>
          <w:lang w:val="es-ES_tradnl"/>
        </w:rPr>
      </w:pPr>
    </w:p>
    <w:p w14:paraId="19B67247" w14:textId="425ECAB7" w:rsidR="005E371A" w:rsidRPr="005E371A" w:rsidRDefault="005E371A" w:rsidP="00482366">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 xml:space="preserve">Diseño, Administración, gestión y evolución de la </w:t>
      </w:r>
      <w:r>
        <w:rPr>
          <w:rFonts w:ascii="Calibri Light" w:hAnsi="Calibri Light" w:cs="Calibri Light"/>
          <w:color w:val="000000"/>
          <w:spacing w:val="2"/>
          <w:sz w:val="22"/>
          <w:szCs w:val="22"/>
          <w:lang w:eastAsia="en-US"/>
        </w:rPr>
        <w:t>herramienta de MDM</w:t>
      </w:r>
      <w:r w:rsidRPr="00F46645">
        <w:rPr>
          <w:rFonts w:ascii="Calibri Light" w:hAnsi="Calibri Light" w:cs="Calibri Light"/>
          <w:color w:val="000000"/>
          <w:spacing w:val="2"/>
          <w:sz w:val="22"/>
          <w:szCs w:val="22"/>
          <w:lang w:eastAsia="en-US"/>
        </w:rPr>
        <w:t>, haciéndose responsable de todas las acciones necesarias para ello</w:t>
      </w:r>
      <w:r>
        <w:rPr>
          <w:rFonts w:ascii="Calibri Light" w:hAnsi="Calibri Light" w:cs="Calibri Light"/>
          <w:color w:val="000000"/>
          <w:spacing w:val="2"/>
          <w:sz w:val="22"/>
          <w:szCs w:val="22"/>
          <w:lang w:eastAsia="en-US"/>
        </w:rPr>
        <w:t>.</w:t>
      </w:r>
    </w:p>
    <w:p w14:paraId="25F54AEA" w14:textId="77777777" w:rsidR="005E371A" w:rsidRPr="005E371A" w:rsidRDefault="005E371A" w:rsidP="005E371A">
      <w:pPr>
        <w:pStyle w:val="Prrafodelista"/>
        <w:rPr>
          <w:rFonts w:asciiTheme="majorHAnsi" w:hAnsiTheme="majorHAnsi" w:cstheme="majorHAnsi"/>
          <w:sz w:val="22"/>
          <w:szCs w:val="22"/>
          <w:lang w:val="es-ES_tradnl"/>
        </w:rPr>
      </w:pPr>
    </w:p>
    <w:p w14:paraId="75BAAF20" w14:textId="58714486" w:rsidR="005E371A" w:rsidRPr="005E371A" w:rsidRDefault="005E371A" w:rsidP="005E371A">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Definición, administración y control de políticas de seguridad y configuración que adecúen los dispositivos móviles a las necesidades requeridas para su correcto funcionamiento en cada momento</w:t>
      </w:r>
      <w:r>
        <w:rPr>
          <w:rFonts w:ascii="Calibri Light" w:hAnsi="Calibri Light" w:cs="Calibri Light"/>
          <w:color w:val="000000"/>
          <w:spacing w:val="2"/>
          <w:sz w:val="22"/>
          <w:szCs w:val="22"/>
          <w:lang w:eastAsia="en-US"/>
        </w:rPr>
        <w:t>.</w:t>
      </w:r>
    </w:p>
    <w:p w14:paraId="4261646F" w14:textId="77777777" w:rsidR="000B767B" w:rsidRDefault="000B767B" w:rsidP="000B767B">
      <w:pPr>
        <w:pStyle w:val="Prrafodelista"/>
        <w:ind w:left="1428"/>
        <w:rPr>
          <w:rFonts w:asciiTheme="majorHAnsi" w:hAnsiTheme="majorHAnsi" w:cstheme="majorHAnsi"/>
          <w:sz w:val="22"/>
          <w:szCs w:val="22"/>
          <w:lang w:val="es-ES_tradnl"/>
        </w:rPr>
      </w:pPr>
    </w:p>
    <w:p w14:paraId="260AB1CD" w14:textId="13BF4715" w:rsidR="000B767B"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Conocimientos de gestión de dispositivos IOS y Windows.</w:t>
      </w:r>
    </w:p>
    <w:p w14:paraId="411145B3" w14:textId="77777777" w:rsidR="000B767B" w:rsidRDefault="000B767B" w:rsidP="000B767B">
      <w:pPr>
        <w:pStyle w:val="Prrafodelista"/>
        <w:ind w:left="1428"/>
        <w:rPr>
          <w:rFonts w:asciiTheme="majorHAnsi" w:hAnsiTheme="majorHAnsi" w:cstheme="majorHAnsi"/>
          <w:sz w:val="22"/>
          <w:szCs w:val="22"/>
          <w:lang w:val="es-ES_tradnl"/>
        </w:rPr>
      </w:pPr>
    </w:p>
    <w:p w14:paraId="7C3DAA7E" w14:textId="16FC99CE" w:rsidR="000B767B"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Elaboración de </w:t>
      </w:r>
      <w:proofErr w:type="spellStart"/>
      <w:r>
        <w:rPr>
          <w:rFonts w:asciiTheme="majorHAnsi" w:hAnsiTheme="majorHAnsi" w:cstheme="majorHAnsi"/>
          <w:sz w:val="22"/>
          <w:szCs w:val="22"/>
          <w:lang w:val="es-ES_tradnl"/>
        </w:rPr>
        <w:t>plataformados</w:t>
      </w:r>
      <w:proofErr w:type="spellEnd"/>
      <w:r>
        <w:rPr>
          <w:rFonts w:asciiTheme="majorHAnsi" w:hAnsiTheme="majorHAnsi" w:cstheme="majorHAnsi"/>
          <w:sz w:val="22"/>
          <w:szCs w:val="22"/>
          <w:lang w:val="es-ES_tradnl"/>
        </w:rPr>
        <w:t>/maquetados de terminales Android/IOS/Windows desde cero a través del MDM Workspace One UEM.</w:t>
      </w:r>
    </w:p>
    <w:p w14:paraId="57DAB55D" w14:textId="77777777" w:rsidR="005E371A" w:rsidRPr="005E371A" w:rsidRDefault="005E371A" w:rsidP="005E371A">
      <w:pPr>
        <w:pStyle w:val="Prrafodelista"/>
        <w:rPr>
          <w:rFonts w:asciiTheme="majorHAnsi" w:hAnsiTheme="majorHAnsi" w:cstheme="majorHAnsi"/>
          <w:sz w:val="22"/>
          <w:szCs w:val="22"/>
          <w:lang w:val="es-ES_tradnl"/>
        </w:rPr>
      </w:pPr>
    </w:p>
    <w:p w14:paraId="26AD0D0F" w14:textId="56105241" w:rsidR="005E371A" w:rsidRPr="005E371A" w:rsidRDefault="005E371A" w:rsidP="00482366">
      <w:pPr>
        <w:pStyle w:val="Prrafodelista"/>
        <w:numPr>
          <w:ilvl w:val="0"/>
          <w:numId w:val="56"/>
        </w:numPr>
        <w:rPr>
          <w:rFonts w:asciiTheme="majorHAnsi" w:hAnsiTheme="majorHAnsi" w:cstheme="majorHAnsi"/>
          <w:sz w:val="22"/>
          <w:szCs w:val="22"/>
          <w:lang w:val="es-ES_tradnl"/>
        </w:rPr>
      </w:pPr>
      <w:r>
        <w:rPr>
          <w:rFonts w:ascii="Calibri Light" w:hAnsi="Calibri Light" w:cs="Calibri Light"/>
          <w:color w:val="000000"/>
          <w:spacing w:val="2"/>
          <w:sz w:val="22"/>
          <w:szCs w:val="22"/>
          <w:lang w:eastAsia="en-US"/>
        </w:rPr>
        <w:t>Elaboración de p</w:t>
      </w:r>
      <w:r w:rsidRPr="00F46645">
        <w:rPr>
          <w:rFonts w:ascii="Calibri Light" w:hAnsi="Calibri Light" w:cs="Calibri Light"/>
          <w:color w:val="000000"/>
          <w:spacing w:val="2"/>
          <w:sz w:val="22"/>
          <w:szCs w:val="22"/>
          <w:lang w:eastAsia="en-US"/>
        </w:rPr>
        <w:t>ruebas de concepto y homologación de Software y Hardware</w:t>
      </w:r>
      <w:r>
        <w:rPr>
          <w:rFonts w:ascii="Calibri Light" w:hAnsi="Calibri Light" w:cs="Calibri Light"/>
          <w:color w:val="000000"/>
          <w:spacing w:val="2"/>
          <w:sz w:val="22"/>
          <w:szCs w:val="22"/>
          <w:lang w:eastAsia="en-US"/>
        </w:rPr>
        <w:t xml:space="preserve"> de dispositivos de movilidad.</w:t>
      </w:r>
    </w:p>
    <w:p w14:paraId="46CD8766" w14:textId="77777777" w:rsidR="005E371A" w:rsidRPr="005E371A" w:rsidRDefault="005E371A" w:rsidP="005E371A">
      <w:pPr>
        <w:pStyle w:val="Prrafodelista"/>
        <w:rPr>
          <w:rFonts w:asciiTheme="majorHAnsi" w:hAnsiTheme="majorHAnsi" w:cstheme="majorHAnsi"/>
          <w:sz w:val="22"/>
          <w:szCs w:val="22"/>
          <w:lang w:val="es-ES_tradnl"/>
        </w:rPr>
      </w:pPr>
    </w:p>
    <w:p w14:paraId="5AA6A9D0" w14:textId="79D51924" w:rsidR="005E371A" w:rsidRPr="005E371A" w:rsidRDefault="005E371A" w:rsidP="00482366">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Generación de informes, consultas y estadísticas que permitan conocer y gestionar por parte de los responsables de Correo</w:t>
      </w:r>
      <w:r>
        <w:rPr>
          <w:rFonts w:ascii="Calibri Light" w:hAnsi="Calibri Light" w:cs="Calibri Light"/>
          <w:color w:val="000000"/>
          <w:spacing w:val="2"/>
          <w:sz w:val="22"/>
          <w:szCs w:val="22"/>
          <w:lang w:eastAsia="en-US"/>
        </w:rPr>
        <w:t>s</w:t>
      </w:r>
      <w:r w:rsidRPr="00F46645">
        <w:rPr>
          <w:rFonts w:ascii="Calibri Light" w:hAnsi="Calibri Light" w:cs="Calibri Light"/>
          <w:color w:val="000000"/>
          <w:spacing w:val="2"/>
          <w:sz w:val="22"/>
          <w:szCs w:val="22"/>
          <w:lang w:eastAsia="en-US"/>
        </w:rPr>
        <w:t xml:space="preserve"> el parque de dispositivos móviles</w:t>
      </w:r>
      <w:r>
        <w:rPr>
          <w:rFonts w:ascii="Calibri Light" w:hAnsi="Calibri Light" w:cs="Calibri Light"/>
          <w:color w:val="000000"/>
          <w:spacing w:val="2"/>
          <w:sz w:val="22"/>
          <w:szCs w:val="22"/>
          <w:lang w:eastAsia="en-US"/>
        </w:rPr>
        <w:t>.</w:t>
      </w:r>
    </w:p>
    <w:p w14:paraId="20C8FAB6" w14:textId="77777777" w:rsidR="005E371A" w:rsidRPr="005E371A" w:rsidRDefault="005E371A" w:rsidP="005E371A">
      <w:pPr>
        <w:pStyle w:val="Prrafodelista"/>
        <w:rPr>
          <w:rFonts w:asciiTheme="majorHAnsi" w:hAnsiTheme="majorHAnsi" w:cstheme="majorHAnsi"/>
          <w:sz w:val="22"/>
          <w:szCs w:val="22"/>
          <w:lang w:val="es-ES_tradnl"/>
        </w:rPr>
      </w:pPr>
    </w:p>
    <w:p w14:paraId="344045F8" w14:textId="0E019207" w:rsidR="005E371A" w:rsidRPr="005E371A" w:rsidRDefault="005E371A" w:rsidP="00482366">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Lidera</w:t>
      </w:r>
      <w:r>
        <w:rPr>
          <w:rFonts w:ascii="Calibri Light" w:hAnsi="Calibri Light" w:cs="Calibri Light"/>
          <w:color w:val="000000"/>
          <w:spacing w:val="2"/>
          <w:sz w:val="22"/>
          <w:szCs w:val="22"/>
          <w:lang w:eastAsia="en-US"/>
        </w:rPr>
        <w:t>zgo del</w:t>
      </w:r>
      <w:r w:rsidRPr="00F46645">
        <w:rPr>
          <w:rFonts w:ascii="Calibri Light" w:hAnsi="Calibri Light" w:cs="Calibri Light"/>
          <w:color w:val="000000"/>
          <w:spacing w:val="2"/>
          <w:sz w:val="22"/>
          <w:szCs w:val="22"/>
          <w:lang w:eastAsia="en-US"/>
        </w:rPr>
        <w:t xml:space="preserve"> diagnóstico de incidencias en todos los ámbitos de la plataforma de movilidad y servicios desplegados en las mismas</w:t>
      </w:r>
      <w:r>
        <w:rPr>
          <w:rFonts w:ascii="Calibri Light" w:hAnsi="Calibri Light" w:cs="Calibri Light"/>
          <w:color w:val="000000"/>
          <w:spacing w:val="2"/>
          <w:sz w:val="22"/>
          <w:szCs w:val="22"/>
          <w:lang w:eastAsia="en-US"/>
        </w:rPr>
        <w:t>.</w:t>
      </w:r>
    </w:p>
    <w:p w14:paraId="6FE1BA5D" w14:textId="77777777" w:rsidR="005E371A" w:rsidRPr="005E371A" w:rsidRDefault="005E371A" w:rsidP="005E371A">
      <w:pPr>
        <w:pStyle w:val="Prrafodelista"/>
        <w:rPr>
          <w:rFonts w:asciiTheme="majorHAnsi" w:hAnsiTheme="majorHAnsi" w:cstheme="majorHAnsi"/>
          <w:sz w:val="22"/>
          <w:szCs w:val="22"/>
          <w:lang w:val="es-ES_tradnl"/>
        </w:rPr>
      </w:pPr>
    </w:p>
    <w:p w14:paraId="614D5C7B" w14:textId="7B79D44E" w:rsidR="005E371A" w:rsidRPr="005E371A" w:rsidRDefault="005E371A" w:rsidP="00482366">
      <w:pPr>
        <w:pStyle w:val="Prrafodelista"/>
        <w:numPr>
          <w:ilvl w:val="0"/>
          <w:numId w:val="56"/>
        </w:numPr>
        <w:rPr>
          <w:rFonts w:asciiTheme="majorHAnsi" w:hAnsiTheme="majorHAnsi" w:cstheme="majorHAnsi"/>
          <w:sz w:val="22"/>
          <w:szCs w:val="22"/>
          <w:lang w:val="es-ES_tradnl"/>
        </w:rPr>
      </w:pPr>
      <w:r w:rsidRPr="004448FE">
        <w:rPr>
          <w:rFonts w:ascii="Calibri Light" w:hAnsi="Calibri Light" w:cs="Calibri Light"/>
          <w:color w:val="000000"/>
          <w:spacing w:val="2"/>
          <w:sz w:val="22"/>
          <w:szCs w:val="22"/>
          <w:lang w:eastAsia="en-US"/>
        </w:rPr>
        <w:t xml:space="preserve">Soporte de tercer nivel a equipos de </w:t>
      </w:r>
      <w:r>
        <w:rPr>
          <w:rFonts w:ascii="Calibri Light" w:hAnsi="Calibri Light" w:cs="Calibri Light"/>
          <w:color w:val="000000"/>
          <w:spacing w:val="2"/>
          <w:sz w:val="22"/>
          <w:szCs w:val="22"/>
          <w:lang w:eastAsia="en-US"/>
        </w:rPr>
        <w:t xml:space="preserve">Sistemas, </w:t>
      </w:r>
      <w:proofErr w:type="spellStart"/>
      <w:r>
        <w:rPr>
          <w:rFonts w:ascii="Calibri Light" w:hAnsi="Calibri Light" w:cs="Calibri Light"/>
          <w:color w:val="000000"/>
          <w:spacing w:val="2"/>
          <w:sz w:val="22"/>
          <w:szCs w:val="22"/>
          <w:lang w:eastAsia="en-US"/>
        </w:rPr>
        <w:t>Workplace</w:t>
      </w:r>
      <w:proofErr w:type="spellEnd"/>
      <w:r>
        <w:rPr>
          <w:rFonts w:ascii="Calibri Light" w:hAnsi="Calibri Light" w:cs="Calibri Light"/>
          <w:color w:val="000000"/>
          <w:spacing w:val="2"/>
          <w:sz w:val="22"/>
          <w:szCs w:val="22"/>
          <w:lang w:eastAsia="en-US"/>
        </w:rPr>
        <w:t xml:space="preserve">, </w:t>
      </w:r>
      <w:r w:rsidRPr="004448FE">
        <w:rPr>
          <w:rFonts w:ascii="Calibri Light" w:hAnsi="Calibri Light" w:cs="Calibri Light"/>
          <w:color w:val="000000"/>
          <w:spacing w:val="2"/>
          <w:sz w:val="22"/>
          <w:szCs w:val="22"/>
          <w:lang w:eastAsia="en-US"/>
        </w:rPr>
        <w:t>Microinform</w:t>
      </w:r>
      <w:r w:rsidR="00E07E7A">
        <w:rPr>
          <w:rFonts w:ascii="Calibri Light" w:hAnsi="Calibri Light" w:cs="Calibri Light"/>
          <w:color w:val="000000"/>
          <w:spacing w:val="2"/>
          <w:sz w:val="22"/>
          <w:szCs w:val="22"/>
          <w:lang w:eastAsia="en-US"/>
        </w:rPr>
        <w:t>á</w:t>
      </w:r>
      <w:r w:rsidRPr="004448FE">
        <w:rPr>
          <w:rFonts w:ascii="Calibri Light" w:hAnsi="Calibri Light" w:cs="Calibri Light"/>
          <w:color w:val="000000"/>
          <w:spacing w:val="2"/>
          <w:sz w:val="22"/>
          <w:szCs w:val="22"/>
          <w:lang w:eastAsia="en-US"/>
        </w:rPr>
        <w:t>tica, CAU y servicios de tecnología repartidos por todo el territorio nacional</w:t>
      </w:r>
      <w:r>
        <w:rPr>
          <w:rFonts w:ascii="Calibri Light" w:hAnsi="Calibri Light" w:cs="Calibri Light"/>
          <w:color w:val="000000"/>
          <w:spacing w:val="2"/>
          <w:sz w:val="22"/>
          <w:szCs w:val="22"/>
          <w:lang w:eastAsia="en-US"/>
        </w:rPr>
        <w:t>.</w:t>
      </w:r>
    </w:p>
    <w:p w14:paraId="13659275" w14:textId="77777777" w:rsidR="005E371A" w:rsidRPr="005E371A" w:rsidRDefault="005E371A" w:rsidP="005E371A">
      <w:pPr>
        <w:pStyle w:val="Prrafodelista"/>
        <w:rPr>
          <w:rFonts w:asciiTheme="majorHAnsi" w:hAnsiTheme="majorHAnsi" w:cstheme="majorHAnsi"/>
          <w:sz w:val="22"/>
          <w:szCs w:val="22"/>
          <w:lang w:val="es-ES_tradnl"/>
        </w:rPr>
      </w:pPr>
    </w:p>
    <w:p w14:paraId="02747B18" w14:textId="1B49475C" w:rsidR="005E371A" w:rsidRDefault="005E371A" w:rsidP="005E371A">
      <w:pPr>
        <w:pStyle w:val="Prrafodelista"/>
        <w:numPr>
          <w:ilvl w:val="0"/>
          <w:numId w:val="56"/>
        </w:numPr>
        <w:rPr>
          <w:rFonts w:ascii="Calibri Light" w:hAnsi="Calibri Light" w:cs="Calibri Light"/>
          <w:color w:val="000000"/>
          <w:spacing w:val="2"/>
          <w:sz w:val="22"/>
          <w:szCs w:val="22"/>
          <w:lang w:eastAsia="en-US"/>
        </w:rPr>
      </w:pPr>
      <w:r>
        <w:rPr>
          <w:rFonts w:ascii="Calibri Light" w:hAnsi="Calibri Light" w:cs="Calibri Light"/>
          <w:color w:val="000000"/>
          <w:spacing w:val="2"/>
          <w:sz w:val="22"/>
          <w:szCs w:val="22"/>
          <w:lang w:eastAsia="en-US"/>
        </w:rPr>
        <w:t xml:space="preserve">Evolución y mantenimiento de los catálogos de </w:t>
      </w:r>
      <w:proofErr w:type="spellStart"/>
      <w:r>
        <w:rPr>
          <w:rFonts w:ascii="Calibri Light" w:hAnsi="Calibri Light" w:cs="Calibri Light"/>
          <w:color w:val="000000"/>
          <w:spacing w:val="2"/>
          <w:sz w:val="22"/>
          <w:szCs w:val="22"/>
          <w:lang w:eastAsia="en-US"/>
        </w:rPr>
        <w:t>ticketing</w:t>
      </w:r>
      <w:proofErr w:type="spellEnd"/>
      <w:r>
        <w:rPr>
          <w:rFonts w:ascii="Calibri Light" w:hAnsi="Calibri Light" w:cs="Calibri Light"/>
          <w:color w:val="000000"/>
          <w:spacing w:val="2"/>
          <w:sz w:val="22"/>
          <w:szCs w:val="22"/>
          <w:lang w:eastAsia="en-US"/>
        </w:rPr>
        <w:t xml:space="preserve"> de movilidad en la herramienta corporativa PoST.</w:t>
      </w:r>
    </w:p>
    <w:p w14:paraId="76D98F91" w14:textId="77777777" w:rsidR="005E371A" w:rsidRDefault="005E371A" w:rsidP="005E371A">
      <w:pPr>
        <w:pStyle w:val="Prrafodelista"/>
        <w:ind w:left="1428"/>
        <w:rPr>
          <w:rFonts w:asciiTheme="majorHAnsi" w:hAnsiTheme="majorHAnsi" w:cstheme="majorHAnsi"/>
          <w:sz w:val="22"/>
          <w:szCs w:val="22"/>
          <w:lang w:val="es-ES_tradnl"/>
        </w:rPr>
      </w:pPr>
    </w:p>
    <w:p w14:paraId="58623E7A" w14:textId="77777777" w:rsidR="005E371A" w:rsidRDefault="005E371A" w:rsidP="005E371A">
      <w:pPr>
        <w:pStyle w:val="Prrafodelista"/>
        <w:numPr>
          <w:ilvl w:val="0"/>
          <w:numId w:val="56"/>
        </w:numPr>
        <w:rPr>
          <w:rFonts w:ascii="Calibri Light" w:hAnsi="Calibri Light" w:cs="Calibri Light"/>
          <w:color w:val="000000"/>
          <w:spacing w:val="2"/>
          <w:sz w:val="22"/>
          <w:szCs w:val="22"/>
          <w:lang w:eastAsia="en-US"/>
        </w:rPr>
      </w:pPr>
      <w:r>
        <w:rPr>
          <w:rFonts w:asciiTheme="majorHAnsi" w:hAnsiTheme="majorHAnsi" w:cstheme="majorHAnsi"/>
          <w:sz w:val="22"/>
          <w:szCs w:val="22"/>
          <w:lang w:val="es-ES_tradnl"/>
        </w:rPr>
        <w:lastRenderedPageBreak/>
        <w:t xml:space="preserve">Atención de incidencias y peticiones de dispositivos de movilidad </w:t>
      </w:r>
      <w:r>
        <w:rPr>
          <w:rFonts w:ascii="Calibri Light" w:hAnsi="Calibri Light" w:cs="Calibri Light"/>
          <w:color w:val="000000"/>
          <w:spacing w:val="2"/>
          <w:sz w:val="22"/>
          <w:szCs w:val="22"/>
          <w:lang w:eastAsia="en-US"/>
        </w:rPr>
        <w:t>en la herramienta corporativa PoST.</w:t>
      </w:r>
    </w:p>
    <w:p w14:paraId="4391AC17" w14:textId="77777777" w:rsidR="005E371A" w:rsidRPr="005E371A" w:rsidRDefault="005E371A" w:rsidP="005E371A">
      <w:pPr>
        <w:pStyle w:val="Prrafodelista"/>
        <w:rPr>
          <w:rFonts w:ascii="Calibri Light" w:hAnsi="Calibri Light" w:cs="Calibri Light"/>
          <w:color w:val="000000"/>
          <w:spacing w:val="2"/>
          <w:sz w:val="22"/>
          <w:szCs w:val="22"/>
          <w:lang w:eastAsia="en-US"/>
        </w:rPr>
      </w:pPr>
    </w:p>
    <w:p w14:paraId="60863B99" w14:textId="34351C14" w:rsidR="005E371A" w:rsidRDefault="005E371A" w:rsidP="005E371A">
      <w:pPr>
        <w:pStyle w:val="Prrafodelista"/>
        <w:numPr>
          <w:ilvl w:val="0"/>
          <w:numId w:val="56"/>
        </w:numPr>
        <w:rPr>
          <w:rFonts w:ascii="Calibri Light" w:hAnsi="Calibri Light" w:cs="Calibri Light"/>
          <w:color w:val="000000"/>
          <w:spacing w:val="2"/>
          <w:sz w:val="22"/>
          <w:szCs w:val="22"/>
          <w:lang w:eastAsia="en-US"/>
        </w:rPr>
      </w:pPr>
      <w:r w:rsidRPr="00F46645">
        <w:rPr>
          <w:rFonts w:ascii="Calibri Light" w:hAnsi="Calibri Light" w:cs="Calibri Light"/>
          <w:color w:val="000000"/>
          <w:spacing w:val="2"/>
          <w:sz w:val="22"/>
          <w:szCs w:val="22"/>
          <w:lang w:eastAsia="en-US"/>
        </w:rPr>
        <w:t>Crea</w:t>
      </w:r>
      <w:r>
        <w:rPr>
          <w:rFonts w:ascii="Calibri Light" w:hAnsi="Calibri Light" w:cs="Calibri Light"/>
          <w:color w:val="000000"/>
          <w:spacing w:val="2"/>
          <w:sz w:val="22"/>
          <w:szCs w:val="22"/>
          <w:lang w:eastAsia="en-US"/>
        </w:rPr>
        <w:t>ción</w:t>
      </w:r>
      <w:r w:rsidRPr="00F46645">
        <w:rPr>
          <w:rFonts w:ascii="Calibri Light" w:hAnsi="Calibri Light" w:cs="Calibri Light"/>
          <w:color w:val="000000"/>
          <w:spacing w:val="2"/>
          <w:sz w:val="22"/>
          <w:szCs w:val="22"/>
          <w:lang w:eastAsia="en-US"/>
        </w:rPr>
        <w:t xml:space="preserve"> y manten</w:t>
      </w:r>
      <w:r>
        <w:rPr>
          <w:rFonts w:ascii="Calibri Light" w:hAnsi="Calibri Light" w:cs="Calibri Light"/>
          <w:color w:val="000000"/>
          <w:spacing w:val="2"/>
          <w:sz w:val="22"/>
          <w:szCs w:val="22"/>
          <w:lang w:eastAsia="en-US"/>
        </w:rPr>
        <w:t>imiento de</w:t>
      </w:r>
      <w:r w:rsidRPr="00F46645">
        <w:rPr>
          <w:rFonts w:ascii="Calibri Light" w:hAnsi="Calibri Light" w:cs="Calibri Light"/>
          <w:color w:val="000000"/>
          <w:spacing w:val="2"/>
          <w:sz w:val="22"/>
          <w:szCs w:val="22"/>
          <w:lang w:eastAsia="en-US"/>
        </w:rPr>
        <w:t xml:space="preserve"> la documentación </w:t>
      </w:r>
      <w:r>
        <w:rPr>
          <w:rFonts w:ascii="Calibri Light" w:hAnsi="Calibri Light" w:cs="Calibri Light"/>
          <w:color w:val="000000"/>
          <w:spacing w:val="2"/>
          <w:sz w:val="22"/>
          <w:szCs w:val="22"/>
          <w:lang w:eastAsia="en-US"/>
        </w:rPr>
        <w:t xml:space="preserve">corporativa </w:t>
      </w:r>
      <w:r w:rsidRPr="00F46645">
        <w:rPr>
          <w:rFonts w:ascii="Calibri Light" w:hAnsi="Calibri Light" w:cs="Calibri Light"/>
          <w:color w:val="000000"/>
          <w:spacing w:val="2"/>
          <w:sz w:val="22"/>
          <w:szCs w:val="22"/>
          <w:lang w:eastAsia="en-US"/>
        </w:rPr>
        <w:t>de la</w:t>
      </w:r>
      <w:r>
        <w:rPr>
          <w:rFonts w:ascii="Calibri Light" w:hAnsi="Calibri Light" w:cs="Calibri Light"/>
          <w:color w:val="000000"/>
          <w:spacing w:val="2"/>
          <w:sz w:val="22"/>
          <w:szCs w:val="22"/>
          <w:lang w:eastAsia="en-US"/>
        </w:rPr>
        <w:t>s herramientas y dispositivos de movilidad.</w:t>
      </w:r>
    </w:p>
    <w:p w14:paraId="7743F96A" w14:textId="77777777" w:rsidR="005E371A" w:rsidRPr="005E371A" w:rsidRDefault="005E371A" w:rsidP="005E371A">
      <w:pPr>
        <w:pStyle w:val="Prrafodelista"/>
        <w:rPr>
          <w:rFonts w:ascii="Calibri Light" w:hAnsi="Calibri Light" w:cs="Calibri Light"/>
          <w:color w:val="000000"/>
          <w:spacing w:val="2"/>
          <w:sz w:val="22"/>
          <w:szCs w:val="22"/>
          <w:lang w:eastAsia="en-US"/>
        </w:rPr>
      </w:pPr>
    </w:p>
    <w:p w14:paraId="6178EDB4" w14:textId="0C34835E" w:rsidR="005E371A" w:rsidRDefault="005E371A" w:rsidP="005E371A">
      <w:pPr>
        <w:pStyle w:val="Prrafodelista"/>
        <w:numPr>
          <w:ilvl w:val="0"/>
          <w:numId w:val="56"/>
        </w:numPr>
        <w:rPr>
          <w:rFonts w:ascii="Calibri Light" w:hAnsi="Calibri Light" w:cs="Calibri Light"/>
          <w:color w:val="000000"/>
          <w:spacing w:val="2"/>
          <w:sz w:val="22"/>
          <w:szCs w:val="22"/>
          <w:lang w:eastAsia="en-US"/>
        </w:rPr>
      </w:pPr>
      <w:r>
        <w:rPr>
          <w:rFonts w:ascii="Calibri Light" w:hAnsi="Calibri Light" w:cs="Calibri Light"/>
          <w:color w:val="000000"/>
          <w:spacing w:val="2"/>
          <w:sz w:val="22"/>
          <w:szCs w:val="22"/>
          <w:lang w:eastAsia="en-US"/>
        </w:rPr>
        <w:t>Control absoluto del calendario de pases a producción e intervenciones de movilidad, manteniendo una bitácora y encargándose de la apertura de cambios corporativa.</w:t>
      </w:r>
    </w:p>
    <w:p w14:paraId="0193C441" w14:textId="77777777" w:rsidR="005E371A" w:rsidRPr="005E371A" w:rsidRDefault="005E371A" w:rsidP="005E371A">
      <w:pPr>
        <w:pStyle w:val="Prrafodelista"/>
        <w:rPr>
          <w:rFonts w:ascii="Calibri Light" w:hAnsi="Calibri Light" w:cs="Calibri Light"/>
          <w:color w:val="000000"/>
          <w:spacing w:val="2"/>
          <w:sz w:val="22"/>
          <w:szCs w:val="22"/>
          <w:lang w:eastAsia="en-US"/>
        </w:rPr>
      </w:pPr>
    </w:p>
    <w:p w14:paraId="3B0673C3" w14:textId="174364DC" w:rsidR="005E371A" w:rsidRPr="005E371A" w:rsidRDefault="005E371A" w:rsidP="005E371A">
      <w:pPr>
        <w:pStyle w:val="Prrafodelista"/>
        <w:numPr>
          <w:ilvl w:val="0"/>
          <w:numId w:val="56"/>
        </w:numPr>
        <w:rPr>
          <w:rFonts w:ascii="Calibri Light" w:hAnsi="Calibri Light" w:cs="Calibri Light"/>
          <w:color w:val="000000"/>
          <w:spacing w:val="2"/>
          <w:sz w:val="22"/>
          <w:szCs w:val="22"/>
          <w:lang w:eastAsia="en-US"/>
        </w:rPr>
      </w:pPr>
      <w:r w:rsidRPr="00F46645">
        <w:rPr>
          <w:rFonts w:ascii="Calibri Light" w:hAnsi="Calibri Light" w:cs="Calibri Light"/>
          <w:color w:val="000000"/>
          <w:spacing w:val="2"/>
          <w:sz w:val="22"/>
          <w:szCs w:val="22"/>
          <w:lang w:eastAsia="en-US"/>
        </w:rPr>
        <w:t>Formación, en caso necesario</w:t>
      </w:r>
      <w:r>
        <w:rPr>
          <w:rFonts w:ascii="Calibri Light" w:hAnsi="Calibri Light" w:cs="Calibri Light"/>
          <w:color w:val="000000"/>
          <w:spacing w:val="2"/>
          <w:sz w:val="22"/>
          <w:szCs w:val="22"/>
          <w:lang w:eastAsia="en-US"/>
        </w:rPr>
        <w:t>, de</w:t>
      </w:r>
      <w:r w:rsidRPr="00F46645">
        <w:rPr>
          <w:rFonts w:ascii="Calibri Light" w:hAnsi="Calibri Light" w:cs="Calibri Light"/>
          <w:color w:val="000000"/>
          <w:spacing w:val="2"/>
          <w:sz w:val="22"/>
          <w:szCs w:val="22"/>
          <w:lang w:eastAsia="en-US"/>
        </w:rPr>
        <w:t xml:space="preserve"> los grupos de soporte encargados</w:t>
      </w:r>
      <w:r>
        <w:rPr>
          <w:rFonts w:ascii="Calibri Light" w:hAnsi="Calibri Light" w:cs="Calibri Light"/>
          <w:color w:val="000000"/>
          <w:spacing w:val="2"/>
          <w:sz w:val="22"/>
          <w:szCs w:val="22"/>
          <w:lang w:eastAsia="en-US"/>
        </w:rPr>
        <w:t xml:space="preserve"> de colaborar con la movilidad gestionada en Correos.</w:t>
      </w:r>
    </w:p>
    <w:p w14:paraId="7D9519D7" w14:textId="77777777" w:rsidR="000B767B" w:rsidRDefault="000B767B" w:rsidP="000B767B">
      <w:pPr>
        <w:pStyle w:val="Prrafodelista"/>
        <w:ind w:left="1428"/>
        <w:rPr>
          <w:rFonts w:asciiTheme="majorHAnsi" w:hAnsiTheme="majorHAnsi" w:cstheme="majorHAnsi"/>
          <w:sz w:val="22"/>
          <w:szCs w:val="22"/>
          <w:lang w:val="es-ES_tradnl"/>
        </w:rPr>
      </w:pPr>
    </w:p>
    <w:p w14:paraId="244EDDCD" w14:textId="45759346" w:rsidR="000B767B"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Planificación de evolutivos de herramienta Workspace One UEM en modalidad SaaS y realización de baterías de pruebas funcionales sobre las nuevas versiones y los terminales.</w:t>
      </w:r>
    </w:p>
    <w:p w14:paraId="7B7E91B2" w14:textId="77777777" w:rsidR="000B767B" w:rsidRPr="000B767B" w:rsidRDefault="000B767B" w:rsidP="000B767B">
      <w:pPr>
        <w:pStyle w:val="Prrafodelista"/>
        <w:rPr>
          <w:rFonts w:asciiTheme="majorHAnsi" w:hAnsiTheme="majorHAnsi" w:cstheme="majorHAnsi"/>
          <w:sz w:val="22"/>
          <w:szCs w:val="22"/>
          <w:lang w:val="es-ES_tradnl"/>
        </w:rPr>
      </w:pPr>
    </w:p>
    <w:p w14:paraId="7007EF91" w14:textId="1E1472E8" w:rsidR="000B767B" w:rsidRPr="00482366" w:rsidRDefault="000B767B" w:rsidP="00482366">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Soporte en nivel experto a equipos de desarrollo de aplicaciones para Android</w:t>
      </w:r>
      <w:r w:rsidR="00DB20DE">
        <w:rPr>
          <w:rFonts w:asciiTheme="majorHAnsi" w:hAnsiTheme="majorHAnsi" w:cstheme="majorHAnsi"/>
          <w:sz w:val="22"/>
          <w:szCs w:val="22"/>
          <w:lang w:val="es-ES_tradnl"/>
        </w:rPr>
        <w:t>, y capacidad de interlocución con los fabricantes y soportes de los dispositivos</w:t>
      </w:r>
      <w:r w:rsidR="002A1DC8">
        <w:rPr>
          <w:rFonts w:asciiTheme="majorHAnsi" w:hAnsiTheme="majorHAnsi" w:cstheme="majorHAnsi"/>
          <w:sz w:val="22"/>
          <w:szCs w:val="22"/>
          <w:lang w:val="es-ES_tradnl"/>
        </w:rPr>
        <w:t>,</w:t>
      </w:r>
      <w:r w:rsidR="00DB20DE">
        <w:rPr>
          <w:rFonts w:asciiTheme="majorHAnsi" w:hAnsiTheme="majorHAnsi" w:cstheme="majorHAnsi"/>
          <w:sz w:val="22"/>
          <w:szCs w:val="22"/>
          <w:lang w:val="es-ES_tradnl"/>
        </w:rPr>
        <w:t xml:space="preserve"> y herramientas de EMM.</w:t>
      </w:r>
    </w:p>
    <w:p w14:paraId="441C0981" w14:textId="77777777" w:rsidR="00E4640C" w:rsidRDefault="00E4640C" w:rsidP="00E4640C">
      <w:pPr>
        <w:rPr>
          <w:rFonts w:asciiTheme="majorHAnsi" w:hAnsiTheme="majorHAnsi" w:cstheme="majorHAnsi"/>
          <w:sz w:val="22"/>
          <w:szCs w:val="22"/>
          <w:lang w:val="es-ES_tradnl"/>
        </w:rPr>
      </w:pPr>
    </w:p>
    <w:p w14:paraId="21BEC1C5" w14:textId="77777777" w:rsidR="00E4640C" w:rsidRPr="00E4640C" w:rsidRDefault="00E4640C" w:rsidP="00E4640C">
      <w:pPr>
        <w:rPr>
          <w:rFonts w:asciiTheme="majorHAnsi" w:hAnsiTheme="majorHAnsi" w:cstheme="majorHAnsi"/>
          <w:sz w:val="22"/>
          <w:szCs w:val="22"/>
          <w:lang w:val="es-ES_tradnl"/>
        </w:rPr>
      </w:pPr>
    </w:p>
    <w:p w14:paraId="5D5A1070" w14:textId="59DD733F" w:rsidR="00E4640C" w:rsidRDefault="00E4640C" w:rsidP="00E4640C">
      <w:pPr>
        <w:rPr>
          <w:rFonts w:asciiTheme="majorHAnsi" w:hAnsiTheme="majorHAnsi" w:cstheme="majorHAnsi"/>
          <w:sz w:val="22"/>
          <w:szCs w:val="22"/>
          <w:lang w:val="es-ES_tradnl"/>
        </w:rPr>
      </w:pPr>
      <w:r>
        <w:rPr>
          <w:rFonts w:asciiTheme="majorHAnsi" w:hAnsiTheme="majorHAnsi" w:cstheme="majorHAnsi"/>
          <w:sz w:val="22"/>
          <w:szCs w:val="22"/>
          <w:lang w:val="es-ES_tradnl"/>
        </w:rPr>
        <w:tab/>
      </w:r>
      <w:r w:rsidRPr="00E4640C">
        <w:rPr>
          <w:rFonts w:asciiTheme="majorHAnsi" w:hAnsiTheme="majorHAnsi" w:cstheme="majorHAnsi"/>
          <w:sz w:val="22"/>
          <w:szCs w:val="22"/>
          <w:lang w:val="es-ES_tradnl"/>
        </w:rPr>
        <w:t>Técnico de segundo nivel en Movilidad Gestionada MDM/EMM</w:t>
      </w:r>
      <w:r>
        <w:rPr>
          <w:rFonts w:asciiTheme="majorHAnsi" w:hAnsiTheme="majorHAnsi" w:cstheme="majorHAnsi"/>
          <w:sz w:val="22"/>
          <w:szCs w:val="22"/>
          <w:lang w:val="es-ES_tradnl"/>
        </w:rPr>
        <w:t>:</w:t>
      </w:r>
    </w:p>
    <w:p w14:paraId="4637E5A4" w14:textId="77777777" w:rsidR="002A1DC8" w:rsidRDefault="002A1DC8" w:rsidP="00E4640C">
      <w:pPr>
        <w:rPr>
          <w:rFonts w:asciiTheme="majorHAnsi" w:hAnsiTheme="majorHAnsi" w:cstheme="majorHAnsi"/>
          <w:sz w:val="22"/>
          <w:szCs w:val="22"/>
          <w:lang w:val="es-ES_tradnl"/>
        </w:rPr>
      </w:pPr>
    </w:p>
    <w:p w14:paraId="7FD93744" w14:textId="4A455992" w:rsidR="00426863" w:rsidRDefault="00426863" w:rsidP="00426863">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3 años de experiencia demostrable en la herramienta de MDM Workspace One UEM/</w:t>
      </w:r>
      <w:proofErr w:type="spellStart"/>
      <w:r>
        <w:rPr>
          <w:rFonts w:asciiTheme="majorHAnsi" w:hAnsiTheme="majorHAnsi" w:cstheme="majorHAnsi"/>
          <w:sz w:val="22"/>
          <w:szCs w:val="22"/>
          <w:lang w:val="es-ES_tradnl"/>
        </w:rPr>
        <w:t>AirWatch</w:t>
      </w:r>
      <w:proofErr w:type="spellEnd"/>
      <w:r>
        <w:rPr>
          <w:rFonts w:asciiTheme="majorHAnsi" w:hAnsiTheme="majorHAnsi" w:cstheme="majorHAnsi"/>
          <w:sz w:val="22"/>
          <w:szCs w:val="22"/>
          <w:lang w:val="es-ES_tradnl"/>
        </w:rPr>
        <w:t>, con entornos multidisciplinares de más de 30000 dispositivos.</w:t>
      </w:r>
    </w:p>
    <w:p w14:paraId="4B2A2D1B" w14:textId="77777777" w:rsidR="00426863" w:rsidRPr="000B767B" w:rsidRDefault="00426863" w:rsidP="00426863">
      <w:pPr>
        <w:rPr>
          <w:rFonts w:asciiTheme="majorHAnsi" w:hAnsiTheme="majorHAnsi" w:cstheme="majorHAnsi"/>
          <w:sz w:val="22"/>
          <w:szCs w:val="22"/>
          <w:lang w:val="es-ES_tradnl"/>
        </w:rPr>
      </w:pPr>
    </w:p>
    <w:p w14:paraId="2C1132F6" w14:textId="3D4DFB82" w:rsidR="00426863" w:rsidRDefault="00426863" w:rsidP="00426863">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2 años de experiencia demostrable en la herramienta </w:t>
      </w:r>
      <w:proofErr w:type="spellStart"/>
      <w:r>
        <w:rPr>
          <w:rFonts w:asciiTheme="majorHAnsi" w:hAnsiTheme="majorHAnsi" w:cstheme="majorHAnsi"/>
          <w:sz w:val="22"/>
          <w:szCs w:val="22"/>
          <w:lang w:val="es-ES_tradnl"/>
        </w:rPr>
        <w:t>Operational</w:t>
      </w:r>
      <w:proofErr w:type="spellEnd"/>
      <w:r>
        <w:rPr>
          <w:rFonts w:asciiTheme="majorHAnsi" w:hAnsiTheme="majorHAnsi" w:cstheme="majorHAnsi"/>
          <w:sz w:val="22"/>
          <w:szCs w:val="22"/>
          <w:lang w:val="es-ES_tradnl"/>
        </w:rPr>
        <w:t xml:space="preserve"> </w:t>
      </w:r>
      <w:proofErr w:type="spellStart"/>
      <w:r>
        <w:rPr>
          <w:rFonts w:asciiTheme="majorHAnsi" w:hAnsiTheme="majorHAnsi" w:cstheme="majorHAnsi"/>
          <w:sz w:val="22"/>
          <w:szCs w:val="22"/>
          <w:lang w:val="es-ES_tradnl"/>
        </w:rPr>
        <w:t>Intelligence</w:t>
      </w:r>
      <w:proofErr w:type="spellEnd"/>
      <w:r>
        <w:rPr>
          <w:rFonts w:asciiTheme="majorHAnsi" w:hAnsiTheme="majorHAnsi" w:cstheme="majorHAnsi"/>
          <w:sz w:val="22"/>
          <w:szCs w:val="22"/>
          <w:lang w:val="es-ES_tradnl"/>
        </w:rPr>
        <w:t xml:space="preserve"> de Honeywell con </w:t>
      </w:r>
      <w:r w:rsidR="00035CC2">
        <w:rPr>
          <w:rFonts w:asciiTheme="majorHAnsi" w:hAnsiTheme="majorHAnsi" w:cstheme="majorHAnsi"/>
          <w:sz w:val="22"/>
          <w:szCs w:val="22"/>
          <w:lang w:val="es-ES_tradnl"/>
        </w:rPr>
        <w:t>un mínimo de</w:t>
      </w:r>
      <w:r>
        <w:rPr>
          <w:rFonts w:asciiTheme="majorHAnsi" w:hAnsiTheme="majorHAnsi" w:cstheme="majorHAnsi"/>
          <w:sz w:val="22"/>
          <w:szCs w:val="22"/>
          <w:lang w:val="es-ES_tradnl"/>
        </w:rPr>
        <w:t xml:space="preserve"> 20000 dispositivos Honeywell EDA52.</w:t>
      </w:r>
    </w:p>
    <w:p w14:paraId="2ADCCC27" w14:textId="77777777" w:rsidR="00426863" w:rsidRDefault="00426863" w:rsidP="00426863">
      <w:pPr>
        <w:pStyle w:val="Prrafodelista"/>
        <w:ind w:left="1428"/>
        <w:rPr>
          <w:rFonts w:asciiTheme="majorHAnsi" w:hAnsiTheme="majorHAnsi" w:cstheme="majorHAnsi"/>
          <w:sz w:val="22"/>
          <w:szCs w:val="22"/>
          <w:lang w:val="es-ES_tradnl"/>
        </w:rPr>
      </w:pPr>
    </w:p>
    <w:p w14:paraId="7390C443" w14:textId="04D43837" w:rsidR="00426863" w:rsidRDefault="00426863" w:rsidP="00426863">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3 años de experiencia en la gestión de Android </w:t>
      </w:r>
      <w:proofErr w:type="spellStart"/>
      <w:r>
        <w:rPr>
          <w:rFonts w:asciiTheme="majorHAnsi" w:hAnsiTheme="majorHAnsi" w:cstheme="majorHAnsi"/>
          <w:sz w:val="22"/>
          <w:szCs w:val="22"/>
          <w:lang w:val="es-ES_tradnl"/>
        </w:rPr>
        <w:t>for</w:t>
      </w:r>
      <w:proofErr w:type="spellEnd"/>
      <w:r>
        <w:rPr>
          <w:rFonts w:asciiTheme="majorHAnsi" w:hAnsiTheme="majorHAnsi" w:cstheme="majorHAnsi"/>
          <w:sz w:val="22"/>
          <w:szCs w:val="22"/>
          <w:lang w:val="es-ES_tradnl"/>
        </w:rPr>
        <w:t xml:space="preserve"> Work/Enterprise en sus diferentes modos (Work </w:t>
      </w:r>
      <w:proofErr w:type="spellStart"/>
      <w:r>
        <w:rPr>
          <w:rFonts w:asciiTheme="majorHAnsi" w:hAnsiTheme="majorHAnsi" w:cstheme="majorHAnsi"/>
          <w:sz w:val="22"/>
          <w:szCs w:val="22"/>
          <w:lang w:val="es-ES_tradnl"/>
        </w:rPr>
        <w:t>Profile</w:t>
      </w:r>
      <w:proofErr w:type="spellEnd"/>
      <w:r>
        <w:rPr>
          <w:rFonts w:asciiTheme="majorHAnsi" w:hAnsiTheme="majorHAnsi" w:cstheme="majorHAnsi"/>
          <w:sz w:val="22"/>
          <w:szCs w:val="22"/>
          <w:lang w:val="es-ES_tradnl"/>
        </w:rPr>
        <w:t>/COPE/COBO en versiones Android &gt;=5 hasta Android 15), con al menos, dispositivos de los fabricantes Honeywell, Zebra y Samsung.</w:t>
      </w:r>
    </w:p>
    <w:p w14:paraId="7277C601" w14:textId="77777777" w:rsidR="00426863" w:rsidRPr="00426863" w:rsidRDefault="00426863" w:rsidP="00426863">
      <w:pPr>
        <w:pStyle w:val="Prrafodelista"/>
        <w:rPr>
          <w:rFonts w:asciiTheme="majorHAnsi" w:hAnsiTheme="majorHAnsi" w:cstheme="majorHAnsi"/>
          <w:sz w:val="22"/>
          <w:szCs w:val="22"/>
          <w:lang w:val="es-ES_tradnl"/>
        </w:rPr>
      </w:pPr>
    </w:p>
    <w:p w14:paraId="6BCEAAB5" w14:textId="72483110" w:rsidR="00426863" w:rsidRDefault="00426863" w:rsidP="00426863">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Nivel avanzado en el uso de las herramientas/SDK de fabricante: Enterprise </w:t>
      </w:r>
      <w:proofErr w:type="spellStart"/>
      <w:r>
        <w:rPr>
          <w:rFonts w:asciiTheme="majorHAnsi" w:hAnsiTheme="majorHAnsi" w:cstheme="majorHAnsi"/>
          <w:sz w:val="22"/>
          <w:szCs w:val="22"/>
          <w:lang w:val="es-ES_tradnl"/>
        </w:rPr>
        <w:t>Provisioner</w:t>
      </w:r>
      <w:proofErr w:type="spellEnd"/>
      <w:r>
        <w:rPr>
          <w:rFonts w:asciiTheme="majorHAnsi" w:hAnsiTheme="majorHAnsi" w:cstheme="majorHAnsi"/>
          <w:sz w:val="22"/>
          <w:szCs w:val="22"/>
          <w:lang w:val="es-ES_tradnl"/>
        </w:rPr>
        <w:t xml:space="preserve"> de Honeywell (al menos 2 años) / </w:t>
      </w:r>
      <w:proofErr w:type="spellStart"/>
      <w:r>
        <w:rPr>
          <w:rFonts w:asciiTheme="majorHAnsi" w:hAnsiTheme="majorHAnsi" w:cstheme="majorHAnsi"/>
          <w:sz w:val="22"/>
          <w:szCs w:val="22"/>
          <w:lang w:val="es-ES_tradnl"/>
        </w:rPr>
        <w:t>StageNow</w:t>
      </w:r>
      <w:proofErr w:type="spellEnd"/>
      <w:r>
        <w:rPr>
          <w:rFonts w:asciiTheme="majorHAnsi" w:hAnsiTheme="majorHAnsi" w:cstheme="majorHAnsi"/>
          <w:sz w:val="22"/>
          <w:szCs w:val="22"/>
          <w:lang w:val="es-ES_tradnl"/>
        </w:rPr>
        <w:t xml:space="preserve"> de Zebra (al menos 2 años) / Samsung Knox de Samsung (al menos 2 años).</w:t>
      </w:r>
    </w:p>
    <w:p w14:paraId="6E8CEC4A" w14:textId="77777777" w:rsidR="00A0071B" w:rsidRPr="00A0071B" w:rsidRDefault="00A0071B" w:rsidP="00A0071B">
      <w:pPr>
        <w:pStyle w:val="Prrafodelista"/>
        <w:rPr>
          <w:rFonts w:asciiTheme="majorHAnsi" w:hAnsiTheme="majorHAnsi" w:cstheme="majorHAnsi"/>
          <w:sz w:val="22"/>
          <w:szCs w:val="22"/>
          <w:lang w:val="es-ES_tradnl"/>
        </w:rPr>
      </w:pPr>
    </w:p>
    <w:p w14:paraId="045290E2" w14:textId="7643BFA7" w:rsidR="00A0071B" w:rsidRPr="00A0071B" w:rsidRDefault="00A0071B" w:rsidP="00A0071B">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Administración</w:t>
      </w:r>
      <w:r>
        <w:rPr>
          <w:rFonts w:ascii="Calibri Light" w:hAnsi="Calibri Light" w:cs="Calibri Light"/>
          <w:color w:val="000000"/>
          <w:spacing w:val="2"/>
          <w:sz w:val="22"/>
          <w:szCs w:val="22"/>
          <w:lang w:eastAsia="en-US"/>
        </w:rPr>
        <w:t xml:space="preserve"> diaria </w:t>
      </w:r>
      <w:r w:rsidRPr="00F46645">
        <w:rPr>
          <w:rFonts w:ascii="Calibri Light" w:hAnsi="Calibri Light" w:cs="Calibri Light"/>
          <w:color w:val="000000"/>
          <w:spacing w:val="2"/>
          <w:sz w:val="22"/>
          <w:szCs w:val="22"/>
          <w:lang w:eastAsia="en-US"/>
        </w:rPr>
        <w:t xml:space="preserve">de </w:t>
      </w:r>
      <w:r>
        <w:rPr>
          <w:rFonts w:ascii="Calibri Light" w:hAnsi="Calibri Light" w:cs="Calibri Light"/>
          <w:color w:val="000000"/>
          <w:spacing w:val="2"/>
          <w:sz w:val="22"/>
          <w:szCs w:val="22"/>
          <w:lang w:eastAsia="en-US"/>
        </w:rPr>
        <w:t xml:space="preserve">los dispositivos y sus distribuciones periódicas de software en </w:t>
      </w:r>
      <w:r w:rsidRPr="00F46645">
        <w:rPr>
          <w:rFonts w:ascii="Calibri Light" w:hAnsi="Calibri Light" w:cs="Calibri Light"/>
          <w:color w:val="000000"/>
          <w:spacing w:val="2"/>
          <w:sz w:val="22"/>
          <w:szCs w:val="22"/>
          <w:lang w:eastAsia="en-US"/>
        </w:rPr>
        <w:t xml:space="preserve">la </w:t>
      </w:r>
      <w:r>
        <w:rPr>
          <w:rFonts w:ascii="Calibri Light" w:hAnsi="Calibri Light" w:cs="Calibri Light"/>
          <w:color w:val="000000"/>
          <w:spacing w:val="2"/>
          <w:sz w:val="22"/>
          <w:szCs w:val="22"/>
          <w:lang w:eastAsia="en-US"/>
        </w:rPr>
        <w:t>herramienta de MDM</w:t>
      </w:r>
      <w:r w:rsidRPr="00F46645">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según las necesidades marcadas por Correos.</w:t>
      </w:r>
    </w:p>
    <w:p w14:paraId="13C64537" w14:textId="77777777" w:rsidR="00426863" w:rsidRPr="005E371A" w:rsidRDefault="00426863" w:rsidP="00426863">
      <w:pPr>
        <w:pStyle w:val="Prrafodelista"/>
        <w:rPr>
          <w:rFonts w:asciiTheme="majorHAnsi" w:hAnsiTheme="majorHAnsi" w:cstheme="majorHAnsi"/>
          <w:sz w:val="22"/>
          <w:szCs w:val="22"/>
          <w:lang w:val="es-ES_tradnl"/>
        </w:rPr>
      </w:pPr>
    </w:p>
    <w:p w14:paraId="3ADC123C" w14:textId="77777777" w:rsidR="00426863" w:rsidRDefault="00426863" w:rsidP="00426863">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Conocimientos de gestión de dispositivos IOS y Windows.</w:t>
      </w:r>
    </w:p>
    <w:p w14:paraId="41C7948D" w14:textId="77777777" w:rsidR="00426863" w:rsidRPr="005E371A" w:rsidRDefault="00426863" w:rsidP="00426863">
      <w:pPr>
        <w:pStyle w:val="Prrafodelista"/>
        <w:rPr>
          <w:rFonts w:asciiTheme="majorHAnsi" w:hAnsiTheme="majorHAnsi" w:cstheme="majorHAnsi"/>
          <w:sz w:val="22"/>
          <w:szCs w:val="22"/>
          <w:lang w:val="es-ES_tradnl"/>
        </w:rPr>
      </w:pPr>
    </w:p>
    <w:p w14:paraId="209AB09A" w14:textId="77777777" w:rsidR="00426863" w:rsidRPr="005E371A" w:rsidRDefault="00426863" w:rsidP="00426863">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Generación de informes, consultas y estadísticas que permitan conocer y gestionar por parte de los responsables de Correo</w:t>
      </w:r>
      <w:r>
        <w:rPr>
          <w:rFonts w:ascii="Calibri Light" w:hAnsi="Calibri Light" w:cs="Calibri Light"/>
          <w:color w:val="000000"/>
          <w:spacing w:val="2"/>
          <w:sz w:val="22"/>
          <w:szCs w:val="22"/>
          <w:lang w:eastAsia="en-US"/>
        </w:rPr>
        <w:t>s</w:t>
      </w:r>
      <w:r w:rsidRPr="00F46645">
        <w:rPr>
          <w:rFonts w:ascii="Calibri Light" w:hAnsi="Calibri Light" w:cs="Calibri Light"/>
          <w:color w:val="000000"/>
          <w:spacing w:val="2"/>
          <w:sz w:val="22"/>
          <w:szCs w:val="22"/>
          <w:lang w:eastAsia="en-US"/>
        </w:rPr>
        <w:t xml:space="preserve"> el parque de dispositivos móviles</w:t>
      </w:r>
      <w:r>
        <w:rPr>
          <w:rFonts w:ascii="Calibri Light" w:hAnsi="Calibri Light" w:cs="Calibri Light"/>
          <w:color w:val="000000"/>
          <w:spacing w:val="2"/>
          <w:sz w:val="22"/>
          <w:szCs w:val="22"/>
          <w:lang w:eastAsia="en-US"/>
        </w:rPr>
        <w:t>.</w:t>
      </w:r>
    </w:p>
    <w:p w14:paraId="1C1EFFC8" w14:textId="77777777" w:rsidR="00426863" w:rsidRPr="005E371A" w:rsidRDefault="00426863" w:rsidP="00426863">
      <w:pPr>
        <w:pStyle w:val="Prrafodelista"/>
        <w:rPr>
          <w:rFonts w:asciiTheme="majorHAnsi" w:hAnsiTheme="majorHAnsi" w:cstheme="majorHAnsi"/>
          <w:sz w:val="22"/>
          <w:szCs w:val="22"/>
          <w:lang w:val="es-ES_tradnl"/>
        </w:rPr>
      </w:pPr>
    </w:p>
    <w:p w14:paraId="6C475C8B" w14:textId="4FBDE5C2" w:rsidR="00426863" w:rsidRPr="005E371A" w:rsidRDefault="00426863" w:rsidP="00426863">
      <w:pPr>
        <w:pStyle w:val="Prrafodelista"/>
        <w:numPr>
          <w:ilvl w:val="0"/>
          <w:numId w:val="56"/>
        </w:numPr>
        <w:rPr>
          <w:rFonts w:asciiTheme="majorHAnsi" w:hAnsiTheme="majorHAnsi" w:cstheme="majorHAnsi"/>
          <w:sz w:val="22"/>
          <w:szCs w:val="22"/>
          <w:lang w:val="es-ES_tradnl"/>
        </w:rPr>
      </w:pPr>
      <w:r w:rsidRPr="004448FE">
        <w:rPr>
          <w:rFonts w:ascii="Calibri Light" w:hAnsi="Calibri Light" w:cs="Calibri Light"/>
          <w:color w:val="000000"/>
          <w:spacing w:val="2"/>
          <w:sz w:val="22"/>
          <w:szCs w:val="22"/>
          <w:lang w:eastAsia="en-US"/>
        </w:rPr>
        <w:lastRenderedPageBreak/>
        <w:t xml:space="preserve">Soporte de </w:t>
      </w:r>
      <w:r>
        <w:rPr>
          <w:rFonts w:ascii="Calibri Light" w:hAnsi="Calibri Light" w:cs="Calibri Light"/>
          <w:color w:val="000000"/>
          <w:spacing w:val="2"/>
          <w:sz w:val="22"/>
          <w:szCs w:val="22"/>
          <w:lang w:eastAsia="en-US"/>
        </w:rPr>
        <w:t>segundo</w:t>
      </w:r>
      <w:r w:rsidRPr="004448FE">
        <w:rPr>
          <w:rFonts w:ascii="Calibri Light" w:hAnsi="Calibri Light" w:cs="Calibri Light"/>
          <w:color w:val="000000"/>
          <w:spacing w:val="2"/>
          <w:sz w:val="22"/>
          <w:szCs w:val="22"/>
          <w:lang w:eastAsia="en-US"/>
        </w:rPr>
        <w:t xml:space="preserve"> nivel a equipos de </w:t>
      </w:r>
      <w:r>
        <w:rPr>
          <w:rFonts w:ascii="Calibri Light" w:hAnsi="Calibri Light" w:cs="Calibri Light"/>
          <w:color w:val="000000"/>
          <w:spacing w:val="2"/>
          <w:sz w:val="22"/>
          <w:szCs w:val="22"/>
          <w:lang w:eastAsia="en-US"/>
        </w:rPr>
        <w:t xml:space="preserve">Sistemas, </w:t>
      </w:r>
      <w:proofErr w:type="spellStart"/>
      <w:r>
        <w:rPr>
          <w:rFonts w:ascii="Calibri Light" w:hAnsi="Calibri Light" w:cs="Calibri Light"/>
          <w:color w:val="000000"/>
          <w:spacing w:val="2"/>
          <w:sz w:val="22"/>
          <w:szCs w:val="22"/>
          <w:lang w:eastAsia="en-US"/>
        </w:rPr>
        <w:t>Workplace</w:t>
      </w:r>
      <w:proofErr w:type="spellEnd"/>
      <w:r>
        <w:rPr>
          <w:rFonts w:ascii="Calibri Light" w:hAnsi="Calibri Light" w:cs="Calibri Light"/>
          <w:color w:val="000000"/>
          <w:spacing w:val="2"/>
          <w:sz w:val="22"/>
          <w:szCs w:val="22"/>
          <w:lang w:eastAsia="en-US"/>
        </w:rPr>
        <w:t xml:space="preserve">, </w:t>
      </w:r>
      <w:r w:rsidRPr="004448FE">
        <w:rPr>
          <w:rFonts w:ascii="Calibri Light" w:hAnsi="Calibri Light" w:cs="Calibri Light"/>
          <w:color w:val="000000"/>
          <w:spacing w:val="2"/>
          <w:sz w:val="22"/>
          <w:szCs w:val="22"/>
          <w:lang w:eastAsia="en-US"/>
        </w:rPr>
        <w:t>Microinformatica, CAU y servicios de tecnología repartidos por todo el territorio nacional</w:t>
      </w:r>
      <w:r>
        <w:rPr>
          <w:rFonts w:ascii="Calibri Light" w:hAnsi="Calibri Light" w:cs="Calibri Light"/>
          <w:color w:val="000000"/>
          <w:spacing w:val="2"/>
          <w:sz w:val="22"/>
          <w:szCs w:val="22"/>
          <w:lang w:eastAsia="en-US"/>
        </w:rPr>
        <w:t>.</w:t>
      </w:r>
    </w:p>
    <w:p w14:paraId="48C94B6E" w14:textId="77777777" w:rsidR="00426863" w:rsidRDefault="00426863" w:rsidP="00426863">
      <w:pPr>
        <w:pStyle w:val="Prrafodelista"/>
        <w:ind w:left="1428"/>
        <w:rPr>
          <w:rFonts w:asciiTheme="majorHAnsi" w:hAnsiTheme="majorHAnsi" w:cstheme="majorHAnsi"/>
          <w:sz w:val="22"/>
          <w:szCs w:val="22"/>
          <w:lang w:val="es-ES_tradnl"/>
        </w:rPr>
      </w:pPr>
    </w:p>
    <w:p w14:paraId="6D5F9865" w14:textId="77777777" w:rsidR="00426863" w:rsidRDefault="00426863" w:rsidP="00426863">
      <w:pPr>
        <w:pStyle w:val="Prrafodelista"/>
        <w:numPr>
          <w:ilvl w:val="0"/>
          <w:numId w:val="56"/>
        </w:numPr>
        <w:rPr>
          <w:rFonts w:ascii="Calibri Light" w:hAnsi="Calibri Light" w:cs="Calibri Light"/>
          <w:color w:val="000000"/>
          <w:spacing w:val="2"/>
          <w:sz w:val="22"/>
          <w:szCs w:val="22"/>
          <w:lang w:eastAsia="en-US"/>
        </w:rPr>
      </w:pPr>
      <w:r>
        <w:rPr>
          <w:rFonts w:asciiTheme="majorHAnsi" w:hAnsiTheme="majorHAnsi" w:cstheme="majorHAnsi"/>
          <w:sz w:val="22"/>
          <w:szCs w:val="22"/>
          <w:lang w:val="es-ES_tradnl"/>
        </w:rPr>
        <w:t xml:space="preserve">Atención de incidencias y peticiones de dispositivos de movilidad </w:t>
      </w:r>
      <w:r>
        <w:rPr>
          <w:rFonts w:ascii="Calibri Light" w:hAnsi="Calibri Light" w:cs="Calibri Light"/>
          <w:color w:val="000000"/>
          <w:spacing w:val="2"/>
          <w:sz w:val="22"/>
          <w:szCs w:val="22"/>
          <w:lang w:eastAsia="en-US"/>
        </w:rPr>
        <w:t>en la herramienta corporativa PoST.</w:t>
      </w:r>
    </w:p>
    <w:p w14:paraId="076647F1" w14:textId="77777777" w:rsidR="00426863" w:rsidRPr="005E371A" w:rsidRDefault="00426863" w:rsidP="00426863">
      <w:pPr>
        <w:pStyle w:val="Prrafodelista"/>
        <w:rPr>
          <w:rFonts w:ascii="Calibri Light" w:hAnsi="Calibri Light" w:cs="Calibri Light"/>
          <w:color w:val="000000"/>
          <w:spacing w:val="2"/>
          <w:sz w:val="22"/>
          <w:szCs w:val="22"/>
          <w:lang w:eastAsia="en-US"/>
        </w:rPr>
      </w:pPr>
    </w:p>
    <w:p w14:paraId="79E295BB" w14:textId="77777777" w:rsidR="00426863" w:rsidRDefault="00426863" w:rsidP="00426863">
      <w:pPr>
        <w:pStyle w:val="Prrafodelista"/>
        <w:numPr>
          <w:ilvl w:val="0"/>
          <w:numId w:val="56"/>
        </w:numPr>
        <w:rPr>
          <w:rFonts w:ascii="Calibri Light" w:hAnsi="Calibri Light" w:cs="Calibri Light"/>
          <w:color w:val="000000"/>
          <w:spacing w:val="2"/>
          <w:sz w:val="22"/>
          <w:szCs w:val="22"/>
          <w:lang w:eastAsia="en-US"/>
        </w:rPr>
      </w:pPr>
      <w:r w:rsidRPr="00F46645">
        <w:rPr>
          <w:rFonts w:ascii="Calibri Light" w:hAnsi="Calibri Light" w:cs="Calibri Light"/>
          <w:color w:val="000000"/>
          <w:spacing w:val="2"/>
          <w:sz w:val="22"/>
          <w:szCs w:val="22"/>
          <w:lang w:eastAsia="en-US"/>
        </w:rPr>
        <w:t>Crea</w:t>
      </w:r>
      <w:r>
        <w:rPr>
          <w:rFonts w:ascii="Calibri Light" w:hAnsi="Calibri Light" w:cs="Calibri Light"/>
          <w:color w:val="000000"/>
          <w:spacing w:val="2"/>
          <w:sz w:val="22"/>
          <w:szCs w:val="22"/>
          <w:lang w:eastAsia="en-US"/>
        </w:rPr>
        <w:t>ción</w:t>
      </w:r>
      <w:r w:rsidRPr="00F46645">
        <w:rPr>
          <w:rFonts w:ascii="Calibri Light" w:hAnsi="Calibri Light" w:cs="Calibri Light"/>
          <w:color w:val="000000"/>
          <w:spacing w:val="2"/>
          <w:sz w:val="22"/>
          <w:szCs w:val="22"/>
          <w:lang w:eastAsia="en-US"/>
        </w:rPr>
        <w:t xml:space="preserve"> y manten</w:t>
      </w:r>
      <w:r>
        <w:rPr>
          <w:rFonts w:ascii="Calibri Light" w:hAnsi="Calibri Light" w:cs="Calibri Light"/>
          <w:color w:val="000000"/>
          <w:spacing w:val="2"/>
          <w:sz w:val="22"/>
          <w:szCs w:val="22"/>
          <w:lang w:eastAsia="en-US"/>
        </w:rPr>
        <w:t>imiento de</w:t>
      </w:r>
      <w:r w:rsidRPr="00F46645">
        <w:rPr>
          <w:rFonts w:ascii="Calibri Light" w:hAnsi="Calibri Light" w:cs="Calibri Light"/>
          <w:color w:val="000000"/>
          <w:spacing w:val="2"/>
          <w:sz w:val="22"/>
          <w:szCs w:val="22"/>
          <w:lang w:eastAsia="en-US"/>
        </w:rPr>
        <w:t xml:space="preserve"> la documentación </w:t>
      </w:r>
      <w:r>
        <w:rPr>
          <w:rFonts w:ascii="Calibri Light" w:hAnsi="Calibri Light" w:cs="Calibri Light"/>
          <w:color w:val="000000"/>
          <w:spacing w:val="2"/>
          <w:sz w:val="22"/>
          <w:szCs w:val="22"/>
          <w:lang w:eastAsia="en-US"/>
        </w:rPr>
        <w:t xml:space="preserve">corporativa </w:t>
      </w:r>
      <w:r w:rsidRPr="00F46645">
        <w:rPr>
          <w:rFonts w:ascii="Calibri Light" w:hAnsi="Calibri Light" w:cs="Calibri Light"/>
          <w:color w:val="000000"/>
          <w:spacing w:val="2"/>
          <w:sz w:val="22"/>
          <w:szCs w:val="22"/>
          <w:lang w:eastAsia="en-US"/>
        </w:rPr>
        <w:t>de la</w:t>
      </w:r>
      <w:r>
        <w:rPr>
          <w:rFonts w:ascii="Calibri Light" w:hAnsi="Calibri Light" w:cs="Calibri Light"/>
          <w:color w:val="000000"/>
          <w:spacing w:val="2"/>
          <w:sz w:val="22"/>
          <w:szCs w:val="22"/>
          <w:lang w:eastAsia="en-US"/>
        </w:rPr>
        <w:t>s herramientas y dispositivos de movilidad.</w:t>
      </w:r>
    </w:p>
    <w:p w14:paraId="1A402E73" w14:textId="77777777" w:rsidR="00426863" w:rsidRPr="005E371A" w:rsidRDefault="00426863" w:rsidP="00426863">
      <w:pPr>
        <w:pStyle w:val="Prrafodelista"/>
        <w:rPr>
          <w:rFonts w:ascii="Calibri Light" w:hAnsi="Calibri Light" w:cs="Calibri Light"/>
          <w:color w:val="000000"/>
          <w:spacing w:val="2"/>
          <w:sz w:val="22"/>
          <w:szCs w:val="22"/>
          <w:lang w:eastAsia="en-US"/>
        </w:rPr>
      </w:pPr>
    </w:p>
    <w:p w14:paraId="2B42AA33" w14:textId="77777777" w:rsidR="00426863" w:rsidRPr="005E371A" w:rsidRDefault="00426863" w:rsidP="00426863">
      <w:pPr>
        <w:pStyle w:val="Prrafodelista"/>
        <w:numPr>
          <w:ilvl w:val="0"/>
          <w:numId w:val="56"/>
        </w:numPr>
        <w:rPr>
          <w:rFonts w:ascii="Calibri Light" w:hAnsi="Calibri Light" w:cs="Calibri Light"/>
          <w:color w:val="000000"/>
          <w:spacing w:val="2"/>
          <w:sz w:val="22"/>
          <w:szCs w:val="22"/>
          <w:lang w:eastAsia="en-US"/>
        </w:rPr>
      </w:pPr>
      <w:r w:rsidRPr="00F46645">
        <w:rPr>
          <w:rFonts w:ascii="Calibri Light" w:hAnsi="Calibri Light" w:cs="Calibri Light"/>
          <w:color w:val="000000"/>
          <w:spacing w:val="2"/>
          <w:sz w:val="22"/>
          <w:szCs w:val="22"/>
          <w:lang w:eastAsia="en-US"/>
        </w:rPr>
        <w:t>Formación, en caso necesario</w:t>
      </w:r>
      <w:r>
        <w:rPr>
          <w:rFonts w:ascii="Calibri Light" w:hAnsi="Calibri Light" w:cs="Calibri Light"/>
          <w:color w:val="000000"/>
          <w:spacing w:val="2"/>
          <w:sz w:val="22"/>
          <w:szCs w:val="22"/>
          <w:lang w:eastAsia="en-US"/>
        </w:rPr>
        <w:t>, de</w:t>
      </w:r>
      <w:r w:rsidRPr="00F46645">
        <w:rPr>
          <w:rFonts w:ascii="Calibri Light" w:hAnsi="Calibri Light" w:cs="Calibri Light"/>
          <w:color w:val="000000"/>
          <w:spacing w:val="2"/>
          <w:sz w:val="22"/>
          <w:szCs w:val="22"/>
          <w:lang w:eastAsia="en-US"/>
        </w:rPr>
        <w:t xml:space="preserve"> los grupos de soporte encargados</w:t>
      </w:r>
      <w:r>
        <w:rPr>
          <w:rFonts w:ascii="Calibri Light" w:hAnsi="Calibri Light" w:cs="Calibri Light"/>
          <w:color w:val="000000"/>
          <w:spacing w:val="2"/>
          <w:sz w:val="22"/>
          <w:szCs w:val="22"/>
          <w:lang w:eastAsia="en-US"/>
        </w:rPr>
        <w:t xml:space="preserve"> de colaborar con la movilidad gestionada en Correos.</w:t>
      </w:r>
    </w:p>
    <w:p w14:paraId="12B8AEAC" w14:textId="77777777" w:rsidR="00E4640C" w:rsidRDefault="00E4640C" w:rsidP="00E4640C">
      <w:pPr>
        <w:rPr>
          <w:rFonts w:asciiTheme="majorHAnsi" w:hAnsiTheme="majorHAnsi" w:cstheme="majorHAnsi"/>
          <w:sz w:val="22"/>
          <w:szCs w:val="22"/>
          <w:lang w:val="es-ES_tradnl"/>
        </w:rPr>
      </w:pPr>
    </w:p>
    <w:p w14:paraId="0A9E2D4B" w14:textId="77777777" w:rsidR="00E4640C" w:rsidRPr="00E4640C" w:rsidRDefault="00E4640C" w:rsidP="00E4640C">
      <w:pPr>
        <w:rPr>
          <w:rFonts w:asciiTheme="majorHAnsi" w:hAnsiTheme="majorHAnsi" w:cstheme="majorHAnsi"/>
          <w:sz w:val="22"/>
          <w:szCs w:val="22"/>
          <w:lang w:val="es-ES_tradnl"/>
        </w:rPr>
      </w:pPr>
    </w:p>
    <w:p w14:paraId="02092E8A" w14:textId="1B4E9AE2" w:rsidR="00E4640C" w:rsidRDefault="00E4640C" w:rsidP="00E4640C">
      <w:pPr>
        <w:rPr>
          <w:rFonts w:asciiTheme="majorHAnsi" w:hAnsiTheme="majorHAnsi" w:cstheme="majorHAnsi"/>
          <w:sz w:val="22"/>
          <w:szCs w:val="22"/>
          <w:lang w:val="es-ES_tradnl"/>
        </w:rPr>
      </w:pPr>
      <w:r>
        <w:rPr>
          <w:rFonts w:asciiTheme="majorHAnsi" w:hAnsiTheme="majorHAnsi" w:cstheme="majorHAnsi"/>
          <w:sz w:val="22"/>
          <w:szCs w:val="22"/>
          <w:lang w:val="es-ES_tradnl"/>
        </w:rPr>
        <w:tab/>
      </w:r>
      <w:r w:rsidRPr="00E4640C">
        <w:rPr>
          <w:rFonts w:asciiTheme="majorHAnsi" w:hAnsiTheme="majorHAnsi" w:cstheme="majorHAnsi"/>
          <w:sz w:val="22"/>
          <w:szCs w:val="22"/>
          <w:lang w:val="es-ES_tradnl"/>
        </w:rPr>
        <w:t>Técnico de laboratorio experto en Movilidad Gestionada MDM/EMM</w:t>
      </w:r>
      <w:r>
        <w:rPr>
          <w:rFonts w:asciiTheme="majorHAnsi" w:hAnsiTheme="majorHAnsi" w:cstheme="majorHAnsi"/>
          <w:sz w:val="22"/>
          <w:szCs w:val="22"/>
          <w:lang w:val="es-ES_tradnl"/>
        </w:rPr>
        <w:t>:</w:t>
      </w:r>
    </w:p>
    <w:p w14:paraId="508809DD" w14:textId="77777777" w:rsidR="00056DF1" w:rsidRDefault="00056DF1" w:rsidP="00E4640C">
      <w:pPr>
        <w:rPr>
          <w:rFonts w:asciiTheme="majorHAnsi" w:hAnsiTheme="majorHAnsi" w:cstheme="majorHAnsi"/>
          <w:sz w:val="22"/>
          <w:szCs w:val="22"/>
          <w:lang w:val="es-ES_tradnl"/>
        </w:rPr>
      </w:pPr>
    </w:p>
    <w:p w14:paraId="60999BDC" w14:textId="34A9B086" w:rsidR="00056DF1" w:rsidRDefault="00056DF1" w:rsidP="00056DF1">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8 años de experiencia demostrable en soporte desde la herramienta de MDM Workspace One UEM/</w:t>
      </w:r>
      <w:proofErr w:type="spellStart"/>
      <w:r>
        <w:rPr>
          <w:rFonts w:asciiTheme="majorHAnsi" w:hAnsiTheme="majorHAnsi" w:cstheme="majorHAnsi"/>
          <w:sz w:val="22"/>
          <w:szCs w:val="22"/>
          <w:lang w:val="es-ES_tradnl"/>
        </w:rPr>
        <w:t>AirWatch</w:t>
      </w:r>
      <w:proofErr w:type="spellEnd"/>
      <w:r>
        <w:rPr>
          <w:rFonts w:asciiTheme="majorHAnsi" w:hAnsiTheme="majorHAnsi" w:cstheme="majorHAnsi"/>
          <w:sz w:val="22"/>
          <w:szCs w:val="22"/>
          <w:lang w:val="es-ES_tradnl"/>
        </w:rPr>
        <w:t>, con entornos multidisciplinares de más de 30000 dispositivos.</w:t>
      </w:r>
    </w:p>
    <w:p w14:paraId="7FFD26C0" w14:textId="77777777" w:rsidR="00056DF1" w:rsidRPr="000B767B" w:rsidRDefault="00056DF1" w:rsidP="00056DF1">
      <w:pPr>
        <w:rPr>
          <w:rFonts w:asciiTheme="majorHAnsi" w:hAnsiTheme="majorHAnsi" w:cstheme="majorHAnsi"/>
          <w:sz w:val="22"/>
          <w:szCs w:val="22"/>
          <w:lang w:val="es-ES_tradnl"/>
        </w:rPr>
      </w:pPr>
    </w:p>
    <w:p w14:paraId="2DC4A02B" w14:textId="7D9CEB26" w:rsidR="00056DF1" w:rsidRDefault="00056DF1" w:rsidP="00056DF1">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4 años de experiencia demostrable en la administración y </w:t>
      </w:r>
      <w:proofErr w:type="spellStart"/>
      <w:r>
        <w:rPr>
          <w:rFonts w:asciiTheme="majorHAnsi" w:hAnsiTheme="majorHAnsi" w:cstheme="majorHAnsi"/>
          <w:sz w:val="22"/>
          <w:szCs w:val="22"/>
          <w:lang w:val="es-ES_tradnl"/>
        </w:rPr>
        <w:t>reporting</w:t>
      </w:r>
      <w:proofErr w:type="spellEnd"/>
      <w:r>
        <w:rPr>
          <w:rFonts w:asciiTheme="majorHAnsi" w:hAnsiTheme="majorHAnsi" w:cstheme="majorHAnsi"/>
          <w:sz w:val="22"/>
          <w:szCs w:val="22"/>
          <w:lang w:val="es-ES_tradnl"/>
        </w:rPr>
        <w:t xml:space="preserve"> desde la herramienta </w:t>
      </w:r>
      <w:proofErr w:type="spellStart"/>
      <w:r>
        <w:rPr>
          <w:rFonts w:asciiTheme="majorHAnsi" w:hAnsiTheme="majorHAnsi" w:cstheme="majorHAnsi"/>
          <w:sz w:val="22"/>
          <w:szCs w:val="22"/>
          <w:lang w:val="es-ES_tradnl"/>
        </w:rPr>
        <w:t>Operational</w:t>
      </w:r>
      <w:proofErr w:type="spellEnd"/>
      <w:r>
        <w:rPr>
          <w:rFonts w:asciiTheme="majorHAnsi" w:hAnsiTheme="majorHAnsi" w:cstheme="majorHAnsi"/>
          <w:sz w:val="22"/>
          <w:szCs w:val="22"/>
          <w:lang w:val="es-ES_tradnl"/>
        </w:rPr>
        <w:t xml:space="preserve"> </w:t>
      </w:r>
      <w:proofErr w:type="spellStart"/>
      <w:r>
        <w:rPr>
          <w:rFonts w:asciiTheme="majorHAnsi" w:hAnsiTheme="majorHAnsi" w:cstheme="majorHAnsi"/>
          <w:sz w:val="22"/>
          <w:szCs w:val="22"/>
          <w:lang w:val="es-ES_tradnl"/>
        </w:rPr>
        <w:t>Intelligence</w:t>
      </w:r>
      <w:proofErr w:type="spellEnd"/>
      <w:r>
        <w:rPr>
          <w:rFonts w:asciiTheme="majorHAnsi" w:hAnsiTheme="majorHAnsi" w:cstheme="majorHAnsi"/>
          <w:sz w:val="22"/>
          <w:szCs w:val="22"/>
          <w:lang w:val="es-ES_tradnl"/>
        </w:rPr>
        <w:t xml:space="preserve"> de Honeywell con </w:t>
      </w:r>
      <w:r w:rsidR="00035CC2">
        <w:rPr>
          <w:rFonts w:asciiTheme="majorHAnsi" w:hAnsiTheme="majorHAnsi" w:cstheme="majorHAnsi"/>
          <w:sz w:val="22"/>
          <w:szCs w:val="22"/>
          <w:lang w:val="es-ES_tradnl"/>
        </w:rPr>
        <w:t>un mínimo de</w:t>
      </w:r>
      <w:r>
        <w:rPr>
          <w:rFonts w:asciiTheme="majorHAnsi" w:hAnsiTheme="majorHAnsi" w:cstheme="majorHAnsi"/>
          <w:sz w:val="22"/>
          <w:szCs w:val="22"/>
          <w:lang w:val="es-ES_tradnl"/>
        </w:rPr>
        <w:t xml:space="preserve"> 20000 dispositivos Honeywell EDA52.</w:t>
      </w:r>
    </w:p>
    <w:p w14:paraId="227C15F1" w14:textId="77777777" w:rsidR="00056DF1" w:rsidRDefault="00056DF1" w:rsidP="00056DF1">
      <w:pPr>
        <w:pStyle w:val="Prrafodelista"/>
        <w:ind w:left="1428"/>
        <w:rPr>
          <w:rFonts w:asciiTheme="majorHAnsi" w:hAnsiTheme="majorHAnsi" w:cstheme="majorHAnsi"/>
          <w:sz w:val="22"/>
          <w:szCs w:val="22"/>
          <w:lang w:val="es-ES_tradnl"/>
        </w:rPr>
      </w:pPr>
    </w:p>
    <w:p w14:paraId="0D6280A4" w14:textId="38697F6B" w:rsidR="00056DF1" w:rsidRDefault="00056DF1" w:rsidP="00056DF1">
      <w:pPr>
        <w:pStyle w:val="Prrafodelista"/>
        <w:numPr>
          <w:ilvl w:val="0"/>
          <w:numId w:val="56"/>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Control y ejecución de </w:t>
      </w:r>
      <w:proofErr w:type="spellStart"/>
      <w:r>
        <w:rPr>
          <w:rFonts w:asciiTheme="majorHAnsi" w:hAnsiTheme="majorHAnsi" w:cstheme="majorHAnsi"/>
          <w:sz w:val="22"/>
          <w:szCs w:val="22"/>
          <w:lang w:val="es-ES_tradnl"/>
        </w:rPr>
        <w:t>plataformados</w:t>
      </w:r>
      <w:proofErr w:type="spellEnd"/>
      <w:r>
        <w:rPr>
          <w:rFonts w:asciiTheme="majorHAnsi" w:hAnsiTheme="majorHAnsi" w:cstheme="majorHAnsi"/>
          <w:sz w:val="22"/>
          <w:szCs w:val="22"/>
          <w:lang w:val="es-ES_tradnl"/>
        </w:rPr>
        <w:t>/maquetados masivos de terminales Android/IOS/Windows desde cero a través del MDM Workspace One UEM.</w:t>
      </w:r>
    </w:p>
    <w:p w14:paraId="55150546" w14:textId="77777777" w:rsidR="00056DF1" w:rsidRPr="005E371A" w:rsidRDefault="00056DF1" w:rsidP="00056DF1">
      <w:pPr>
        <w:pStyle w:val="Prrafodelista"/>
        <w:rPr>
          <w:rFonts w:asciiTheme="majorHAnsi" w:hAnsiTheme="majorHAnsi" w:cstheme="majorHAnsi"/>
          <w:sz w:val="22"/>
          <w:szCs w:val="22"/>
          <w:lang w:val="es-ES_tradnl"/>
        </w:rPr>
      </w:pPr>
    </w:p>
    <w:p w14:paraId="65B1F42C" w14:textId="0A4E9D4D" w:rsidR="00056DF1" w:rsidRDefault="00056DF1" w:rsidP="00056DF1">
      <w:pPr>
        <w:pStyle w:val="Prrafodelista"/>
        <w:numPr>
          <w:ilvl w:val="0"/>
          <w:numId w:val="56"/>
        </w:numPr>
        <w:rPr>
          <w:rFonts w:asciiTheme="majorHAnsi" w:hAnsiTheme="majorHAnsi" w:cstheme="majorHAnsi"/>
          <w:sz w:val="22"/>
          <w:szCs w:val="22"/>
          <w:lang w:val="es-ES_tradnl"/>
        </w:rPr>
      </w:pPr>
      <w:r w:rsidRPr="00F46645">
        <w:rPr>
          <w:rFonts w:ascii="Calibri Light" w:hAnsi="Calibri Light" w:cs="Calibri Light"/>
          <w:color w:val="000000"/>
          <w:spacing w:val="2"/>
          <w:sz w:val="22"/>
          <w:szCs w:val="22"/>
          <w:lang w:eastAsia="en-US"/>
        </w:rPr>
        <w:t>Generación de informes, consultas y estadísticas que permitan conocer y gestionar por parte de los responsables de Correo</w:t>
      </w:r>
      <w:r>
        <w:rPr>
          <w:rFonts w:ascii="Calibri Light" w:hAnsi="Calibri Light" w:cs="Calibri Light"/>
          <w:color w:val="000000"/>
          <w:spacing w:val="2"/>
          <w:sz w:val="22"/>
          <w:szCs w:val="22"/>
          <w:lang w:eastAsia="en-US"/>
        </w:rPr>
        <w:t>s</w:t>
      </w:r>
      <w:r w:rsidRPr="00F46645">
        <w:rPr>
          <w:rFonts w:ascii="Calibri Light" w:hAnsi="Calibri Light" w:cs="Calibri Light"/>
          <w:color w:val="000000"/>
          <w:spacing w:val="2"/>
          <w:sz w:val="22"/>
          <w:szCs w:val="22"/>
          <w:lang w:eastAsia="en-US"/>
        </w:rPr>
        <w:t xml:space="preserve"> el parque de dispositivos móviles</w:t>
      </w:r>
      <w:r>
        <w:rPr>
          <w:rFonts w:ascii="Calibri Light" w:hAnsi="Calibri Light" w:cs="Calibri Light"/>
          <w:color w:val="000000"/>
          <w:spacing w:val="2"/>
          <w:sz w:val="22"/>
          <w:szCs w:val="22"/>
          <w:lang w:eastAsia="en-US"/>
        </w:rPr>
        <w:t>.</w:t>
      </w:r>
    </w:p>
    <w:p w14:paraId="5109B689" w14:textId="77777777" w:rsidR="00056DF1" w:rsidRPr="00056DF1" w:rsidRDefault="00056DF1" w:rsidP="00056DF1">
      <w:pPr>
        <w:pStyle w:val="Prrafodelista"/>
        <w:ind w:left="1428"/>
        <w:rPr>
          <w:rFonts w:asciiTheme="majorHAnsi" w:hAnsiTheme="majorHAnsi" w:cstheme="majorHAnsi"/>
          <w:sz w:val="22"/>
          <w:szCs w:val="22"/>
          <w:lang w:val="es-ES_tradnl"/>
        </w:rPr>
      </w:pPr>
    </w:p>
    <w:p w14:paraId="76F137C3" w14:textId="71231128" w:rsidR="00056DF1" w:rsidRDefault="00056DF1" w:rsidP="00056DF1">
      <w:pPr>
        <w:pStyle w:val="Prrafodelista"/>
        <w:numPr>
          <w:ilvl w:val="0"/>
          <w:numId w:val="56"/>
        </w:numPr>
        <w:rPr>
          <w:rFonts w:ascii="Calibri Light" w:hAnsi="Calibri Light" w:cs="Calibri Light"/>
          <w:color w:val="000000"/>
          <w:spacing w:val="2"/>
          <w:sz w:val="22"/>
          <w:szCs w:val="22"/>
          <w:lang w:eastAsia="en-US"/>
        </w:rPr>
      </w:pPr>
      <w:r>
        <w:rPr>
          <w:rFonts w:asciiTheme="majorHAnsi" w:hAnsiTheme="majorHAnsi" w:cstheme="majorHAnsi"/>
          <w:sz w:val="22"/>
          <w:szCs w:val="22"/>
          <w:lang w:val="es-ES_tradnl"/>
        </w:rPr>
        <w:t xml:space="preserve">Responsable de la atención de incidencias y peticiones de dispositivos de movilidad </w:t>
      </w:r>
      <w:r>
        <w:rPr>
          <w:rFonts w:ascii="Calibri Light" w:hAnsi="Calibri Light" w:cs="Calibri Light"/>
          <w:color w:val="000000"/>
          <w:spacing w:val="2"/>
          <w:sz w:val="22"/>
          <w:szCs w:val="22"/>
          <w:lang w:eastAsia="en-US"/>
        </w:rPr>
        <w:t>en la herramienta corporativa PoST, u otros métodos de entrada.</w:t>
      </w:r>
    </w:p>
    <w:p w14:paraId="4B8AAB44" w14:textId="77777777" w:rsidR="00056DF1" w:rsidRPr="00056DF1" w:rsidRDefault="00056DF1" w:rsidP="00056DF1">
      <w:pPr>
        <w:pStyle w:val="Prrafodelista"/>
        <w:rPr>
          <w:rFonts w:ascii="Calibri Light" w:hAnsi="Calibri Light" w:cs="Calibri Light"/>
          <w:color w:val="000000"/>
          <w:spacing w:val="2"/>
          <w:sz w:val="22"/>
          <w:szCs w:val="22"/>
          <w:lang w:eastAsia="en-US"/>
        </w:rPr>
      </w:pPr>
    </w:p>
    <w:p w14:paraId="6F1674C5" w14:textId="273428EA" w:rsidR="00056DF1" w:rsidRDefault="00056DF1" w:rsidP="00056DF1">
      <w:pPr>
        <w:pStyle w:val="Prrafodelista"/>
        <w:numPr>
          <w:ilvl w:val="0"/>
          <w:numId w:val="56"/>
        </w:numPr>
        <w:rPr>
          <w:rFonts w:ascii="Calibri Light" w:hAnsi="Calibri Light" w:cs="Calibri Light"/>
          <w:color w:val="000000"/>
          <w:spacing w:val="2"/>
          <w:sz w:val="22"/>
          <w:szCs w:val="22"/>
          <w:lang w:eastAsia="en-US"/>
        </w:rPr>
      </w:pPr>
      <w:r>
        <w:rPr>
          <w:rFonts w:ascii="Calibri Light" w:hAnsi="Calibri Light" w:cs="Calibri Light"/>
          <w:color w:val="000000"/>
          <w:spacing w:val="2"/>
          <w:sz w:val="22"/>
          <w:szCs w:val="22"/>
          <w:lang w:eastAsia="en-US"/>
        </w:rPr>
        <w:t>Responsable del control y la ejecución de despliegues masivos de terminales en el tiempo y forma solicitado por Correos (preparación de envíos</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procesado de retornos</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inventariados</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w:t>
      </w:r>
      <w:r w:rsidR="007A05E1">
        <w:rPr>
          <w:rFonts w:ascii="Calibri Light" w:hAnsi="Calibri Light" w:cs="Calibri Light"/>
          <w:color w:val="000000"/>
          <w:spacing w:val="2"/>
          <w:sz w:val="22"/>
          <w:szCs w:val="22"/>
          <w:lang w:eastAsia="en-US"/>
        </w:rPr>
        <w:t xml:space="preserve"> </w:t>
      </w:r>
      <w:r w:rsidR="00BB6315">
        <w:rPr>
          <w:rFonts w:ascii="Calibri Light" w:hAnsi="Calibri Light" w:cs="Calibri Light"/>
          <w:color w:val="000000"/>
          <w:spacing w:val="2"/>
          <w:sz w:val="22"/>
          <w:szCs w:val="22"/>
          <w:lang w:eastAsia="en-US"/>
        </w:rPr>
        <w:t>recogidas y entregas de material</w:t>
      </w:r>
      <w:r w:rsidR="007A05E1">
        <w:rPr>
          <w:rFonts w:ascii="Calibri Light" w:hAnsi="Calibri Light" w:cs="Calibri Light"/>
          <w:color w:val="000000"/>
          <w:spacing w:val="2"/>
          <w:sz w:val="22"/>
          <w:szCs w:val="22"/>
          <w:lang w:eastAsia="en-US"/>
        </w:rPr>
        <w:t xml:space="preserve"> </w:t>
      </w:r>
      <w:r w:rsidR="00BB6315">
        <w:rPr>
          <w:rFonts w:ascii="Calibri Light" w:hAnsi="Calibri Light" w:cs="Calibri Light"/>
          <w:color w:val="000000"/>
          <w:spacing w:val="2"/>
          <w:sz w:val="22"/>
          <w:szCs w:val="22"/>
          <w:lang w:eastAsia="en-US"/>
        </w:rPr>
        <w:t>/</w:t>
      </w:r>
      <w:r w:rsidR="007A05E1">
        <w:rPr>
          <w:rFonts w:ascii="Calibri Light" w:hAnsi="Calibri Light" w:cs="Calibri Light"/>
          <w:color w:val="000000"/>
          <w:spacing w:val="2"/>
          <w:sz w:val="22"/>
          <w:szCs w:val="22"/>
          <w:lang w:eastAsia="en-US"/>
        </w:rPr>
        <w:t xml:space="preserve"> </w:t>
      </w:r>
      <w:r>
        <w:rPr>
          <w:rFonts w:ascii="Calibri Light" w:hAnsi="Calibri Light" w:cs="Calibri Light"/>
          <w:color w:val="000000"/>
          <w:spacing w:val="2"/>
          <w:sz w:val="22"/>
          <w:szCs w:val="22"/>
          <w:lang w:eastAsia="en-US"/>
        </w:rPr>
        <w:t>ejecución de procesos de triaje</w:t>
      </w:r>
      <w:r w:rsidR="007A05E1">
        <w:rPr>
          <w:rFonts w:ascii="Calibri Light" w:hAnsi="Calibri Light" w:cs="Calibri Light"/>
          <w:color w:val="000000"/>
          <w:spacing w:val="2"/>
          <w:sz w:val="22"/>
          <w:szCs w:val="22"/>
          <w:lang w:eastAsia="en-US"/>
        </w:rPr>
        <w:t xml:space="preserve"> </w:t>
      </w:r>
      <w:r w:rsidR="00BB6315">
        <w:rPr>
          <w:rFonts w:ascii="Calibri Light" w:hAnsi="Calibri Light" w:cs="Calibri Light"/>
          <w:color w:val="000000"/>
          <w:spacing w:val="2"/>
          <w:sz w:val="22"/>
          <w:szCs w:val="22"/>
          <w:lang w:eastAsia="en-US"/>
        </w:rPr>
        <w:t>/</w:t>
      </w:r>
      <w:r w:rsidR="007A05E1">
        <w:rPr>
          <w:rFonts w:ascii="Calibri Light" w:hAnsi="Calibri Light" w:cs="Calibri Light"/>
          <w:color w:val="000000"/>
          <w:spacing w:val="2"/>
          <w:sz w:val="22"/>
          <w:szCs w:val="22"/>
          <w:lang w:eastAsia="en-US"/>
        </w:rPr>
        <w:t xml:space="preserve"> </w:t>
      </w:r>
      <w:r w:rsidR="00BB6315">
        <w:rPr>
          <w:rFonts w:ascii="Calibri Light" w:hAnsi="Calibri Light" w:cs="Calibri Light"/>
          <w:color w:val="000000"/>
          <w:spacing w:val="2"/>
          <w:sz w:val="22"/>
          <w:szCs w:val="22"/>
          <w:lang w:eastAsia="en-US"/>
        </w:rPr>
        <w:t>control de stocks de dispositivos y accesorios-periféricos</w:t>
      </w:r>
      <w:r>
        <w:rPr>
          <w:rFonts w:ascii="Calibri Light" w:hAnsi="Calibri Light" w:cs="Calibri Light"/>
          <w:color w:val="000000"/>
          <w:spacing w:val="2"/>
          <w:sz w:val="22"/>
          <w:szCs w:val="22"/>
          <w:lang w:eastAsia="en-US"/>
        </w:rPr>
        <w:t>).</w:t>
      </w:r>
    </w:p>
    <w:p w14:paraId="73582981" w14:textId="77777777" w:rsidR="00056DF1" w:rsidRPr="00056DF1" w:rsidRDefault="00056DF1" w:rsidP="00056DF1">
      <w:pPr>
        <w:pStyle w:val="Prrafodelista"/>
        <w:rPr>
          <w:rFonts w:ascii="Calibri Light" w:hAnsi="Calibri Light" w:cs="Calibri Light"/>
          <w:color w:val="000000"/>
          <w:spacing w:val="2"/>
          <w:sz w:val="22"/>
          <w:szCs w:val="22"/>
          <w:lang w:eastAsia="en-US"/>
        </w:rPr>
      </w:pPr>
    </w:p>
    <w:p w14:paraId="36CD0C28" w14:textId="478F9ED1" w:rsidR="00056DF1" w:rsidRDefault="00056DF1" w:rsidP="00056DF1">
      <w:pPr>
        <w:pStyle w:val="Prrafodelista"/>
        <w:numPr>
          <w:ilvl w:val="0"/>
          <w:numId w:val="56"/>
        </w:numPr>
        <w:rPr>
          <w:rFonts w:ascii="Calibri Light" w:hAnsi="Calibri Light" w:cs="Calibri Light"/>
          <w:color w:val="000000"/>
          <w:spacing w:val="2"/>
          <w:sz w:val="22"/>
          <w:szCs w:val="22"/>
          <w:lang w:eastAsia="en-US"/>
        </w:rPr>
      </w:pPr>
      <w:r>
        <w:rPr>
          <w:rFonts w:ascii="Calibri Light" w:hAnsi="Calibri Light" w:cs="Calibri Light"/>
          <w:color w:val="000000"/>
          <w:spacing w:val="2"/>
          <w:sz w:val="22"/>
          <w:szCs w:val="22"/>
          <w:lang w:eastAsia="en-US"/>
        </w:rPr>
        <w:t xml:space="preserve">Responsable del inventario de dispositivos móviles en la herramienta corporativa de </w:t>
      </w:r>
      <w:proofErr w:type="spellStart"/>
      <w:r>
        <w:rPr>
          <w:rFonts w:ascii="Calibri Light" w:hAnsi="Calibri Light" w:cs="Calibri Light"/>
          <w:color w:val="000000"/>
          <w:spacing w:val="2"/>
          <w:sz w:val="22"/>
          <w:szCs w:val="22"/>
          <w:lang w:eastAsia="en-US"/>
        </w:rPr>
        <w:t>ticketing</w:t>
      </w:r>
      <w:proofErr w:type="spellEnd"/>
      <w:r>
        <w:rPr>
          <w:rFonts w:ascii="Calibri Light" w:hAnsi="Calibri Light" w:cs="Calibri Light"/>
          <w:color w:val="000000"/>
          <w:spacing w:val="2"/>
          <w:sz w:val="22"/>
          <w:szCs w:val="22"/>
          <w:lang w:eastAsia="en-US"/>
        </w:rPr>
        <w:t xml:space="preserve"> PoST, y en las herramientas de gestión de movilidad (MDM Workspace One UEM y </w:t>
      </w:r>
      <w:proofErr w:type="spellStart"/>
      <w:r>
        <w:rPr>
          <w:rFonts w:ascii="Calibri Light" w:hAnsi="Calibri Light" w:cs="Calibri Light"/>
          <w:color w:val="000000"/>
          <w:spacing w:val="2"/>
          <w:sz w:val="22"/>
          <w:szCs w:val="22"/>
          <w:lang w:eastAsia="en-US"/>
        </w:rPr>
        <w:t>Operational</w:t>
      </w:r>
      <w:proofErr w:type="spellEnd"/>
      <w:r>
        <w:rPr>
          <w:rFonts w:ascii="Calibri Light" w:hAnsi="Calibri Light" w:cs="Calibri Light"/>
          <w:color w:val="000000"/>
          <w:spacing w:val="2"/>
          <w:sz w:val="22"/>
          <w:szCs w:val="22"/>
          <w:lang w:eastAsia="en-US"/>
        </w:rPr>
        <w:t xml:space="preserve"> </w:t>
      </w:r>
      <w:proofErr w:type="spellStart"/>
      <w:r>
        <w:rPr>
          <w:rFonts w:ascii="Calibri Light" w:hAnsi="Calibri Light" w:cs="Calibri Light"/>
          <w:color w:val="000000"/>
          <w:spacing w:val="2"/>
          <w:sz w:val="22"/>
          <w:szCs w:val="22"/>
          <w:lang w:eastAsia="en-US"/>
        </w:rPr>
        <w:t>Intelligence</w:t>
      </w:r>
      <w:proofErr w:type="spellEnd"/>
      <w:r>
        <w:rPr>
          <w:rFonts w:ascii="Calibri Light" w:hAnsi="Calibri Light" w:cs="Calibri Light"/>
          <w:color w:val="000000"/>
          <w:spacing w:val="2"/>
          <w:sz w:val="22"/>
          <w:szCs w:val="22"/>
          <w:lang w:eastAsia="en-US"/>
        </w:rPr>
        <w:t xml:space="preserve"> de Honeywell).</w:t>
      </w:r>
    </w:p>
    <w:p w14:paraId="38E54C72" w14:textId="77777777" w:rsidR="00056DF1" w:rsidRPr="005E371A" w:rsidRDefault="00056DF1" w:rsidP="00056DF1">
      <w:pPr>
        <w:pStyle w:val="Prrafodelista"/>
        <w:rPr>
          <w:rFonts w:ascii="Calibri Light" w:hAnsi="Calibri Light" w:cs="Calibri Light"/>
          <w:color w:val="000000"/>
          <w:spacing w:val="2"/>
          <w:sz w:val="22"/>
          <w:szCs w:val="22"/>
          <w:lang w:eastAsia="en-US"/>
        </w:rPr>
      </w:pPr>
    </w:p>
    <w:p w14:paraId="282F3030" w14:textId="77777777" w:rsidR="00056DF1" w:rsidRDefault="00056DF1" w:rsidP="00056DF1">
      <w:pPr>
        <w:rPr>
          <w:rFonts w:asciiTheme="majorHAnsi" w:hAnsiTheme="majorHAnsi" w:cstheme="majorHAnsi"/>
          <w:sz w:val="22"/>
          <w:szCs w:val="22"/>
          <w:lang w:val="es-ES_tradnl"/>
        </w:rPr>
      </w:pPr>
    </w:p>
    <w:p w14:paraId="48234429" w14:textId="29BC2398" w:rsidR="00A65435" w:rsidRPr="00C33724" w:rsidRDefault="00A65435" w:rsidP="00A65435">
      <w:pPr>
        <w:pStyle w:val="Prrafodelista"/>
        <w:numPr>
          <w:ilvl w:val="0"/>
          <w:numId w:val="51"/>
        </w:numPr>
        <w:rPr>
          <w:rFonts w:asciiTheme="majorHAnsi" w:hAnsiTheme="majorHAnsi" w:cstheme="majorHAnsi"/>
          <w:sz w:val="22"/>
          <w:szCs w:val="22"/>
          <w:u w:val="single"/>
          <w:lang w:val="es-ES_tradnl"/>
        </w:rPr>
      </w:pPr>
      <w:r w:rsidRPr="00B42D9C">
        <w:rPr>
          <w:rFonts w:asciiTheme="majorHAnsi" w:hAnsiTheme="majorHAnsi" w:cstheme="majorHAnsi"/>
          <w:color w:val="000000"/>
          <w:sz w:val="22"/>
          <w:szCs w:val="22"/>
          <w:u w:val="single"/>
        </w:rPr>
        <w:t>Contratación de los servicios de mantenimiento hardware/software de las PDA’s Honeywell EDA52:</w:t>
      </w:r>
    </w:p>
    <w:p w14:paraId="4EDDB5E4" w14:textId="77777777" w:rsidR="00C33724" w:rsidRPr="00C33724" w:rsidRDefault="00C33724" w:rsidP="00C33724">
      <w:pPr>
        <w:pStyle w:val="Prrafodelista"/>
        <w:rPr>
          <w:rFonts w:asciiTheme="majorHAnsi" w:hAnsiTheme="majorHAnsi" w:cstheme="majorHAnsi"/>
          <w:sz w:val="22"/>
          <w:szCs w:val="22"/>
          <w:u w:val="single"/>
          <w:lang w:val="es-ES_tradnl"/>
        </w:rPr>
      </w:pPr>
    </w:p>
    <w:p w14:paraId="5E932ACC" w14:textId="19391DCD" w:rsidR="00C33724" w:rsidRDefault="00C33724" w:rsidP="00C33724">
      <w:pPr>
        <w:pStyle w:val="Prrafodelista"/>
        <w:rPr>
          <w:rFonts w:asciiTheme="majorHAnsi" w:hAnsiTheme="majorHAnsi" w:cstheme="majorHAnsi"/>
          <w:sz w:val="22"/>
          <w:szCs w:val="22"/>
          <w:lang w:val="es-ES_tradnl"/>
        </w:rPr>
      </w:pPr>
      <w:r w:rsidRPr="00C33724">
        <w:rPr>
          <w:rFonts w:asciiTheme="majorHAnsi" w:hAnsiTheme="majorHAnsi" w:cstheme="majorHAnsi"/>
          <w:sz w:val="22"/>
          <w:szCs w:val="22"/>
          <w:lang w:val="es-ES_tradnl"/>
        </w:rPr>
        <w:t>El adjudicatario proveerá de</w:t>
      </w:r>
      <w:r>
        <w:rPr>
          <w:rFonts w:asciiTheme="majorHAnsi" w:hAnsiTheme="majorHAnsi" w:cstheme="majorHAnsi"/>
          <w:sz w:val="22"/>
          <w:szCs w:val="22"/>
          <w:lang w:val="es-ES_tradnl"/>
        </w:rPr>
        <w:t xml:space="preserve"> un servicio de mantenimiento de hardware/software integral para la totalidad de las</w:t>
      </w:r>
      <w:r w:rsidR="001A02E5">
        <w:rPr>
          <w:rFonts w:asciiTheme="majorHAnsi" w:hAnsiTheme="majorHAnsi" w:cstheme="majorHAnsi"/>
          <w:sz w:val="22"/>
          <w:szCs w:val="22"/>
          <w:lang w:val="es-ES_tradnl"/>
        </w:rPr>
        <w:t xml:space="preserve"> PDA’s Honeywell EDA52 de Correos/CEX/CEP (en total 32707 PDA’s), cumpliendo las siguientes características:</w:t>
      </w:r>
    </w:p>
    <w:p w14:paraId="0AFF5314" w14:textId="77777777" w:rsidR="001A02E5" w:rsidRDefault="001A02E5" w:rsidP="00C33724">
      <w:pPr>
        <w:pStyle w:val="Prrafodelista"/>
        <w:rPr>
          <w:rFonts w:asciiTheme="majorHAnsi" w:hAnsiTheme="majorHAnsi" w:cstheme="majorHAnsi"/>
          <w:sz w:val="22"/>
          <w:szCs w:val="22"/>
          <w:lang w:val="es-ES_tradnl"/>
        </w:rPr>
      </w:pPr>
    </w:p>
    <w:p w14:paraId="526192B5" w14:textId="64BE4E8F" w:rsidR="001A02E5" w:rsidRDefault="001A02E5"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lastRenderedPageBreak/>
        <w:t>El adjudicatario contratará para la reparación de los terminales los servicios oficiales de RMA del fabricante Honeywell, con un contrato tipo Gold que asegura los mejores tiempos</w:t>
      </w:r>
      <w:r w:rsidR="006F3821">
        <w:rPr>
          <w:rFonts w:asciiTheme="majorHAnsi" w:hAnsiTheme="majorHAnsi" w:cstheme="majorHAnsi"/>
          <w:sz w:val="22"/>
          <w:szCs w:val="22"/>
          <w:lang w:val="es-ES_tradnl"/>
        </w:rPr>
        <w:t xml:space="preserve">, componentes y métodos </w:t>
      </w:r>
      <w:r>
        <w:rPr>
          <w:rFonts w:asciiTheme="majorHAnsi" w:hAnsiTheme="majorHAnsi" w:cstheme="majorHAnsi"/>
          <w:sz w:val="22"/>
          <w:szCs w:val="22"/>
          <w:lang w:val="es-ES_tradnl"/>
        </w:rPr>
        <w:t>de reparación posibles para los dispositivos</w:t>
      </w:r>
      <w:r w:rsidR="00E869B6">
        <w:rPr>
          <w:rFonts w:asciiTheme="majorHAnsi" w:hAnsiTheme="majorHAnsi" w:cstheme="majorHAnsi"/>
          <w:sz w:val="22"/>
          <w:szCs w:val="22"/>
          <w:lang w:val="es-ES_tradnl"/>
        </w:rPr>
        <w:t xml:space="preserve"> que ofrece el fabricante.</w:t>
      </w:r>
    </w:p>
    <w:p w14:paraId="64ADFEB3" w14:textId="77777777" w:rsidR="001A02E5" w:rsidRDefault="001A02E5" w:rsidP="001A02E5">
      <w:pPr>
        <w:pStyle w:val="Prrafodelista"/>
        <w:ind w:left="1440"/>
        <w:rPr>
          <w:rFonts w:asciiTheme="majorHAnsi" w:hAnsiTheme="majorHAnsi" w:cstheme="majorHAnsi"/>
          <w:sz w:val="22"/>
          <w:szCs w:val="22"/>
          <w:lang w:val="es-ES_tradnl"/>
        </w:rPr>
      </w:pPr>
    </w:p>
    <w:p w14:paraId="3EA86DEE" w14:textId="08AD2F42" w:rsidR="001A02E5" w:rsidRDefault="001A02E5"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El adjudicatario </w:t>
      </w:r>
      <w:r w:rsidR="006F3821">
        <w:rPr>
          <w:rFonts w:asciiTheme="majorHAnsi" w:hAnsiTheme="majorHAnsi" w:cstheme="majorHAnsi"/>
          <w:sz w:val="22"/>
          <w:szCs w:val="22"/>
          <w:lang w:val="es-ES_tradnl"/>
        </w:rPr>
        <w:t>acordará con el fabricante Honeywell y con el equipo de Soporte de Correos el método de triaje necesario para discernir qué terminales deben de ser enviados a reparar por cualquier tipo de avería, y qué terminales se pueden formatear y volver a inyectar en el circuito de mantenimiento quedando listos para su remaquetado.</w:t>
      </w:r>
    </w:p>
    <w:p w14:paraId="6FE48A8D" w14:textId="77777777" w:rsidR="006F3821" w:rsidRPr="006F3821" w:rsidRDefault="006F3821" w:rsidP="006F3821">
      <w:pPr>
        <w:pStyle w:val="Prrafodelista"/>
        <w:rPr>
          <w:rFonts w:asciiTheme="majorHAnsi" w:hAnsiTheme="majorHAnsi" w:cstheme="majorHAnsi"/>
          <w:sz w:val="22"/>
          <w:szCs w:val="22"/>
          <w:lang w:val="es-ES_tradnl"/>
        </w:rPr>
      </w:pPr>
    </w:p>
    <w:p w14:paraId="0BD11A24" w14:textId="3E670470" w:rsidR="006F3821" w:rsidRDefault="006F3821"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El adjudicatario se hará cargo de todos los trabajos y costes relacionados con los envíos (entrega y recogida) de dispositivos y sus periféricos, tanto con los usuarios finales (atendiendo incidencias y peticiones a través de la herramienta PoST de Correos principalmente) como los relacionados con el circuito de RMA con el fabricante Honeywell.</w:t>
      </w:r>
    </w:p>
    <w:p w14:paraId="290B782E" w14:textId="77777777" w:rsidR="006F3821" w:rsidRPr="006F3821" w:rsidRDefault="006F3821" w:rsidP="006F3821">
      <w:pPr>
        <w:pStyle w:val="Prrafodelista"/>
        <w:rPr>
          <w:rFonts w:asciiTheme="majorHAnsi" w:hAnsiTheme="majorHAnsi" w:cstheme="majorHAnsi"/>
          <w:sz w:val="22"/>
          <w:szCs w:val="22"/>
          <w:lang w:val="es-ES_tradnl"/>
        </w:rPr>
      </w:pPr>
    </w:p>
    <w:p w14:paraId="62EC948B" w14:textId="1981A99C" w:rsidR="006F3821" w:rsidRDefault="006F3821"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El adjudicatario atenderá las incidencias y peticiones entrantes a través de la herramienta PoST de Correos (aunque también podrán acordarse con Correos/CEX/CEP otros métodos diferentes), realizando servicios de entrega y recogida de dispositivos (se entrega dispositivo correctamente plataformado/maquetado y listo para trabajar, y se recoge dispositivo averiado en el momento)</w:t>
      </w:r>
      <w:r w:rsidR="004E10B7">
        <w:rPr>
          <w:rFonts w:asciiTheme="majorHAnsi" w:hAnsiTheme="majorHAnsi" w:cstheme="majorHAnsi"/>
          <w:sz w:val="22"/>
          <w:szCs w:val="22"/>
          <w:lang w:val="es-ES_tradnl"/>
        </w:rPr>
        <w:t>, o entrega de periféricos/componentes de PDA’s,</w:t>
      </w:r>
      <w:r>
        <w:rPr>
          <w:rFonts w:asciiTheme="majorHAnsi" w:hAnsiTheme="majorHAnsi" w:cstheme="majorHAnsi"/>
          <w:sz w:val="22"/>
          <w:szCs w:val="22"/>
          <w:lang w:val="es-ES_tradnl"/>
        </w:rPr>
        <w:t xml:space="preserve"> de acuerdo a los ANS estipulados más adelante en este expediente</w:t>
      </w:r>
      <w:r w:rsidR="00377B7D">
        <w:rPr>
          <w:rFonts w:asciiTheme="majorHAnsi" w:hAnsiTheme="majorHAnsi" w:cstheme="majorHAnsi"/>
          <w:sz w:val="22"/>
          <w:szCs w:val="22"/>
          <w:lang w:val="es-ES_tradnl"/>
        </w:rPr>
        <w:t>, en cualquier ubicación de Correos/CEX/CEP de España o Portugal (peninsular e insular)</w:t>
      </w:r>
      <w:r>
        <w:rPr>
          <w:rFonts w:asciiTheme="majorHAnsi" w:hAnsiTheme="majorHAnsi" w:cstheme="majorHAnsi"/>
          <w:sz w:val="22"/>
          <w:szCs w:val="22"/>
          <w:lang w:val="es-ES_tradnl"/>
        </w:rPr>
        <w:t>.</w:t>
      </w:r>
    </w:p>
    <w:p w14:paraId="1AC93B5A" w14:textId="77777777" w:rsidR="006F3821" w:rsidRPr="006F3821" w:rsidRDefault="006F3821" w:rsidP="006F3821">
      <w:pPr>
        <w:pStyle w:val="Prrafodelista"/>
        <w:rPr>
          <w:rFonts w:asciiTheme="majorHAnsi" w:hAnsiTheme="majorHAnsi" w:cstheme="majorHAnsi"/>
          <w:sz w:val="22"/>
          <w:szCs w:val="22"/>
          <w:lang w:val="es-ES_tradnl"/>
        </w:rPr>
      </w:pPr>
    </w:p>
    <w:p w14:paraId="1FD65593" w14:textId="77777777" w:rsidR="004A3BCA" w:rsidRPr="004A3BCA" w:rsidRDefault="006F3821" w:rsidP="001A02E5">
      <w:pPr>
        <w:pStyle w:val="Prrafodelista"/>
        <w:numPr>
          <w:ilvl w:val="0"/>
          <w:numId w:val="54"/>
        </w:numPr>
        <w:rPr>
          <w:rFonts w:asciiTheme="majorHAnsi" w:hAnsiTheme="majorHAnsi" w:cstheme="majorHAnsi"/>
          <w:sz w:val="22"/>
          <w:szCs w:val="22"/>
          <w:lang w:val="es-ES_tradnl"/>
        </w:rPr>
      </w:pPr>
      <w:r w:rsidRPr="004A3BCA">
        <w:rPr>
          <w:rFonts w:asciiTheme="majorHAnsi" w:hAnsiTheme="majorHAnsi" w:cstheme="majorHAnsi"/>
          <w:sz w:val="22"/>
          <w:szCs w:val="22"/>
          <w:lang w:val="es-ES_tradnl"/>
        </w:rPr>
        <w:t xml:space="preserve">El adjudicatario se hará cargo del almacenamiento </w:t>
      </w:r>
      <w:r w:rsidR="004E10B7" w:rsidRPr="004A3BCA">
        <w:rPr>
          <w:rFonts w:asciiTheme="majorHAnsi" w:hAnsiTheme="majorHAnsi" w:cstheme="majorHAnsi"/>
          <w:sz w:val="22"/>
          <w:szCs w:val="22"/>
          <w:lang w:val="es-ES_tradnl"/>
        </w:rPr>
        <w:t xml:space="preserve">e inventariado </w:t>
      </w:r>
      <w:r w:rsidRPr="004A3BCA">
        <w:rPr>
          <w:rFonts w:asciiTheme="majorHAnsi" w:hAnsiTheme="majorHAnsi" w:cstheme="majorHAnsi"/>
          <w:sz w:val="22"/>
          <w:szCs w:val="22"/>
          <w:lang w:val="es-ES_tradnl"/>
        </w:rPr>
        <w:t xml:space="preserve">de todo el buffer stock de </w:t>
      </w:r>
      <w:r w:rsidR="004E10B7" w:rsidRPr="004A3BCA">
        <w:rPr>
          <w:rFonts w:asciiTheme="majorHAnsi" w:hAnsiTheme="majorHAnsi" w:cstheme="majorHAnsi"/>
          <w:sz w:val="22"/>
          <w:szCs w:val="22"/>
          <w:lang w:val="es-ES_tradnl"/>
        </w:rPr>
        <w:t>PDA’s (</w:t>
      </w:r>
      <w:proofErr w:type="spellStart"/>
      <w:r w:rsidR="004E10B7" w:rsidRPr="004A3BCA">
        <w:rPr>
          <w:rFonts w:asciiTheme="majorHAnsi" w:hAnsiTheme="majorHAnsi" w:cstheme="majorHAnsi"/>
          <w:sz w:val="22"/>
          <w:szCs w:val="22"/>
          <w:lang w:val="es-ES_tradnl"/>
        </w:rPr>
        <w:t>aprox</w:t>
      </w:r>
      <w:proofErr w:type="spellEnd"/>
      <w:r w:rsidR="004E10B7" w:rsidRPr="004A3BCA">
        <w:rPr>
          <w:rFonts w:asciiTheme="majorHAnsi" w:hAnsiTheme="majorHAnsi" w:cstheme="majorHAnsi"/>
          <w:sz w:val="22"/>
          <w:szCs w:val="22"/>
          <w:lang w:val="es-ES_tradnl"/>
        </w:rPr>
        <w:t xml:space="preserve"> 2000 PDA’s) y periféricos/componentes de PDA’s, e implementará informes automáticos de stock y de incidencias/envíos/</w:t>
      </w:r>
      <w:proofErr w:type="spellStart"/>
      <w:r w:rsidR="004E10B7" w:rsidRPr="004A3BCA">
        <w:rPr>
          <w:rFonts w:asciiTheme="majorHAnsi" w:hAnsiTheme="majorHAnsi" w:cstheme="majorHAnsi"/>
          <w:sz w:val="22"/>
          <w:szCs w:val="22"/>
          <w:lang w:val="es-ES_tradnl"/>
        </w:rPr>
        <w:t>RMA’s</w:t>
      </w:r>
      <w:proofErr w:type="spellEnd"/>
      <w:r w:rsidR="004E10B7" w:rsidRPr="004A3BCA">
        <w:rPr>
          <w:rFonts w:asciiTheme="majorHAnsi" w:hAnsiTheme="majorHAnsi" w:cstheme="majorHAnsi"/>
          <w:sz w:val="22"/>
          <w:szCs w:val="22"/>
          <w:lang w:val="es-ES_tradnl"/>
        </w:rPr>
        <w:t xml:space="preserve"> que serán acordados y reportados periódicamente a Correos/CEX/CEP</w:t>
      </w:r>
      <w:r w:rsidR="004A3BCA" w:rsidRPr="004A3BCA">
        <w:rPr>
          <w:rFonts w:asciiTheme="majorHAnsi" w:hAnsiTheme="majorHAnsi" w:cstheme="majorHAnsi"/>
          <w:sz w:val="22"/>
          <w:szCs w:val="22"/>
          <w:lang w:val="es-ES_tradnl"/>
        </w:rPr>
        <w:t>.</w:t>
      </w:r>
    </w:p>
    <w:p w14:paraId="0496C036" w14:textId="77777777" w:rsidR="004E10B7" w:rsidRPr="004E10B7" w:rsidRDefault="004E10B7" w:rsidP="004E10B7">
      <w:pPr>
        <w:pStyle w:val="Prrafodelista"/>
        <w:rPr>
          <w:rFonts w:asciiTheme="majorHAnsi" w:hAnsiTheme="majorHAnsi" w:cstheme="majorHAnsi"/>
          <w:sz w:val="22"/>
          <w:szCs w:val="22"/>
          <w:lang w:val="es-ES_tradnl"/>
        </w:rPr>
      </w:pPr>
    </w:p>
    <w:p w14:paraId="25854437" w14:textId="5B69C432" w:rsidR="004E10B7" w:rsidRDefault="004E10B7"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El adjudicatario se hará cargo de la realización de los diferentes </w:t>
      </w:r>
      <w:proofErr w:type="spellStart"/>
      <w:r>
        <w:rPr>
          <w:rFonts w:asciiTheme="majorHAnsi" w:hAnsiTheme="majorHAnsi" w:cstheme="majorHAnsi"/>
          <w:sz w:val="22"/>
          <w:szCs w:val="22"/>
          <w:lang w:val="es-ES_tradnl"/>
        </w:rPr>
        <w:t>plataformados</w:t>
      </w:r>
      <w:proofErr w:type="spellEnd"/>
      <w:r>
        <w:rPr>
          <w:rFonts w:asciiTheme="majorHAnsi" w:hAnsiTheme="majorHAnsi" w:cstheme="majorHAnsi"/>
          <w:sz w:val="22"/>
          <w:szCs w:val="22"/>
          <w:lang w:val="es-ES_tradnl"/>
        </w:rPr>
        <w:t>/maquetados de las PDA’s siguiendo las indicaciones de Correos/CEX/CEP</w:t>
      </w:r>
      <w:r w:rsidR="00F16BB3">
        <w:rPr>
          <w:rFonts w:asciiTheme="majorHAnsi" w:hAnsiTheme="majorHAnsi" w:cstheme="majorHAnsi"/>
          <w:sz w:val="22"/>
          <w:szCs w:val="22"/>
          <w:lang w:val="es-ES_tradnl"/>
        </w:rPr>
        <w:t xml:space="preserve"> antes de sus envíos</w:t>
      </w:r>
      <w:r>
        <w:rPr>
          <w:rFonts w:asciiTheme="majorHAnsi" w:hAnsiTheme="majorHAnsi" w:cstheme="majorHAnsi"/>
          <w:sz w:val="22"/>
          <w:szCs w:val="22"/>
          <w:lang w:val="es-ES_tradnl"/>
        </w:rPr>
        <w:t>, proveyendo para ello de todo lo que fuese necesario (personal, servidores, líneas de comunicaciones…).</w:t>
      </w:r>
    </w:p>
    <w:p w14:paraId="59FE5574" w14:textId="77777777" w:rsidR="004E10B7" w:rsidRPr="004E10B7" w:rsidRDefault="004E10B7" w:rsidP="004E10B7">
      <w:pPr>
        <w:pStyle w:val="Prrafodelista"/>
        <w:rPr>
          <w:rFonts w:asciiTheme="majorHAnsi" w:hAnsiTheme="majorHAnsi" w:cstheme="majorHAnsi"/>
          <w:sz w:val="22"/>
          <w:szCs w:val="22"/>
          <w:lang w:val="es-ES_tradnl"/>
        </w:rPr>
      </w:pPr>
    </w:p>
    <w:p w14:paraId="25982CE0" w14:textId="6C8AF210" w:rsidR="004E10B7" w:rsidRDefault="004E10B7"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El adjudicatario se hará cargo del inventario de las PDA’s y periféricos/componentes siguiendo las instrucciones marcadas por el persona</w:t>
      </w:r>
      <w:r w:rsidR="00B201D1">
        <w:rPr>
          <w:rFonts w:asciiTheme="majorHAnsi" w:hAnsiTheme="majorHAnsi" w:cstheme="majorHAnsi"/>
          <w:sz w:val="22"/>
          <w:szCs w:val="22"/>
          <w:lang w:val="es-ES_tradnl"/>
        </w:rPr>
        <w:t>l</w:t>
      </w:r>
      <w:r>
        <w:rPr>
          <w:rFonts w:asciiTheme="majorHAnsi" w:hAnsiTheme="majorHAnsi" w:cstheme="majorHAnsi"/>
          <w:sz w:val="22"/>
          <w:szCs w:val="22"/>
          <w:lang w:val="es-ES_tradnl"/>
        </w:rPr>
        <w:t xml:space="preserve"> de Correos en la herramienta de </w:t>
      </w:r>
      <w:proofErr w:type="spellStart"/>
      <w:r>
        <w:rPr>
          <w:rFonts w:asciiTheme="majorHAnsi" w:hAnsiTheme="majorHAnsi" w:cstheme="majorHAnsi"/>
          <w:sz w:val="22"/>
          <w:szCs w:val="22"/>
          <w:lang w:val="es-ES_tradnl"/>
        </w:rPr>
        <w:t>ticketing</w:t>
      </w:r>
      <w:proofErr w:type="spellEnd"/>
      <w:r>
        <w:rPr>
          <w:rFonts w:asciiTheme="majorHAnsi" w:hAnsiTheme="majorHAnsi" w:cstheme="majorHAnsi"/>
          <w:sz w:val="22"/>
          <w:szCs w:val="22"/>
          <w:lang w:val="es-ES_tradnl"/>
        </w:rPr>
        <w:t xml:space="preserve"> PoST.</w:t>
      </w:r>
    </w:p>
    <w:p w14:paraId="3BE329AF" w14:textId="77777777" w:rsidR="004A3BCA" w:rsidRPr="004A3BCA" w:rsidRDefault="004A3BCA" w:rsidP="004A3BCA">
      <w:pPr>
        <w:pStyle w:val="Prrafodelista"/>
        <w:rPr>
          <w:rFonts w:asciiTheme="majorHAnsi" w:hAnsiTheme="majorHAnsi" w:cstheme="majorHAnsi"/>
          <w:sz w:val="22"/>
          <w:szCs w:val="22"/>
          <w:lang w:val="es-ES_tradnl"/>
        </w:rPr>
      </w:pPr>
    </w:p>
    <w:p w14:paraId="7C03E132" w14:textId="420034E3" w:rsidR="004A3BCA" w:rsidRDefault="004A3BCA" w:rsidP="001A02E5">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El adjudicatario proveerá de un mínimo de 2 actualizaciones de S.O. Android</w:t>
      </w:r>
      <w:r w:rsidR="00D36FDA">
        <w:rPr>
          <w:rFonts w:asciiTheme="majorHAnsi" w:hAnsiTheme="majorHAnsi" w:cstheme="majorHAnsi"/>
          <w:sz w:val="22"/>
          <w:szCs w:val="22"/>
          <w:lang w:val="es-ES_tradnl"/>
        </w:rPr>
        <w:t xml:space="preserve"> 13 (o evolutivos a versiones superiores de Android) con mejoras y parches de seguridad para la PDA EDA52 durante los 12 meses de contrato, y un mínimo de 1 actualización más en el caso de que el expediente se prorrogase otros 12 meses.</w:t>
      </w:r>
    </w:p>
    <w:p w14:paraId="4F4CBC99" w14:textId="77777777" w:rsidR="00D36FDA" w:rsidRPr="00D36FDA" w:rsidRDefault="00D36FDA" w:rsidP="00D36FDA">
      <w:pPr>
        <w:pStyle w:val="Prrafodelista"/>
        <w:rPr>
          <w:rFonts w:asciiTheme="majorHAnsi" w:hAnsiTheme="majorHAnsi" w:cstheme="majorHAnsi"/>
          <w:sz w:val="22"/>
          <w:szCs w:val="22"/>
          <w:lang w:val="es-ES_tradnl"/>
        </w:rPr>
      </w:pPr>
    </w:p>
    <w:p w14:paraId="65C9BA8E" w14:textId="2AFAFF8F" w:rsidR="00A65435" w:rsidRDefault="00D36FDA" w:rsidP="00D36FDA">
      <w:pPr>
        <w:pStyle w:val="Prrafodelista"/>
        <w:numPr>
          <w:ilvl w:val="0"/>
          <w:numId w:val="54"/>
        </w:numPr>
        <w:rPr>
          <w:rFonts w:asciiTheme="majorHAnsi" w:hAnsiTheme="majorHAnsi" w:cstheme="majorHAnsi"/>
          <w:sz w:val="22"/>
          <w:szCs w:val="22"/>
          <w:lang w:val="es-ES_tradnl"/>
        </w:rPr>
      </w:pPr>
      <w:r w:rsidRPr="00D36FDA">
        <w:rPr>
          <w:rFonts w:asciiTheme="majorHAnsi" w:hAnsiTheme="majorHAnsi" w:cstheme="majorHAnsi"/>
          <w:sz w:val="22"/>
          <w:szCs w:val="22"/>
          <w:lang w:val="es-ES_tradnl"/>
        </w:rPr>
        <w:t xml:space="preserve">El adjudicatario proporcionará </w:t>
      </w:r>
      <w:r>
        <w:rPr>
          <w:rFonts w:asciiTheme="majorHAnsi" w:hAnsiTheme="majorHAnsi" w:cstheme="majorHAnsi"/>
          <w:sz w:val="22"/>
          <w:szCs w:val="22"/>
          <w:lang w:val="es-ES_tradnl"/>
        </w:rPr>
        <w:t xml:space="preserve">a través del SDK de Honeywell (Enterprise </w:t>
      </w:r>
      <w:proofErr w:type="spellStart"/>
      <w:r>
        <w:rPr>
          <w:rFonts w:asciiTheme="majorHAnsi" w:hAnsiTheme="majorHAnsi" w:cstheme="majorHAnsi"/>
          <w:sz w:val="22"/>
          <w:szCs w:val="22"/>
          <w:lang w:val="es-ES_tradnl"/>
        </w:rPr>
        <w:t>Provisioner</w:t>
      </w:r>
      <w:proofErr w:type="spellEnd"/>
      <w:r>
        <w:rPr>
          <w:rFonts w:asciiTheme="majorHAnsi" w:hAnsiTheme="majorHAnsi" w:cstheme="majorHAnsi"/>
          <w:sz w:val="22"/>
          <w:szCs w:val="22"/>
          <w:lang w:val="es-ES_tradnl"/>
        </w:rPr>
        <w:t xml:space="preserve">), </w:t>
      </w:r>
      <w:r w:rsidRPr="00D36FDA">
        <w:rPr>
          <w:rFonts w:asciiTheme="majorHAnsi" w:hAnsiTheme="majorHAnsi" w:cstheme="majorHAnsi"/>
          <w:sz w:val="22"/>
          <w:szCs w:val="22"/>
          <w:lang w:val="es-ES_tradnl"/>
        </w:rPr>
        <w:t>en el caso necesario</w:t>
      </w:r>
      <w:r>
        <w:rPr>
          <w:rFonts w:asciiTheme="majorHAnsi" w:hAnsiTheme="majorHAnsi" w:cstheme="majorHAnsi"/>
          <w:sz w:val="22"/>
          <w:szCs w:val="22"/>
          <w:lang w:val="es-ES_tradnl"/>
        </w:rPr>
        <w:t>,</w:t>
      </w:r>
      <w:r w:rsidRPr="00D36FDA">
        <w:rPr>
          <w:rFonts w:asciiTheme="majorHAnsi" w:hAnsiTheme="majorHAnsi" w:cstheme="majorHAnsi"/>
          <w:sz w:val="22"/>
          <w:szCs w:val="22"/>
          <w:lang w:val="es-ES_tradnl"/>
        </w:rPr>
        <w:t xml:space="preserve"> las herramientas o desarrollos necesarios para la evolución o implementación de nuevas funcionalidades </w:t>
      </w:r>
      <w:r>
        <w:rPr>
          <w:rFonts w:asciiTheme="majorHAnsi" w:hAnsiTheme="majorHAnsi" w:cstheme="majorHAnsi"/>
          <w:sz w:val="22"/>
          <w:szCs w:val="22"/>
          <w:lang w:val="es-ES_tradnl"/>
        </w:rPr>
        <w:t xml:space="preserve">requeridas </w:t>
      </w:r>
      <w:r w:rsidRPr="00D36FDA">
        <w:rPr>
          <w:rFonts w:asciiTheme="majorHAnsi" w:hAnsiTheme="majorHAnsi" w:cstheme="majorHAnsi"/>
          <w:sz w:val="22"/>
          <w:szCs w:val="22"/>
          <w:lang w:val="es-ES_tradnl"/>
        </w:rPr>
        <w:t xml:space="preserve">en las </w:t>
      </w:r>
      <w:r w:rsidRPr="00D36FDA">
        <w:rPr>
          <w:rFonts w:asciiTheme="majorHAnsi" w:hAnsiTheme="majorHAnsi" w:cstheme="majorHAnsi"/>
          <w:sz w:val="22"/>
          <w:szCs w:val="22"/>
          <w:lang w:val="es-ES_tradnl"/>
        </w:rPr>
        <w:lastRenderedPageBreak/>
        <w:t>PDA’s EDA52</w:t>
      </w:r>
      <w:r>
        <w:rPr>
          <w:rFonts w:asciiTheme="majorHAnsi" w:hAnsiTheme="majorHAnsi" w:cstheme="majorHAnsi"/>
          <w:sz w:val="22"/>
          <w:szCs w:val="22"/>
          <w:lang w:val="es-ES_tradnl"/>
        </w:rPr>
        <w:t xml:space="preserve"> que no puedan proporcionarse desde el MDM corporativo, ni a nivel de desarrollo con las API nativas de Android.</w:t>
      </w:r>
    </w:p>
    <w:p w14:paraId="05CB8308" w14:textId="77777777" w:rsidR="00D36FDA" w:rsidRPr="00D36FDA" w:rsidRDefault="00D36FDA" w:rsidP="00D36FDA">
      <w:pPr>
        <w:pStyle w:val="Prrafodelista"/>
        <w:rPr>
          <w:rFonts w:asciiTheme="majorHAnsi" w:hAnsiTheme="majorHAnsi" w:cstheme="majorHAnsi"/>
          <w:sz w:val="22"/>
          <w:szCs w:val="22"/>
          <w:lang w:val="es-ES_tradnl"/>
        </w:rPr>
      </w:pPr>
    </w:p>
    <w:p w14:paraId="473CE289" w14:textId="001E8D23" w:rsidR="00D36FDA" w:rsidRDefault="00D36FDA" w:rsidP="00D36FDA">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El adjudicatario proveerá de soporte oficial por parte del fabricante Honeywell en idioma Castellano.</w:t>
      </w:r>
    </w:p>
    <w:p w14:paraId="46F238AD" w14:textId="77777777" w:rsidR="00D36FDA" w:rsidRPr="00D36FDA" w:rsidRDefault="00D36FDA" w:rsidP="00D36FDA">
      <w:pPr>
        <w:pStyle w:val="Prrafodelista"/>
        <w:rPr>
          <w:rFonts w:asciiTheme="majorHAnsi" w:hAnsiTheme="majorHAnsi" w:cstheme="majorHAnsi"/>
          <w:sz w:val="22"/>
          <w:szCs w:val="22"/>
          <w:lang w:val="es-ES_tradnl"/>
        </w:rPr>
      </w:pPr>
    </w:p>
    <w:p w14:paraId="755B344C" w14:textId="0E7D49B1" w:rsidR="00D36FDA" w:rsidRPr="00D36FDA" w:rsidRDefault="00D36FDA" w:rsidP="00D36FDA">
      <w:pPr>
        <w:pStyle w:val="Prrafodelista"/>
        <w:numPr>
          <w:ilvl w:val="0"/>
          <w:numId w:val="54"/>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El adjudicatario proporcionará licencias para la totalidad de PDA’s EDA52 y acceso a la herramienta </w:t>
      </w:r>
      <w:proofErr w:type="spellStart"/>
      <w:r>
        <w:rPr>
          <w:rFonts w:asciiTheme="majorHAnsi" w:hAnsiTheme="majorHAnsi" w:cstheme="majorHAnsi"/>
          <w:sz w:val="22"/>
          <w:szCs w:val="22"/>
          <w:lang w:val="es-ES_tradnl"/>
        </w:rPr>
        <w:t>Operational</w:t>
      </w:r>
      <w:proofErr w:type="spellEnd"/>
      <w:r>
        <w:rPr>
          <w:rFonts w:asciiTheme="majorHAnsi" w:hAnsiTheme="majorHAnsi" w:cstheme="majorHAnsi"/>
          <w:sz w:val="22"/>
          <w:szCs w:val="22"/>
          <w:lang w:val="es-ES_tradnl"/>
        </w:rPr>
        <w:t xml:space="preserve"> </w:t>
      </w:r>
      <w:proofErr w:type="spellStart"/>
      <w:r>
        <w:rPr>
          <w:rFonts w:asciiTheme="majorHAnsi" w:hAnsiTheme="majorHAnsi" w:cstheme="majorHAnsi"/>
          <w:sz w:val="22"/>
          <w:szCs w:val="22"/>
          <w:lang w:val="es-ES_tradnl"/>
        </w:rPr>
        <w:t>Intelligence</w:t>
      </w:r>
      <w:proofErr w:type="spellEnd"/>
      <w:r>
        <w:rPr>
          <w:rFonts w:asciiTheme="majorHAnsi" w:hAnsiTheme="majorHAnsi" w:cstheme="majorHAnsi"/>
          <w:sz w:val="22"/>
          <w:szCs w:val="22"/>
          <w:lang w:val="es-ES_tradnl"/>
        </w:rPr>
        <w:t xml:space="preserve"> de Honeywell durante todo el contrato en las mismas condiciones actuales, sin merma de funcionalidad.</w:t>
      </w:r>
    </w:p>
    <w:p w14:paraId="052B362B" w14:textId="77777777" w:rsidR="00A65435" w:rsidRPr="00A65435" w:rsidRDefault="00A65435" w:rsidP="00A65435">
      <w:pPr>
        <w:pStyle w:val="Prrafodelista"/>
        <w:rPr>
          <w:rFonts w:asciiTheme="majorHAnsi" w:hAnsiTheme="majorHAnsi" w:cstheme="majorHAnsi"/>
          <w:sz w:val="22"/>
          <w:szCs w:val="22"/>
          <w:lang w:val="es-ES_tradnl"/>
        </w:rPr>
      </w:pPr>
    </w:p>
    <w:p w14:paraId="0613A48B" w14:textId="014DC024" w:rsidR="00A65435" w:rsidRPr="00B42D9C" w:rsidRDefault="00A65435" w:rsidP="00A65435">
      <w:pPr>
        <w:pStyle w:val="Prrafodelista"/>
        <w:numPr>
          <w:ilvl w:val="0"/>
          <w:numId w:val="51"/>
        </w:numPr>
        <w:rPr>
          <w:rFonts w:asciiTheme="majorHAnsi" w:hAnsiTheme="majorHAnsi" w:cstheme="majorHAnsi"/>
          <w:sz w:val="22"/>
          <w:szCs w:val="22"/>
          <w:u w:val="single"/>
          <w:lang w:val="es-ES_tradnl"/>
        </w:rPr>
      </w:pPr>
      <w:r w:rsidRPr="00B42D9C">
        <w:rPr>
          <w:rFonts w:asciiTheme="majorHAnsi" w:hAnsiTheme="majorHAnsi" w:cstheme="majorHAnsi"/>
          <w:color w:val="000000"/>
          <w:sz w:val="22"/>
          <w:szCs w:val="22"/>
          <w:u w:val="single"/>
        </w:rPr>
        <w:t>Adquisición de 1000 baterías para PDA Honeywell EDA52 de Correos:</w:t>
      </w:r>
    </w:p>
    <w:p w14:paraId="50B95AF4" w14:textId="77777777" w:rsidR="00A65435" w:rsidRDefault="00A65435" w:rsidP="00A65435">
      <w:pPr>
        <w:pStyle w:val="Prrafodelista"/>
        <w:rPr>
          <w:rFonts w:asciiTheme="majorHAnsi" w:hAnsiTheme="majorHAnsi" w:cstheme="majorHAnsi"/>
          <w:color w:val="000000"/>
          <w:sz w:val="22"/>
          <w:szCs w:val="22"/>
        </w:rPr>
      </w:pPr>
    </w:p>
    <w:p w14:paraId="2F5E3CA7" w14:textId="1DF728AC" w:rsidR="00A65435" w:rsidRDefault="00A65435" w:rsidP="00A65435">
      <w:pPr>
        <w:pStyle w:val="Prrafodelista"/>
        <w:rPr>
          <w:rFonts w:asciiTheme="majorHAnsi" w:hAnsiTheme="majorHAnsi" w:cstheme="majorHAnsi"/>
          <w:color w:val="000000"/>
          <w:sz w:val="22"/>
          <w:szCs w:val="22"/>
        </w:rPr>
      </w:pPr>
      <w:r>
        <w:rPr>
          <w:rFonts w:asciiTheme="majorHAnsi" w:hAnsiTheme="majorHAnsi" w:cstheme="majorHAnsi"/>
          <w:color w:val="000000"/>
          <w:sz w:val="22"/>
          <w:szCs w:val="22"/>
        </w:rPr>
        <w:t>El adjudicatario proveerá de un total de 1000 baterías originales para la PDA Honeywell EDA52 de Correos con las siguientes características técnicas:</w:t>
      </w:r>
    </w:p>
    <w:p w14:paraId="41900ED7" w14:textId="77777777" w:rsidR="00A65435" w:rsidRDefault="00A65435" w:rsidP="00A65435">
      <w:pPr>
        <w:pStyle w:val="Prrafodelista"/>
        <w:rPr>
          <w:rFonts w:asciiTheme="majorHAnsi" w:hAnsiTheme="majorHAnsi" w:cstheme="majorHAnsi"/>
          <w:color w:val="000000"/>
          <w:sz w:val="22"/>
          <w:szCs w:val="22"/>
        </w:rPr>
      </w:pPr>
    </w:p>
    <w:p w14:paraId="6F84B7BC" w14:textId="1004E14C" w:rsidR="00A65435" w:rsidRDefault="00A65435" w:rsidP="00A65435">
      <w:pPr>
        <w:pStyle w:val="Prrafodelista"/>
        <w:numPr>
          <w:ilvl w:val="0"/>
          <w:numId w:val="52"/>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Part Number de Honeywell </w:t>
      </w:r>
      <w:r w:rsidRPr="00A65435">
        <w:rPr>
          <w:rFonts w:asciiTheme="majorHAnsi" w:hAnsiTheme="majorHAnsi" w:cstheme="majorHAnsi"/>
          <w:sz w:val="22"/>
          <w:szCs w:val="22"/>
          <w:lang w:val="es-ES_tradnl"/>
        </w:rPr>
        <w:t>50172021-001</w:t>
      </w:r>
    </w:p>
    <w:p w14:paraId="4655E23F" w14:textId="3CF61D31" w:rsidR="00A65435" w:rsidRDefault="00A65435" w:rsidP="00A65435">
      <w:pPr>
        <w:pStyle w:val="Prrafodelista"/>
        <w:numPr>
          <w:ilvl w:val="0"/>
          <w:numId w:val="52"/>
        </w:numPr>
        <w:rPr>
          <w:rFonts w:asciiTheme="majorHAnsi" w:hAnsiTheme="majorHAnsi" w:cstheme="majorHAnsi"/>
          <w:sz w:val="22"/>
          <w:szCs w:val="22"/>
          <w:lang w:val="es-ES_tradnl"/>
        </w:rPr>
      </w:pPr>
      <w:r>
        <w:rPr>
          <w:rFonts w:asciiTheme="majorHAnsi" w:hAnsiTheme="majorHAnsi" w:cstheme="majorHAnsi"/>
          <w:sz w:val="22"/>
          <w:szCs w:val="22"/>
          <w:lang w:val="es-ES_tradnl"/>
        </w:rPr>
        <w:t>LI-ION 3,8V 4500 mAh</w:t>
      </w:r>
    </w:p>
    <w:p w14:paraId="7EFE18F7" w14:textId="77777777" w:rsidR="00A65435" w:rsidRDefault="00A65435" w:rsidP="00A65435">
      <w:pPr>
        <w:rPr>
          <w:rFonts w:asciiTheme="majorHAnsi" w:hAnsiTheme="majorHAnsi" w:cstheme="majorHAnsi"/>
          <w:sz w:val="22"/>
          <w:szCs w:val="22"/>
          <w:lang w:val="es-ES_tradnl"/>
        </w:rPr>
      </w:pPr>
    </w:p>
    <w:p w14:paraId="0EA76EAE" w14:textId="4FE90495" w:rsidR="00A65435" w:rsidRDefault="00A65435" w:rsidP="00A65435">
      <w:pPr>
        <w:rPr>
          <w:rFonts w:asciiTheme="majorHAnsi" w:hAnsiTheme="majorHAnsi" w:cstheme="majorHAnsi"/>
          <w:sz w:val="22"/>
          <w:szCs w:val="22"/>
          <w:lang w:val="es-ES_tradnl"/>
        </w:rPr>
      </w:pPr>
      <w:r>
        <w:rPr>
          <w:rFonts w:asciiTheme="majorHAnsi" w:hAnsiTheme="majorHAnsi" w:cstheme="majorHAnsi"/>
          <w:sz w:val="22"/>
          <w:szCs w:val="22"/>
          <w:lang w:val="es-ES_tradnl"/>
        </w:rPr>
        <w:tab/>
        <w:t>Las baterías deberán de ser de reciente fabricación</w:t>
      </w:r>
      <w:r w:rsidR="00B42D9C">
        <w:rPr>
          <w:rFonts w:asciiTheme="majorHAnsi" w:hAnsiTheme="majorHAnsi" w:cstheme="majorHAnsi"/>
          <w:sz w:val="22"/>
          <w:szCs w:val="22"/>
          <w:lang w:val="es-ES_tradnl"/>
        </w:rPr>
        <w:t xml:space="preserve">, no siendo nunca anterior al año </w:t>
      </w:r>
      <w:r w:rsidR="00B42D9C">
        <w:rPr>
          <w:rFonts w:asciiTheme="majorHAnsi" w:hAnsiTheme="majorHAnsi" w:cstheme="majorHAnsi"/>
          <w:sz w:val="22"/>
          <w:szCs w:val="22"/>
          <w:lang w:val="es-ES_tradnl"/>
        </w:rPr>
        <w:tab/>
        <w:t>2025, para asegurar un correcto estado de vida en el momento de la entrega</w:t>
      </w:r>
      <w:r w:rsidR="005577BE">
        <w:rPr>
          <w:rFonts w:asciiTheme="majorHAnsi" w:hAnsiTheme="majorHAnsi" w:cstheme="majorHAnsi"/>
          <w:sz w:val="22"/>
          <w:szCs w:val="22"/>
          <w:lang w:val="es-ES_tradnl"/>
        </w:rPr>
        <w:t xml:space="preserve"> a Correos</w:t>
      </w:r>
      <w:r w:rsidR="00B42D9C">
        <w:rPr>
          <w:rFonts w:asciiTheme="majorHAnsi" w:hAnsiTheme="majorHAnsi" w:cstheme="majorHAnsi"/>
          <w:sz w:val="22"/>
          <w:szCs w:val="22"/>
          <w:lang w:val="es-ES_tradnl"/>
        </w:rPr>
        <w:t>.</w:t>
      </w:r>
    </w:p>
    <w:p w14:paraId="2DBF3BFF" w14:textId="61B4C07D" w:rsidR="00B42D9C" w:rsidRDefault="00B42D9C" w:rsidP="00A65435">
      <w:pPr>
        <w:rPr>
          <w:rFonts w:asciiTheme="majorHAnsi" w:hAnsiTheme="majorHAnsi" w:cstheme="majorHAnsi"/>
          <w:sz w:val="22"/>
          <w:szCs w:val="22"/>
          <w:lang w:val="es-ES_tradnl"/>
        </w:rPr>
      </w:pPr>
      <w:r>
        <w:rPr>
          <w:rFonts w:asciiTheme="majorHAnsi" w:hAnsiTheme="majorHAnsi" w:cstheme="majorHAnsi"/>
          <w:sz w:val="22"/>
          <w:szCs w:val="22"/>
          <w:lang w:val="es-ES_tradnl"/>
        </w:rPr>
        <w:tab/>
        <w:t>En el caso de que algunas de las baterías entregas resulta</w:t>
      </w:r>
      <w:r w:rsidR="00D65D0A">
        <w:rPr>
          <w:rFonts w:asciiTheme="majorHAnsi" w:hAnsiTheme="majorHAnsi" w:cstheme="majorHAnsi"/>
          <w:sz w:val="22"/>
          <w:szCs w:val="22"/>
          <w:lang w:val="es-ES_tradnl"/>
        </w:rPr>
        <w:t>ran</w:t>
      </w:r>
      <w:r>
        <w:rPr>
          <w:rFonts w:asciiTheme="majorHAnsi" w:hAnsiTheme="majorHAnsi" w:cstheme="majorHAnsi"/>
          <w:sz w:val="22"/>
          <w:szCs w:val="22"/>
          <w:lang w:val="es-ES_tradnl"/>
        </w:rPr>
        <w:t xml:space="preserve"> defectuosas, el </w:t>
      </w:r>
      <w:r>
        <w:rPr>
          <w:rFonts w:asciiTheme="majorHAnsi" w:hAnsiTheme="majorHAnsi" w:cstheme="majorHAnsi"/>
          <w:sz w:val="22"/>
          <w:szCs w:val="22"/>
          <w:lang w:val="es-ES_tradnl"/>
        </w:rPr>
        <w:tab/>
        <w:t>adjudicatario se haría cargo de su inmediato reemplazo</w:t>
      </w:r>
      <w:r w:rsidR="005577BE">
        <w:rPr>
          <w:rFonts w:asciiTheme="majorHAnsi" w:hAnsiTheme="majorHAnsi" w:cstheme="majorHAnsi"/>
          <w:sz w:val="22"/>
          <w:szCs w:val="22"/>
          <w:lang w:val="es-ES_tradnl"/>
        </w:rPr>
        <w:t xml:space="preserve"> en un plazo no superior a 15 días </w:t>
      </w:r>
      <w:r w:rsidR="005577BE">
        <w:rPr>
          <w:rFonts w:asciiTheme="majorHAnsi" w:hAnsiTheme="majorHAnsi" w:cstheme="majorHAnsi"/>
          <w:sz w:val="22"/>
          <w:szCs w:val="22"/>
          <w:lang w:val="es-ES_tradnl"/>
        </w:rPr>
        <w:tab/>
        <w:t>naturales.</w:t>
      </w:r>
    </w:p>
    <w:p w14:paraId="05959933" w14:textId="77777777" w:rsidR="005577BE" w:rsidRDefault="005577BE" w:rsidP="00A65435">
      <w:pPr>
        <w:rPr>
          <w:rFonts w:asciiTheme="majorHAnsi" w:hAnsiTheme="majorHAnsi" w:cstheme="majorHAnsi"/>
          <w:sz w:val="22"/>
          <w:szCs w:val="22"/>
          <w:lang w:val="es-ES_tradnl"/>
        </w:rPr>
      </w:pPr>
    </w:p>
    <w:p w14:paraId="6FDD08B3" w14:textId="00E1A019" w:rsidR="005577BE" w:rsidRDefault="005577BE" w:rsidP="00A65435">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Las baterías deberán de entregarse a Correos en un máximo de </w:t>
      </w:r>
      <w:r w:rsidR="00CC0BF9">
        <w:rPr>
          <w:rFonts w:asciiTheme="majorHAnsi" w:hAnsiTheme="majorHAnsi" w:cstheme="majorHAnsi"/>
          <w:sz w:val="22"/>
          <w:szCs w:val="22"/>
          <w:lang w:val="es-ES_tradnl"/>
        </w:rPr>
        <w:t>2</w:t>
      </w:r>
      <w:r>
        <w:rPr>
          <w:rFonts w:asciiTheme="majorHAnsi" w:hAnsiTheme="majorHAnsi" w:cstheme="majorHAnsi"/>
          <w:sz w:val="22"/>
          <w:szCs w:val="22"/>
          <w:lang w:val="es-ES_tradnl"/>
        </w:rPr>
        <w:t xml:space="preserve"> meses desde la fecha </w:t>
      </w:r>
      <w:r>
        <w:rPr>
          <w:rFonts w:asciiTheme="majorHAnsi" w:hAnsiTheme="majorHAnsi" w:cstheme="majorHAnsi"/>
          <w:sz w:val="22"/>
          <w:szCs w:val="22"/>
          <w:lang w:val="es-ES_tradnl"/>
        </w:rPr>
        <w:tab/>
        <w:t xml:space="preserve">de adjudicación del contrato, si el tiempo de entrega fuese superior a los </w:t>
      </w:r>
      <w:r w:rsidR="006744A3">
        <w:rPr>
          <w:rFonts w:asciiTheme="majorHAnsi" w:hAnsiTheme="majorHAnsi" w:cstheme="majorHAnsi"/>
          <w:sz w:val="22"/>
          <w:szCs w:val="22"/>
          <w:lang w:val="es-ES_tradnl"/>
        </w:rPr>
        <w:t>2</w:t>
      </w:r>
      <w:r>
        <w:rPr>
          <w:rFonts w:asciiTheme="majorHAnsi" w:hAnsiTheme="majorHAnsi" w:cstheme="majorHAnsi"/>
          <w:sz w:val="22"/>
          <w:szCs w:val="22"/>
          <w:lang w:val="es-ES_tradnl"/>
        </w:rPr>
        <w:t xml:space="preserve"> meses </w:t>
      </w:r>
      <w:r>
        <w:rPr>
          <w:rFonts w:asciiTheme="majorHAnsi" w:hAnsiTheme="majorHAnsi" w:cstheme="majorHAnsi"/>
          <w:sz w:val="22"/>
          <w:szCs w:val="22"/>
          <w:lang w:val="es-ES_tradnl"/>
        </w:rPr>
        <w:tab/>
        <w:t xml:space="preserve">marcados, el adjudicatario sería penalizado tal y como se registra más adelante en este </w:t>
      </w:r>
      <w:r>
        <w:rPr>
          <w:rFonts w:asciiTheme="majorHAnsi" w:hAnsiTheme="majorHAnsi" w:cstheme="majorHAnsi"/>
          <w:sz w:val="22"/>
          <w:szCs w:val="22"/>
          <w:lang w:val="es-ES_tradnl"/>
        </w:rPr>
        <w:tab/>
        <w:t>documento, en el apartado de descripción de acuerdos a nivel de servicio.</w:t>
      </w:r>
    </w:p>
    <w:p w14:paraId="548DB41F" w14:textId="77777777" w:rsidR="00B42D9C" w:rsidRDefault="00B42D9C" w:rsidP="00A65435">
      <w:pPr>
        <w:rPr>
          <w:rFonts w:asciiTheme="majorHAnsi" w:hAnsiTheme="majorHAnsi" w:cstheme="majorHAnsi"/>
          <w:sz w:val="22"/>
          <w:szCs w:val="22"/>
          <w:lang w:val="es-ES_tradnl"/>
        </w:rPr>
      </w:pPr>
    </w:p>
    <w:p w14:paraId="5A0404BB" w14:textId="77777777" w:rsidR="00B42D9C" w:rsidRPr="00A65435" w:rsidRDefault="00B42D9C" w:rsidP="00A65435">
      <w:pPr>
        <w:rPr>
          <w:rFonts w:asciiTheme="majorHAnsi" w:hAnsiTheme="majorHAnsi" w:cstheme="majorHAnsi"/>
          <w:sz w:val="22"/>
          <w:szCs w:val="22"/>
          <w:lang w:val="es-ES_tradnl"/>
        </w:rPr>
      </w:pPr>
    </w:p>
    <w:p w14:paraId="4F5DD6BF" w14:textId="24E768E1" w:rsidR="00A65435" w:rsidRPr="005577BE" w:rsidRDefault="00A65435" w:rsidP="00A65435">
      <w:pPr>
        <w:pStyle w:val="Prrafodelista"/>
        <w:numPr>
          <w:ilvl w:val="0"/>
          <w:numId w:val="51"/>
        </w:numPr>
        <w:rPr>
          <w:rFonts w:asciiTheme="majorHAnsi" w:hAnsiTheme="majorHAnsi" w:cstheme="majorHAnsi"/>
          <w:sz w:val="22"/>
          <w:szCs w:val="22"/>
          <w:lang w:val="es-ES_tradnl"/>
        </w:rPr>
      </w:pPr>
      <w:r>
        <w:rPr>
          <w:rFonts w:asciiTheme="majorHAnsi" w:hAnsiTheme="majorHAnsi" w:cstheme="majorHAnsi"/>
          <w:color w:val="000000"/>
          <w:sz w:val="22"/>
          <w:szCs w:val="22"/>
        </w:rPr>
        <w:t>Bolsa económica para la posible adquisición de baterías para PDA Honeywell EDA52 de Correos:</w:t>
      </w:r>
    </w:p>
    <w:p w14:paraId="568477D4" w14:textId="77777777" w:rsidR="005577BE" w:rsidRDefault="005577BE" w:rsidP="005577BE">
      <w:pPr>
        <w:rPr>
          <w:rFonts w:asciiTheme="majorHAnsi" w:hAnsiTheme="majorHAnsi" w:cstheme="majorHAnsi"/>
          <w:sz w:val="22"/>
          <w:szCs w:val="22"/>
          <w:lang w:val="es-ES_tradnl"/>
        </w:rPr>
      </w:pPr>
    </w:p>
    <w:p w14:paraId="0AF03020" w14:textId="2BBDF5F7" w:rsidR="005577BE" w:rsidRDefault="005577BE" w:rsidP="005577BE">
      <w:pPr>
        <w:pStyle w:val="Prrafodelista"/>
        <w:rPr>
          <w:rFonts w:asciiTheme="majorHAnsi" w:hAnsiTheme="majorHAnsi" w:cstheme="majorHAnsi"/>
          <w:color w:val="000000"/>
          <w:sz w:val="22"/>
          <w:szCs w:val="22"/>
        </w:rPr>
      </w:pPr>
      <w:r>
        <w:rPr>
          <w:rFonts w:asciiTheme="majorHAnsi" w:hAnsiTheme="majorHAnsi" w:cstheme="majorHAnsi"/>
          <w:color w:val="000000"/>
          <w:sz w:val="22"/>
          <w:szCs w:val="22"/>
        </w:rPr>
        <w:t>El adjudicatario proveerá de una bolsa económica para la adquisición de hasta 25725 baterías originales para la PDA Honeywell EDA52 de Correos, con las siguientes características técnicas:</w:t>
      </w:r>
    </w:p>
    <w:p w14:paraId="3B72FB3D" w14:textId="77777777" w:rsidR="005577BE" w:rsidRDefault="005577BE" w:rsidP="005577BE">
      <w:pPr>
        <w:pStyle w:val="Prrafodelista"/>
        <w:rPr>
          <w:rFonts w:asciiTheme="majorHAnsi" w:hAnsiTheme="majorHAnsi" w:cstheme="majorHAnsi"/>
          <w:color w:val="000000"/>
          <w:sz w:val="22"/>
          <w:szCs w:val="22"/>
        </w:rPr>
      </w:pPr>
    </w:p>
    <w:p w14:paraId="451D352B" w14:textId="77777777" w:rsidR="005577BE" w:rsidRDefault="005577BE" w:rsidP="005577BE">
      <w:pPr>
        <w:pStyle w:val="Prrafodelista"/>
        <w:numPr>
          <w:ilvl w:val="0"/>
          <w:numId w:val="52"/>
        </w:numPr>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Part Number de Honeywell </w:t>
      </w:r>
      <w:r w:rsidRPr="00A65435">
        <w:rPr>
          <w:rFonts w:asciiTheme="majorHAnsi" w:hAnsiTheme="majorHAnsi" w:cstheme="majorHAnsi"/>
          <w:sz w:val="22"/>
          <w:szCs w:val="22"/>
          <w:lang w:val="es-ES_tradnl"/>
        </w:rPr>
        <w:t>50172021-001</w:t>
      </w:r>
    </w:p>
    <w:p w14:paraId="0C8D7C94" w14:textId="77777777" w:rsidR="005577BE" w:rsidRDefault="005577BE" w:rsidP="005577BE">
      <w:pPr>
        <w:pStyle w:val="Prrafodelista"/>
        <w:numPr>
          <w:ilvl w:val="0"/>
          <w:numId w:val="52"/>
        </w:numPr>
        <w:rPr>
          <w:rFonts w:asciiTheme="majorHAnsi" w:hAnsiTheme="majorHAnsi" w:cstheme="majorHAnsi"/>
          <w:sz w:val="22"/>
          <w:szCs w:val="22"/>
          <w:lang w:val="es-ES_tradnl"/>
        </w:rPr>
      </w:pPr>
      <w:r>
        <w:rPr>
          <w:rFonts w:asciiTheme="majorHAnsi" w:hAnsiTheme="majorHAnsi" w:cstheme="majorHAnsi"/>
          <w:sz w:val="22"/>
          <w:szCs w:val="22"/>
          <w:lang w:val="es-ES_tradnl"/>
        </w:rPr>
        <w:t>LI-ION 3,8V 4500 mAh</w:t>
      </w:r>
    </w:p>
    <w:p w14:paraId="2AF0F7F5" w14:textId="77777777" w:rsidR="005577BE" w:rsidRDefault="005577BE" w:rsidP="005577BE">
      <w:pPr>
        <w:rPr>
          <w:rFonts w:asciiTheme="majorHAnsi" w:hAnsiTheme="majorHAnsi" w:cstheme="majorHAnsi"/>
          <w:sz w:val="22"/>
          <w:szCs w:val="22"/>
          <w:lang w:val="es-ES_tradnl"/>
        </w:rPr>
      </w:pPr>
    </w:p>
    <w:p w14:paraId="796542B3" w14:textId="77777777" w:rsidR="005577BE" w:rsidRDefault="005577BE" w:rsidP="005577BE">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Las baterías deberán de ser de reciente fabricación, no siendo nunca anterior al año </w:t>
      </w:r>
      <w:r>
        <w:rPr>
          <w:rFonts w:asciiTheme="majorHAnsi" w:hAnsiTheme="majorHAnsi" w:cstheme="majorHAnsi"/>
          <w:sz w:val="22"/>
          <w:szCs w:val="22"/>
          <w:lang w:val="es-ES_tradnl"/>
        </w:rPr>
        <w:tab/>
        <w:t>2025, para asegurar un correcto estado de vida en el momento de la entrega a Correos.</w:t>
      </w:r>
    </w:p>
    <w:p w14:paraId="3828EB4A" w14:textId="77777777" w:rsidR="005577BE" w:rsidRDefault="005577BE" w:rsidP="005577BE">
      <w:pPr>
        <w:rPr>
          <w:rFonts w:asciiTheme="majorHAnsi" w:hAnsiTheme="majorHAnsi" w:cstheme="majorHAnsi"/>
          <w:sz w:val="22"/>
          <w:szCs w:val="22"/>
          <w:lang w:val="es-ES_tradnl"/>
        </w:rPr>
      </w:pPr>
    </w:p>
    <w:p w14:paraId="77EBE4CF" w14:textId="77777777" w:rsidR="005577BE" w:rsidRDefault="005577BE" w:rsidP="005577BE">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En el caso de que algunas de las baterías entregas resultasen defectuosas, el </w:t>
      </w:r>
      <w:r>
        <w:rPr>
          <w:rFonts w:asciiTheme="majorHAnsi" w:hAnsiTheme="majorHAnsi" w:cstheme="majorHAnsi"/>
          <w:sz w:val="22"/>
          <w:szCs w:val="22"/>
          <w:lang w:val="es-ES_tradnl"/>
        </w:rPr>
        <w:tab/>
        <w:t xml:space="preserve">adjudicatario se haría cargo de su inmediato reemplazo en un plazo no superior a 15 días </w:t>
      </w:r>
      <w:r>
        <w:rPr>
          <w:rFonts w:asciiTheme="majorHAnsi" w:hAnsiTheme="majorHAnsi" w:cstheme="majorHAnsi"/>
          <w:sz w:val="22"/>
          <w:szCs w:val="22"/>
          <w:lang w:val="es-ES_tradnl"/>
        </w:rPr>
        <w:tab/>
        <w:t>naturales.</w:t>
      </w:r>
    </w:p>
    <w:p w14:paraId="46020AA8" w14:textId="77777777" w:rsidR="005577BE" w:rsidRDefault="005577BE" w:rsidP="005577BE">
      <w:pPr>
        <w:rPr>
          <w:rFonts w:asciiTheme="majorHAnsi" w:hAnsiTheme="majorHAnsi" w:cstheme="majorHAnsi"/>
          <w:sz w:val="22"/>
          <w:szCs w:val="22"/>
          <w:lang w:val="es-ES_tradnl"/>
        </w:rPr>
      </w:pPr>
    </w:p>
    <w:p w14:paraId="4A27925F" w14:textId="5A8107B2" w:rsidR="005577BE" w:rsidRDefault="005577BE" w:rsidP="005577BE">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Esta bolsa económica no es de obligado </w:t>
      </w:r>
      <w:r w:rsidR="009A3E62">
        <w:rPr>
          <w:rFonts w:asciiTheme="majorHAnsi" w:hAnsiTheme="majorHAnsi" w:cstheme="majorHAnsi"/>
          <w:sz w:val="22"/>
          <w:szCs w:val="22"/>
          <w:lang w:val="es-ES_tradnl"/>
        </w:rPr>
        <w:t>consumo/</w:t>
      </w:r>
      <w:r>
        <w:rPr>
          <w:rFonts w:asciiTheme="majorHAnsi" w:hAnsiTheme="majorHAnsi" w:cstheme="majorHAnsi"/>
          <w:sz w:val="22"/>
          <w:szCs w:val="22"/>
          <w:lang w:val="es-ES_tradnl"/>
        </w:rPr>
        <w:t xml:space="preserve">gasto por parte de Correos, quién </w:t>
      </w:r>
      <w:r w:rsidR="009A3E62">
        <w:rPr>
          <w:rFonts w:asciiTheme="majorHAnsi" w:hAnsiTheme="majorHAnsi" w:cstheme="majorHAnsi"/>
          <w:sz w:val="22"/>
          <w:szCs w:val="22"/>
          <w:lang w:val="es-ES_tradnl"/>
        </w:rPr>
        <w:tab/>
      </w:r>
      <w:r>
        <w:rPr>
          <w:rFonts w:asciiTheme="majorHAnsi" w:hAnsiTheme="majorHAnsi" w:cstheme="majorHAnsi"/>
          <w:sz w:val="22"/>
          <w:szCs w:val="22"/>
          <w:lang w:val="es-ES_tradnl"/>
        </w:rPr>
        <w:t>podrá solicitar entregas de un mínimo de 1000 baterías de las características definidas</w:t>
      </w:r>
      <w:r w:rsidR="00C145B5">
        <w:rPr>
          <w:rFonts w:asciiTheme="majorHAnsi" w:hAnsiTheme="majorHAnsi" w:cstheme="majorHAnsi"/>
          <w:sz w:val="22"/>
          <w:szCs w:val="22"/>
          <w:lang w:val="es-ES_tradnl"/>
        </w:rPr>
        <w:t xml:space="preserve"> al </w:t>
      </w:r>
      <w:r w:rsidR="00C145B5">
        <w:rPr>
          <w:rFonts w:asciiTheme="majorHAnsi" w:hAnsiTheme="majorHAnsi" w:cstheme="majorHAnsi"/>
          <w:sz w:val="22"/>
          <w:szCs w:val="22"/>
          <w:lang w:val="es-ES_tradnl"/>
        </w:rPr>
        <w:tab/>
        <w:t>responsable del expediente por parte del adjudicatario mediante correo electrónico</w:t>
      </w:r>
      <w:r>
        <w:rPr>
          <w:rFonts w:asciiTheme="majorHAnsi" w:hAnsiTheme="majorHAnsi" w:cstheme="majorHAnsi"/>
          <w:sz w:val="22"/>
          <w:szCs w:val="22"/>
          <w:lang w:val="es-ES_tradnl"/>
        </w:rPr>
        <w:t xml:space="preserve">, y </w:t>
      </w:r>
      <w:r w:rsidR="009A3E62">
        <w:rPr>
          <w:rFonts w:asciiTheme="majorHAnsi" w:hAnsiTheme="majorHAnsi" w:cstheme="majorHAnsi"/>
          <w:sz w:val="22"/>
          <w:szCs w:val="22"/>
          <w:lang w:val="es-ES_tradnl"/>
        </w:rPr>
        <w:lastRenderedPageBreak/>
        <w:tab/>
      </w:r>
      <w:r>
        <w:rPr>
          <w:rFonts w:asciiTheme="majorHAnsi" w:hAnsiTheme="majorHAnsi" w:cstheme="majorHAnsi"/>
          <w:sz w:val="22"/>
          <w:szCs w:val="22"/>
          <w:lang w:val="es-ES_tradnl"/>
        </w:rPr>
        <w:t xml:space="preserve">según el tamaño de la entrega, las baterías deberán de entregarse a Correos en un </w:t>
      </w:r>
      <w:r w:rsidR="009A3E62">
        <w:rPr>
          <w:rFonts w:asciiTheme="majorHAnsi" w:hAnsiTheme="majorHAnsi" w:cstheme="majorHAnsi"/>
          <w:sz w:val="22"/>
          <w:szCs w:val="22"/>
          <w:lang w:val="es-ES_tradnl"/>
        </w:rPr>
        <w:tab/>
      </w:r>
      <w:r>
        <w:rPr>
          <w:rFonts w:asciiTheme="majorHAnsi" w:hAnsiTheme="majorHAnsi" w:cstheme="majorHAnsi"/>
          <w:sz w:val="22"/>
          <w:szCs w:val="22"/>
          <w:lang w:val="es-ES_tradnl"/>
        </w:rPr>
        <w:t xml:space="preserve">tiempo </w:t>
      </w:r>
      <w:r>
        <w:rPr>
          <w:rFonts w:asciiTheme="majorHAnsi" w:hAnsiTheme="majorHAnsi" w:cstheme="majorHAnsi"/>
          <w:sz w:val="22"/>
          <w:szCs w:val="22"/>
          <w:lang w:val="es-ES_tradnl"/>
        </w:rPr>
        <w:tab/>
        <w:t>máximo definido a continuación:</w:t>
      </w:r>
    </w:p>
    <w:p w14:paraId="45785133" w14:textId="77777777" w:rsidR="005577BE" w:rsidRDefault="005577BE" w:rsidP="005577BE">
      <w:pPr>
        <w:rPr>
          <w:rFonts w:asciiTheme="majorHAnsi" w:hAnsiTheme="majorHAnsi" w:cstheme="majorHAnsi"/>
          <w:sz w:val="22"/>
          <w:szCs w:val="22"/>
          <w:lang w:val="es-ES_tradnl"/>
        </w:rPr>
      </w:pPr>
      <w:r>
        <w:rPr>
          <w:rFonts w:asciiTheme="majorHAnsi" w:hAnsiTheme="majorHAnsi" w:cstheme="majorHAnsi"/>
          <w:sz w:val="22"/>
          <w:szCs w:val="22"/>
          <w:lang w:val="es-ES_tradnl"/>
        </w:rPr>
        <w:tab/>
      </w:r>
    </w:p>
    <w:p w14:paraId="09AF8398" w14:textId="5A4026C0" w:rsidR="005577BE" w:rsidRPr="0096234E" w:rsidRDefault="005577BE" w:rsidP="005577BE">
      <w:pPr>
        <w:pStyle w:val="Prrafodelista"/>
        <w:numPr>
          <w:ilvl w:val="0"/>
          <w:numId w:val="53"/>
        </w:numPr>
        <w:spacing w:before="120" w:after="120"/>
        <w:jc w:val="both"/>
        <w:rPr>
          <w:rFonts w:asciiTheme="majorHAnsi" w:hAnsiTheme="majorHAnsi" w:cstheme="majorHAnsi"/>
          <w:sz w:val="22"/>
          <w:szCs w:val="22"/>
          <w:lang w:val="es-ES_tradnl"/>
        </w:rPr>
      </w:pPr>
      <w:r w:rsidRPr="0096234E">
        <w:rPr>
          <w:rFonts w:asciiTheme="majorHAnsi" w:hAnsiTheme="majorHAnsi" w:cstheme="majorHAnsi"/>
          <w:sz w:val="22"/>
          <w:szCs w:val="22"/>
          <w:lang w:val="es-ES_tradnl"/>
        </w:rPr>
        <w:t xml:space="preserve">&lt;= 2000 baterías = </w:t>
      </w:r>
      <w:r w:rsidR="00C213D8">
        <w:rPr>
          <w:rFonts w:asciiTheme="majorHAnsi" w:hAnsiTheme="majorHAnsi" w:cstheme="majorHAnsi"/>
          <w:sz w:val="22"/>
          <w:szCs w:val="22"/>
          <w:lang w:val="es-ES_tradnl"/>
        </w:rPr>
        <w:t>2</w:t>
      </w:r>
      <w:r w:rsidRPr="0096234E">
        <w:rPr>
          <w:rFonts w:asciiTheme="majorHAnsi" w:hAnsiTheme="majorHAnsi" w:cstheme="majorHAnsi"/>
          <w:sz w:val="22"/>
          <w:szCs w:val="22"/>
          <w:lang w:val="es-ES_tradnl"/>
        </w:rPr>
        <w:t xml:space="preserve"> meses máximo desde la solicitud.</w:t>
      </w:r>
    </w:p>
    <w:p w14:paraId="2D5826C0" w14:textId="36DA45D1" w:rsidR="005577BE" w:rsidRDefault="005577BE" w:rsidP="005577BE">
      <w:pPr>
        <w:pStyle w:val="Prrafodelista"/>
        <w:numPr>
          <w:ilvl w:val="0"/>
          <w:numId w:val="53"/>
        </w:numPr>
        <w:spacing w:before="120" w:after="120"/>
        <w:jc w:val="both"/>
        <w:rPr>
          <w:rFonts w:asciiTheme="majorHAnsi" w:hAnsiTheme="majorHAnsi" w:cstheme="majorHAnsi"/>
          <w:sz w:val="22"/>
          <w:szCs w:val="22"/>
          <w:lang w:val="es-ES_tradnl"/>
        </w:rPr>
      </w:pPr>
      <w:r w:rsidRPr="0096234E">
        <w:rPr>
          <w:rFonts w:asciiTheme="majorHAnsi" w:hAnsiTheme="majorHAnsi" w:cstheme="majorHAnsi"/>
          <w:sz w:val="22"/>
          <w:szCs w:val="22"/>
          <w:lang w:val="es-ES_tradnl"/>
        </w:rPr>
        <w:t xml:space="preserve">&gt;2000 hasta &lt;=10000 baterías = </w:t>
      </w:r>
      <w:r w:rsidR="00C213D8">
        <w:rPr>
          <w:rFonts w:asciiTheme="majorHAnsi" w:hAnsiTheme="majorHAnsi" w:cstheme="majorHAnsi"/>
          <w:sz w:val="22"/>
          <w:szCs w:val="22"/>
          <w:lang w:val="es-ES_tradnl"/>
        </w:rPr>
        <w:t>3</w:t>
      </w:r>
      <w:r w:rsidRPr="0096234E">
        <w:rPr>
          <w:rFonts w:asciiTheme="majorHAnsi" w:hAnsiTheme="majorHAnsi" w:cstheme="majorHAnsi"/>
          <w:sz w:val="22"/>
          <w:szCs w:val="22"/>
          <w:lang w:val="es-ES_tradnl"/>
        </w:rPr>
        <w:t xml:space="preserve"> meses máximo desde la solicitud</w:t>
      </w:r>
      <w:r>
        <w:rPr>
          <w:rFonts w:asciiTheme="majorHAnsi" w:hAnsiTheme="majorHAnsi" w:cstheme="majorHAnsi"/>
          <w:sz w:val="22"/>
          <w:szCs w:val="22"/>
          <w:lang w:val="es-ES_tradnl"/>
        </w:rPr>
        <w:t>.</w:t>
      </w:r>
    </w:p>
    <w:p w14:paraId="29D366FF" w14:textId="3B0E2FAF" w:rsidR="005577BE" w:rsidRPr="0096234E" w:rsidRDefault="005577BE" w:rsidP="005577BE">
      <w:pPr>
        <w:pStyle w:val="Prrafodelista"/>
        <w:numPr>
          <w:ilvl w:val="0"/>
          <w:numId w:val="53"/>
        </w:num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&gt;10000 baterías = </w:t>
      </w:r>
      <w:r w:rsidR="00C213D8">
        <w:rPr>
          <w:rFonts w:asciiTheme="majorHAnsi" w:hAnsiTheme="majorHAnsi" w:cstheme="majorHAnsi"/>
          <w:sz w:val="22"/>
          <w:szCs w:val="22"/>
          <w:lang w:val="es-ES_tradnl"/>
        </w:rPr>
        <w:t>4</w:t>
      </w:r>
      <w:r>
        <w:rPr>
          <w:rFonts w:asciiTheme="majorHAnsi" w:hAnsiTheme="majorHAnsi" w:cstheme="majorHAnsi"/>
          <w:sz w:val="22"/>
          <w:szCs w:val="22"/>
          <w:lang w:val="es-ES_tradnl"/>
        </w:rPr>
        <w:t xml:space="preserve"> meses máximo desde la solicitud</w:t>
      </w:r>
    </w:p>
    <w:p w14:paraId="0D09373D" w14:textId="30EFE261" w:rsidR="005577BE" w:rsidRPr="005577BE" w:rsidRDefault="005577BE" w:rsidP="005577BE">
      <w:pPr>
        <w:pStyle w:val="Prrafodelista"/>
        <w:ind w:left="1476"/>
        <w:rPr>
          <w:rFonts w:asciiTheme="majorHAnsi" w:hAnsiTheme="majorHAnsi" w:cstheme="majorHAnsi"/>
          <w:sz w:val="22"/>
          <w:szCs w:val="22"/>
          <w:lang w:val="es-ES_tradnl"/>
        </w:rPr>
      </w:pPr>
    </w:p>
    <w:p w14:paraId="217970A2" w14:textId="5FAA8667" w:rsidR="005577BE" w:rsidRDefault="009A3E62" w:rsidP="005577BE">
      <w:pPr>
        <w:rPr>
          <w:rFonts w:asciiTheme="majorHAnsi" w:hAnsiTheme="majorHAnsi" w:cstheme="majorHAnsi"/>
          <w:sz w:val="22"/>
          <w:szCs w:val="22"/>
          <w:lang w:val="es-ES_tradnl"/>
        </w:rPr>
      </w:pPr>
      <w:r>
        <w:rPr>
          <w:rFonts w:asciiTheme="majorHAnsi" w:hAnsiTheme="majorHAnsi" w:cstheme="majorHAnsi"/>
          <w:sz w:val="22"/>
          <w:szCs w:val="22"/>
          <w:lang w:val="es-ES_tradnl"/>
        </w:rPr>
        <w:tab/>
        <w:t xml:space="preserve">Si los tiempos de entrega fuesen superiores a los periodos marcados, el adjudicatario </w:t>
      </w:r>
      <w:r>
        <w:rPr>
          <w:rFonts w:asciiTheme="majorHAnsi" w:hAnsiTheme="majorHAnsi" w:cstheme="majorHAnsi"/>
          <w:sz w:val="22"/>
          <w:szCs w:val="22"/>
          <w:lang w:val="es-ES_tradnl"/>
        </w:rPr>
        <w:tab/>
        <w:t xml:space="preserve">sería penalizado tal y como se registra más adelante en este documento, en el apartado </w:t>
      </w:r>
      <w:r>
        <w:rPr>
          <w:rFonts w:asciiTheme="majorHAnsi" w:hAnsiTheme="majorHAnsi" w:cstheme="majorHAnsi"/>
          <w:sz w:val="22"/>
          <w:szCs w:val="22"/>
          <w:lang w:val="es-ES_tradnl"/>
        </w:rPr>
        <w:tab/>
        <w:t>de descripción de acuerdos a nivel de servicio.</w:t>
      </w:r>
    </w:p>
    <w:p w14:paraId="553A682F" w14:textId="3CBCBEEB" w:rsidR="005577BE" w:rsidRPr="005577BE" w:rsidRDefault="005577BE" w:rsidP="005577BE">
      <w:pPr>
        <w:rPr>
          <w:rFonts w:asciiTheme="majorHAnsi" w:hAnsiTheme="majorHAnsi" w:cstheme="majorHAnsi"/>
          <w:sz w:val="22"/>
          <w:szCs w:val="22"/>
          <w:lang w:val="es-ES_tradnl"/>
        </w:rPr>
      </w:pPr>
    </w:p>
    <w:p w14:paraId="0AC36B8E" w14:textId="67063AAB" w:rsidR="000F2A25" w:rsidRPr="00B96F45" w:rsidRDefault="000F2A25" w:rsidP="000F2A25">
      <w:pPr>
        <w:spacing w:before="120" w:after="120"/>
        <w:jc w:val="both"/>
        <w:rPr>
          <w:rFonts w:asciiTheme="majorHAnsi" w:hAnsiTheme="majorHAnsi" w:cstheme="majorHAnsi"/>
          <w:b/>
          <w:bCs/>
          <w:sz w:val="22"/>
          <w:szCs w:val="22"/>
          <w:lang w:val="es-ES_tradnl"/>
        </w:rPr>
      </w:pPr>
      <w:r w:rsidRPr="00B96F45">
        <w:rPr>
          <w:rFonts w:asciiTheme="majorHAnsi" w:hAnsiTheme="majorHAnsi" w:cstheme="majorHAnsi"/>
          <w:b/>
          <w:bCs/>
          <w:sz w:val="22"/>
          <w:szCs w:val="22"/>
          <w:lang w:val="es-ES_tradnl"/>
        </w:rPr>
        <w:t>DESCRIPCIÓN DE ACUERDOS A NIVEL DE SERVICIO DEL EXPEDIENTE</w:t>
      </w:r>
    </w:p>
    <w:p w14:paraId="5B3F26E4" w14:textId="77777777" w:rsidR="000F2A25" w:rsidRPr="00B96F45" w:rsidRDefault="000F2A25" w:rsidP="000F2A25">
      <w:pPr>
        <w:spacing w:before="120" w:after="120"/>
        <w:jc w:val="both"/>
        <w:rPr>
          <w:rFonts w:asciiTheme="majorHAnsi" w:hAnsiTheme="majorHAnsi" w:cstheme="majorHAnsi"/>
          <w:sz w:val="22"/>
          <w:szCs w:val="22"/>
          <w:lang w:val="es-ES_tradnl"/>
        </w:rPr>
      </w:pPr>
    </w:p>
    <w:p w14:paraId="128CC84C" w14:textId="42BEFAFB"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El adjudicatario, dentro del ámbito de las prestaciones que se regulen por el sistema de ANS, será responsable del cumplimiento de todos los valores objetivos establecidos, con independencia de los recursos que para ello tenga que incorporar en cada momento, e independientemente de si presta los servicios con medios propios o si los subcontrata parcialmente. No obstante, si de forma puntual en algún mes uno o varios indicadores individuales se ven afectados por los trabajos correspondientes a equipos ajenos a los del adjudicatario, Correos</w:t>
      </w:r>
      <w:r w:rsidR="00D27108">
        <w:rPr>
          <w:rFonts w:asciiTheme="majorHAnsi" w:hAnsiTheme="majorHAnsi" w:cstheme="majorHAnsi"/>
          <w:sz w:val="22"/>
          <w:szCs w:val="22"/>
          <w:lang w:val="es-ES_tradnl"/>
        </w:rPr>
        <w:t>/</w:t>
      </w:r>
      <w:r w:rsidRPr="00B96F45">
        <w:rPr>
          <w:rFonts w:asciiTheme="majorHAnsi" w:hAnsiTheme="majorHAnsi" w:cstheme="majorHAnsi"/>
          <w:sz w:val="22"/>
          <w:szCs w:val="22"/>
          <w:lang w:val="es-ES_tradnl"/>
        </w:rPr>
        <w:t>CEX</w:t>
      </w:r>
      <w:r w:rsidR="00D27108">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xml:space="preserve"> determinarán el ámbito y el alcance de la responsabilidad para ese caso concreto.</w:t>
      </w:r>
    </w:p>
    <w:p w14:paraId="3F403718" w14:textId="752CBC1E"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Citar que todos los ANS tienen definida una penalización económica a la facturación, y dichas penalizaciones pueden ser acumulativas en el caso de darse varios incumplimientos en el periodo de medición de ANS.</w:t>
      </w:r>
    </w:p>
    <w:p w14:paraId="7C475608" w14:textId="744A0EEB"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Si alguno de los diferentes ANS supone cualquier tipo de penalización a la facturación mensual durante </w:t>
      </w:r>
      <w:r w:rsidR="003E5D4A">
        <w:rPr>
          <w:rFonts w:asciiTheme="majorHAnsi" w:hAnsiTheme="majorHAnsi" w:cstheme="majorHAnsi"/>
          <w:sz w:val="22"/>
          <w:szCs w:val="22"/>
          <w:lang w:val="es-ES_tradnl"/>
        </w:rPr>
        <w:t>cuatro</w:t>
      </w:r>
      <w:r w:rsidRPr="00B96F45">
        <w:rPr>
          <w:rFonts w:asciiTheme="majorHAnsi" w:hAnsiTheme="majorHAnsi" w:cstheme="majorHAnsi"/>
          <w:sz w:val="22"/>
          <w:szCs w:val="22"/>
          <w:lang w:val="es-ES_tradnl"/>
        </w:rPr>
        <w:t xml:space="preserve"> mensualidades consecutivas, o durante cuatro veces (consecutivas o no) durante un periodo de 12 meses (considerándose el mes inicial como el mes con la primera penalización), Correos/CEX</w:t>
      </w:r>
      <w:r w:rsidR="00D27108">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xml:space="preserve"> tendrán el derecho de cancelar de forma anticipada el expediente sin ningún tipo de penalizaciones ni compensación al adjudicatario.</w:t>
      </w:r>
    </w:p>
    <w:p w14:paraId="72605B85" w14:textId="0F077DC2"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En el caso en que se detectara un deterioro en el servicio que no quedara reflejado en los indicadores, se realizaría el correspondiente informe que permitiera mostrar el mismo, identificando y cuantificando su impacto, en el mes en el que Correos</w:t>
      </w:r>
      <w:r w:rsidR="00D27108">
        <w:rPr>
          <w:rFonts w:asciiTheme="majorHAnsi" w:hAnsiTheme="majorHAnsi" w:cstheme="majorHAnsi"/>
          <w:sz w:val="22"/>
          <w:szCs w:val="22"/>
          <w:lang w:val="es-ES_tradnl"/>
        </w:rPr>
        <w:t>/</w:t>
      </w:r>
      <w:r w:rsidRPr="00B96F45">
        <w:rPr>
          <w:rFonts w:asciiTheme="majorHAnsi" w:hAnsiTheme="majorHAnsi" w:cstheme="majorHAnsi"/>
          <w:sz w:val="22"/>
          <w:szCs w:val="22"/>
          <w:lang w:val="es-ES_tradnl"/>
        </w:rPr>
        <w:t>CEX</w:t>
      </w:r>
      <w:r w:rsidR="00D27108">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xml:space="preserve"> estimen oportuno con posterioridad a dicho deterioro. Esta información se incorporaría al Acuerdo de Nivel de Servicio bien como una modificación en el cálculo y definición de los indicadores que se estén utilizando, bien como la incorporación de un nuevo indicador. Puesto que las condiciones de este nuevo indicador se negociarán con el adjudicatario, en caso de no haber acuerdo, el adjudicatario se compromete expresamente a aceptar los indicadores que Correos</w:t>
      </w:r>
      <w:r w:rsidR="00D27108">
        <w:rPr>
          <w:rFonts w:asciiTheme="majorHAnsi" w:hAnsiTheme="majorHAnsi" w:cstheme="majorHAnsi"/>
          <w:sz w:val="22"/>
          <w:szCs w:val="22"/>
          <w:lang w:val="es-ES_tradnl"/>
        </w:rPr>
        <w:t>/</w:t>
      </w:r>
      <w:r w:rsidRPr="00B96F45">
        <w:rPr>
          <w:rFonts w:asciiTheme="majorHAnsi" w:hAnsiTheme="majorHAnsi" w:cstheme="majorHAnsi"/>
          <w:sz w:val="22"/>
          <w:szCs w:val="22"/>
          <w:lang w:val="es-ES_tradnl"/>
        </w:rPr>
        <w:t>CEX</w:t>
      </w:r>
      <w:r w:rsidR="00D27108">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xml:space="preserve"> establezcan en las condiciones que sean necesarias para evitar que el servicio se mantenga deteriorado.</w:t>
      </w:r>
    </w:p>
    <w:p w14:paraId="2F220A6A" w14:textId="51F647E7"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Así mismo, el adjudicatario se compromete a realizar una revisión del ANS con una periodicidad no superior a seis meses, pudiendo acordarse entre el </w:t>
      </w:r>
      <w:r w:rsidR="00D27108">
        <w:rPr>
          <w:rFonts w:asciiTheme="majorHAnsi" w:hAnsiTheme="majorHAnsi" w:cstheme="majorHAnsi"/>
          <w:sz w:val="22"/>
          <w:szCs w:val="22"/>
          <w:lang w:val="es-ES_tradnl"/>
        </w:rPr>
        <w:t>Correos/CEX/CEP</w:t>
      </w:r>
      <w:r w:rsidRPr="00B96F45">
        <w:rPr>
          <w:rFonts w:asciiTheme="majorHAnsi" w:hAnsiTheme="majorHAnsi" w:cstheme="majorHAnsi"/>
          <w:sz w:val="22"/>
          <w:szCs w:val="22"/>
          <w:lang w:val="es-ES_tradnl"/>
        </w:rPr>
        <w:t xml:space="preserve"> y el adjudicatario nuevas condiciones en el ANS (nuevos valores objetivo y/o porcentajes de cumplimiento, nuevos indicadores de servicio,) teniendo en cuenta, entre otros, la evolución histórica de los indicadores del ANS. </w:t>
      </w:r>
    </w:p>
    <w:p w14:paraId="4CCB84D6" w14:textId="75F27B85"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Los ANS comenzarán a computarse y aplicarse desde el primer día de prestación real de cada servicio.</w:t>
      </w:r>
    </w:p>
    <w:p w14:paraId="30A8C55E" w14:textId="26D3280B"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lastRenderedPageBreak/>
        <w:t xml:space="preserve">Salvo alternativa detallada en los indicadores concretos de ANS, los ANS se medirán según los tiques creados en la herramienta del Grupo Correos (POST). En el caso de este servicio, si el adjudicatario decidiese prestar el servicio con “n” grupos de soporte en POST, las mediciones se contabilizarán desde la asignación del tique a cualquier grupo de soporte asociado al servicio de mantenimiento de la plataforma de virtualización hasta que el </w:t>
      </w:r>
      <w:proofErr w:type="gramStart"/>
      <w:r w:rsidRPr="00B96F45">
        <w:rPr>
          <w:rFonts w:asciiTheme="majorHAnsi" w:hAnsiTheme="majorHAnsi" w:cstheme="majorHAnsi"/>
          <w:sz w:val="22"/>
          <w:szCs w:val="22"/>
          <w:lang w:val="es-ES_tradnl"/>
        </w:rPr>
        <w:t>ticket</w:t>
      </w:r>
      <w:proofErr w:type="gramEnd"/>
      <w:r w:rsidRPr="00B96F45">
        <w:rPr>
          <w:rFonts w:asciiTheme="majorHAnsi" w:hAnsiTheme="majorHAnsi" w:cstheme="majorHAnsi"/>
          <w:sz w:val="22"/>
          <w:szCs w:val="22"/>
          <w:lang w:val="es-ES_tradnl"/>
        </w:rPr>
        <w:t xml:space="preserve"> sea satisfecho, es decir, los requerimientos de Correos/CEX</w:t>
      </w:r>
      <w:r w:rsidR="00D27108">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xml:space="preserve"> consideran los plazos / porcentajes / cantidades independientemente de cuántos grupos de soporte hayan tratado el </w:t>
      </w:r>
      <w:proofErr w:type="gramStart"/>
      <w:r w:rsidRPr="00B96F45">
        <w:rPr>
          <w:rFonts w:asciiTheme="majorHAnsi" w:hAnsiTheme="majorHAnsi" w:cstheme="majorHAnsi"/>
          <w:sz w:val="22"/>
          <w:szCs w:val="22"/>
          <w:lang w:val="es-ES_tradnl"/>
        </w:rPr>
        <w:t>ticket</w:t>
      </w:r>
      <w:proofErr w:type="gramEnd"/>
      <w:r w:rsidRPr="00B96F45">
        <w:rPr>
          <w:rFonts w:asciiTheme="majorHAnsi" w:hAnsiTheme="majorHAnsi" w:cstheme="majorHAnsi"/>
          <w:sz w:val="22"/>
          <w:szCs w:val="22"/>
          <w:lang w:val="es-ES_tradnl"/>
        </w:rPr>
        <w:t>.</w:t>
      </w:r>
    </w:p>
    <w:p w14:paraId="39D9D912" w14:textId="3EDC0638"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Se establecerá un sistema de evaluación continua y periódica (mensual) del ANS durante la ejecución del contrato.</w:t>
      </w:r>
    </w:p>
    <w:p w14:paraId="63CCFA4F" w14:textId="19E764D8" w:rsidR="000F2A25" w:rsidRPr="00B96F45" w:rsidRDefault="000F2A25" w:rsidP="000F2A25">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Adicionalmente, el adjudicatario se compromete a adaptarse para poner en marcha los sistemas de seguimiento del ANS y de evaluación del servicio descritos más adelante, desde el inicio del servicio.</w:t>
      </w:r>
    </w:p>
    <w:p w14:paraId="70215DDB" w14:textId="4B1A81BC" w:rsidR="002E48E0" w:rsidRDefault="002E48E0" w:rsidP="000F2A25">
      <w:p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A continuación, se procede a describir los diferentes ANS que deberán de ser cumplidos por el adjudicatario del expediente:</w:t>
      </w:r>
    </w:p>
    <w:p w14:paraId="09017D83" w14:textId="77777777" w:rsidR="002E48E0" w:rsidRDefault="002E48E0" w:rsidP="00867D17">
      <w:pPr>
        <w:spacing w:before="120" w:after="120"/>
        <w:jc w:val="both"/>
        <w:rPr>
          <w:rFonts w:asciiTheme="majorHAnsi" w:hAnsiTheme="majorHAnsi" w:cstheme="majorHAnsi"/>
          <w:sz w:val="22"/>
          <w:szCs w:val="22"/>
          <w:lang w:val="es-ES_tradnl"/>
        </w:rPr>
      </w:pPr>
    </w:p>
    <w:p w14:paraId="4BA20492" w14:textId="2D00750D" w:rsidR="00867D17" w:rsidRPr="00B96F45" w:rsidRDefault="00867D17" w:rsidP="00867D17">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TIEMPO DE RESPUESTA ANTE </w:t>
      </w:r>
      <w:r w:rsidR="002E48E0">
        <w:rPr>
          <w:rFonts w:asciiTheme="majorHAnsi" w:hAnsiTheme="majorHAnsi" w:cstheme="majorHAnsi"/>
          <w:sz w:val="22"/>
          <w:szCs w:val="22"/>
          <w:lang w:val="es-ES_tradnl"/>
        </w:rPr>
        <w:t>PETICIONES Y TAREAS</w:t>
      </w:r>
      <w:r w:rsidRPr="00B96F45">
        <w:rPr>
          <w:rFonts w:asciiTheme="majorHAnsi" w:hAnsiTheme="majorHAnsi" w:cstheme="majorHAnsi"/>
          <w:sz w:val="22"/>
          <w:szCs w:val="22"/>
          <w:lang w:val="es-ES_tradnl"/>
        </w:rPr>
        <w:t>:</w:t>
      </w:r>
    </w:p>
    <w:p w14:paraId="6D999C34" w14:textId="46494859" w:rsidR="00867D17" w:rsidRPr="00B96F45" w:rsidRDefault="00867D17" w:rsidP="002E48E0">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Plazo máximo transcurrido desde </w:t>
      </w:r>
      <w:r w:rsidR="002E48E0">
        <w:rPr>
          <w:rFonts w:asciiTheme="majorHAnsi" w:hAnsiTheme="majorHAnsi" w:cstheme="majorHAnsi"/>
          <w:sz w:val="22"/>
          <w:szCs w:val="22"/>
          <w:lang w:val="es-ES_tradnl"/>
        </w:rPr>
        <w:t>que una petición o tarea</w:t>
      </w:r>
      <w:r w:rsidRPr="00B96F45">
        <w:rPr>
          <w:rFonts w:asciiTheme="majorHAnsi" w:hAnsiTheme="majorHAnsi" w:cstheme="majorHAnsi"/>
          <w:sz w:val="22"/>
          <w:szCs w:val="22"/>
          <w:lang w:val="es-ES_tradnl"/>
        </w:rPr>
        <w:t xml:space="preserve"> es comunicada por Correos/CEX</w:t>
      </w:r>
      <w:r w:rsidR="002E48E0">
        <w:rPr>
          <w:rFonts w:asciiTheme="majorHAnsi" w:hAnsiTheme="majorHAnsi" w:cstheme="majorHAnsi"/>
          <w:sz w:val="22"/>
          <w:szCs w:val="22"/>
          <w:lang w:val="es-ES_tradnl"/>
        </w:rPr>
        <w:t>/CEP</w:t>
      </w:r>
      <w:r w:rsidRPr="00B96F45">
        <w:rPr>
          <w:rFonts w:asciiTheme="majorHAnsi" w:hAnsiTheme="majorHAnsi" w:cstheme="majorHAnsi"/>
          <w:sz w:val="22"/>
          <w:szCs w:val="22"/>
          <w:lang w:val="es-ES_tradnl"/>
        </w:rPr>
        <w:t>, o bien existe un aviso automático desde las herramientas o grupos de monitorización (</w:t>
      </w:r>
      <w:proofErr w:type="gramStart"/>
      <w:r w:rsidRPr="00B96F45">
        <w:rPr>
          <w:rFonts w:asciiTheme="majorHAnsi" w:hAnsiTheme="majorHAnsi" w:cstheme="majorHAnsi"/>
          <w:sz w:val="22"/>
          <w:szCs w:val="22"/>
          <w:lang w:val="es-ES_tradnl"/>
        </w:rPr>
        <w:t>ticket</w:t>
      </w:r>
      <w:proofErr w:type="gramEnd"/>
      <w:r w:rsidRPr="00B96F45">
        <w:rPr>
          <w:rFonts w:asciiTheme="majorHAnsi" w:hAnsiTheme="majorHAnsi" w:cstheme="majorHAnsi"/>
          <w:sz w:val="22"/>
          <w:szCs w:val="22"/>
          <w:lang w:val="es-ES_tradnl"/>
        </w:rPr>
        <w:t xml:space="preserve">/email automático), hasta obtener una respuesta por su parte de que está siendo tratada. </w:t>
      </w:r>
    </w:p>
    <w:p w14:paraId="239B8D71" w14:textId="50E416C3" w:rsidR="00867D17" w:rsidRPr="00B96F45" w:rsidRDefault="002E48E0" w:rsidP="00867D17">
      <w:p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El</w:t>
      </w:r>
      <w:r w:rsidR="00867D17" w:rsidRPr="00B96F45">
        <w:rPr>
          <w:rFonts w:asciiTheme="majorHAnsi" w:hAnsiTheme="majorHAnsi" w:cstheme="majorHAnsi"/>
          <w:sz w:val="22"/>
          <w:szCs w:val="22"/>
          <w:lang w:val="es-ES_tradnl"/>
        </w:rPr>
        <w:t xml:space="preserve"> indicador de servicio propuesto está recogido en la siguiente tabla:</w:t>
      </w:r>
    </w:p>
    <w:p w14:paraId="3AB64CDF" w14:textId="77777777" w:rsidR="00867D17" w:rsidRPr="00B96F45" w:rsidRDefault="00867D17" w:rsidP="00867D17">
      <w:pPr>
        <w:spacing w:before="120" w:after="120"/>
        <w:jc w:val="both"/>
        <w:rPr>
          <w:rFonts w:asciiTheme="majorHAnsi" w:hAnsiTheme="majorHAnsi" w:cstheme="majorHAnsi"/>
          <w:sz w:val="22"/>
          <w:szCs w:val="22"/>
          <w:lang w:val="es-ES_tradnl"/>
        </w:rPr>
      </w:pPr>
    </w:p>
    <w:tbl>
      <w:tblPr>
        <w:tblW w:w="42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002"/>
        <w:gridCol w:w="2290"/>
        <w:gridCol w:w="2323"/>
        <w:gridCol w:w="1721"/>
      </w:tblGrid>
      <w:tr w:rsidR="00867D17" w:rsidRPr="009E6038" w14:paraId="48516AF9" w14:textId="77777777" w:rsidTr="00816D27">
        <w:trPr>
          <w:gridBefore w:val="1"/>
          <w:wBefore w:w="683" w:type="pct"/>
          <w:cantSplit/>
          <w:trHeight w:val="324"/>
          <w:tblHeader/>
          <w:jc w:val="center"/>
        </w:trPr>
        <w:tc>
          <w:tcPr>
            <w:tcW w:w="4317" w:type="pct"/>
            <w:gridSpan w:val="3"/>
            <w:shd w:val="pct20" w:color="auto" w:fill="FFFFFF"/>
          </w:tcPr>
          <w:p w14:paraId="3EAB2FB1"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spacing w:val="2"/>
                <w:sz w:val="22"/>
                <w:szCs w:val="22"/>
                <w:lang w:val="es-ES_tradnl"/>
              </w:rPr>
              <w:br w:type="page"/>
            </w:r>
            <w:r w:rsidRPr="00B96F45">
              <w:rPr>
                <w:rFonts w:asciiTheme="majorHAnsi" w:hAnsiTheme="majorHAnsi" w:cstheme="majorHAnsi"/>
                <w:b/>
                <w:spacing w:val="2"/>
                <w:sz w:val="22"/>
                <w:szCs w:val="22"/>
              </w:rPr>
              <w:t>Tiempo de respuesta</w:t>
            </w:r>
          </w:p>
        </w:tc>
      </w:tr>
      <w:tr w:rsidR="00867D17" w:rsidRPr="009E6038" w14:paraId="0332B601" w14:textId="77777777" w:rsidTr="00816D27">
        <w:trPr>
          <w:trHeight w:val="165"/>
          <w:tblHeader/>
          <w:jc w:val="center"/>
        </w:trPr>
        <w:tc>
          <w:tcPr>
            <w:tcW w:w="683" w:type="pct"/>
            <w:shd w:val="pct20" w:color="auto" w:fill="FFFFFF"/>
            <w:vAlign w:val="center"/>
          </w:tcPr>
          <w:p w14:paraId="7681ABD8"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lang w:val="es-ES_tradnl"/>
              </w:rPr>
              <w:t>Código</w:t>
            </w:r>
          </w:p>
        </w:tc>
        <w:tc>
          <w:tcPr>
            <w:tcW w:w="1561" w:type="pct"/>
            <w:shd w:val="pct20" w:color="auto" w:fill="FFFFFF"/>
            <w:vAlign w:val="center"/>
          </w:tcPr>
          <w:p w14:paraId="67AA720E"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Indicador de servicio</w:t>
            </w:r>
          </w:p>
        </w:tc>
        <w:tc>
          <w:tcPr>
            <w:tcW w:w="1583" w:type="pct"/>
            <w:shd w:val="pct20" w:color="auto" w:fill="FFFFFF"/>
            <w:vAlign w:val="center"/>
          </w:tcPr>
          <w:p w14:paraId="10E67534"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Valor objetivo</w:t>
            </w:r>
          </w:p>
          <w:p w14:paraId="742B17DD"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(cálculo de valor mensual)</w:t>
            </w:r>
          </w:p>
        </w:tc>
        <w:tc>
          <w:tcPr>
            <w:tcW w:w="1173" w:type="pct"/>
            <w:shd w:val="pct20" w:color="auto" w:fill="FFFFFF"/>
            <w:vAlign w:val="center"/>
          </w:tcPr>
          <w:p w14:paraId="343F8088" w14:textId="77777777" w:rsidR="00867D17" w:rsidRPr="00B96F45" w:rsidRDefault="00867D17"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Porcentaje de Cumplimiento mínimo (PCm)</w:t>
            </w:r>
          </w:p>
        </w:tc>
      </w:tr>
      <w:tr w:rsidR="00867D17" w:rsidRPr="009E6038" w14:paraId="4B224350" w14:textId="77777777" w:rsidTr="00816D27">
        <w:trPr>
          <w:trHeight w:val="528"/>
          <w:jc w:val="center"/>
        </w:trPr>
        <w:tc>
          <w:tcPr>
            <w:tcW w:w="683" w:type="pct"/>
            <w:vAlign w:val="center"/>
          </w:tcPr>
          <w:p w14:paraId="4B7CFA9C" w14:textId="77777777" w:rsidR="00867D17" w:rsidRPr="00B96F45" w:rsidRDefault="00867D17"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1</w:t>
            </w:r>
          </w:p>
        </w:tc>
        <w:tc>
          <w:tcPr>
            <w:tcW w:w="1561" w:type="pct"/>
            <w:vAlign w:val="center"/>
          </w:tcPr>
          <w:p w14:paraId="14A71FFF" w14:textId="08749F0C" w:rsidR="00867D17" w:rsidRPr="00B96F45" w:rsidRDefault="00867D17" w:rsidP="00410402">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410402">
              <w:rPr>
                <w:rFonts w:asciiTheme="majorHAnsi" w:hAnsiTheme="majorHAnsi" w:cstheme="majorHAnsi"/>
                <w:b/>
                <w:spacing w:val="2"/>
                <w:sz w:val="22"/>
                <w:szCs w:val="22"/>
              </w:rPr>
              <w:t xml:space="preserve">Plazo máximo de respuesta de una </w:t>
            </w:r>
            <w:r w:rsidR="002E48E0" w:rsidRPr="00410402">
              <w:rPr>
                <w:rFonts w:asciiTheme="majorHAnsi" w:hAnsiTheme="majorHAnsi" w:cstheme="majorHAnsi"/>
                <w:b/>
                <w:spacing w:val="2"/>
                <w:sz w:val="22"/>
                <w:szCs w:val="22"/>
              </w:rPr>
              <w:t>petición o tarea</w:t>
            </w:r>
          </w:p>
        </w:tc>
        <w:tc>
          <w:tcPr>
            <w:tcW w:w="1583" w:type="pct"/>
            <w:vAlign w:val="center"/>
          </w:tcPr>
          <w:p w14:paraId="6A8344A3" w14:textId="41F56374" w:rsidR="00867D17" w:rsidRPr="00B96F45" w:rsidRDefault="00867D17"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 xml:space="preserve">Menos de </w:t>
            </w:r>
            <w:r w:rsidR="002E48E0">
              <w:rPr>
                <w:rFonts w:asciiTheme="majorHAnsi" w:hAnsiTheme="majorHAnsi" w:cstheme="majorHAnsi"/>
                <w:spacing w:val="2"/>
                <w:sz w:val="22"/>
                <w:szCs w:val="22"/>
              </w:rPr>
              <w:t>12</w:t>
            </w:r>
            <w:r w:rsidRPr="00B96F45">
              <w:rPr>
                <w:rFonts w:asciiTheme="majorHAnsi" w:hAnsiTheme="majorHAnsi" w:cstheme="majorHAnsi"/>
                <w:spacing w:val="2"/>
                <w:sz w:val="22"/>
                <w:szCs w:val="22"/>
              </w:rPr>
              <w:t xml:space="preserve"> hora</w:t>
            </w:r>
            <w:r w:rsidR="002E48E0">
              <w:rPr>
                <w:rFonts w:asciiTheme="majorHAnsi" w:hAnsiTheme="majorHAnsi" w:cstheme="majorHAnsi"/>
                <w:spacing w:val="2"/>
                <w:sz w:val="22"/>
                <w:szCs w:val="22"/>
              </w:rPr>
              <w:t xml:space="preserve">s </w:t>
            </w:r>
            <w:r w:rsidRPr="00B96F45">
              <w:rPr>
                <w:rFonts w:asciiTheme="majorHAnsi" w:hAnsiTheme="majorHAnsi" w:cstheme="majorHAnsi"/>
                <w:spacing w:val="2"/>
                <w:sz w:val="22"/>
                <w:szCs w:val="22"/>
              </w:rPr>
              <w:t>natural</w:t>
            </w:r>
            <w:r w:rsidR="002E48E0">
              <w:rPr>
                <w:rFonts w:asciiTheme="majorHAnsi" w:hAnsiTheme="majorHAnsi" w:cstheme="majorHAnsi"/>
                <w:spacing w:val="2"/>
                <w:sz w:val="22"/>
                <w:szCs w:val="22"/>
              </w:rPr>
              <w:t>es</w:t>
            </w:r>
          </w:p>
        </w:tc>
        <w:tc>
          <w:tcPr>
            <w:tcW w:w="1173" w:type="pct"/>
            <w:vAlign w:val="center"/>
          </w:tcPr>
          <w:p w14:paraId="48ED1A99" w14:textId="0ADE2788" w:rsidR="00867D17" w:rsidRPr="00B96F45" w:rsidRDefault="00867D17"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9</w:t>
            </w:r>
            <w:r w:rsidR="002E48E0">
              <w:rPr>
                <w:rFonts w:asciiTheme="majorHAnsi" w:hAnsiTheme="majorHAnsi" w:cstheme="majorHAnsi"/>
                <w:spacing w:val="2"/>
                <w:sz w:val="22"/>
                <w:szCs w:val="22"/>
              </w:rPr>
              <w:t>5</w:t>
            </w:r>
            <w:r w:rsidRPr="00B96F45">
              <w:rPr>
                <w:rFonts w:asciiTheme="majorHAnsi" w:hAnsiTheme="majorHAnsi" w:cstheme="majorHAnsi"/>
                <w:spacing w:val="2"/>
                <w:sz w:val="22"/>
                <w:szCs w:val="22"/>
              </w:rPr>
              <w:t>%</w:t>
            </w:r>
          </w:p>
        </w:tc>
      </w:tr>
    </w:tbl>
    <w:p w14:paraId="2F61AF0F" w14:textId="77777777" w:rsidR="00867D17" w:rsidRPr="00B96F45" w:rsidRDefault="00867D17" w:rsidP="00867D17">
      <w:pPr>
        <w:spacing w:before="120" w:after="120"/>
        <w:jc w:val="both"/>
        <w:rPr>
          <w:rFonts w:asciiTheme="majorHAnsi" w:hAnsiTheme="majorHAnsi" w:cstheme="majorHAnsi"/>
          <w:sz w:val="22"/>
          <w:szCs w:val="22"/>
          <w:lang w:val="es-ES_tradnl"/>
        </w:rPr>
      </w:pPr>
    </w:p>
    <w:p w14:paraId="7C3581DF" w14:textId="2147A96F" w:rsidR="00867D17" w:rsidRPr="00B96F45" w:rsidRDefault="00867D17" w:rsidP="00867D17">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Se procederá a una corrección del </w:t>
      </w:r>
      <w:r w:rsidR="002E48E0">
        <w:rPr>
          <w:rFonts w:asciiTheme="majorHAnsi" w:hAnsiTheme="majorHAnsi" w:cstheme="majorHAnsi"/>
          <w:sz w:val="22"/>
          <w:szCs w:val="22"/>
          <w:lang w:val="es-ES_tradnl"/>
        </w:rPr>
        <w:t>20</w:t>
      </w:r>
      <w:r w:rsidRPr="00B96F45">
        <w:rPr>
          <w:rFonts w:asciiTheme="majorHAnsi" w:hAnsiTheme="majorHAnsi" w:cstheme="majorHAnsi"/>
          <w:sz w:val="22"/>
          <w:szCs w:val="22"/>
          <w:lang w:val="es-ES_tradnl"/>
        </w:rPr>
        <w:t>% de la facturación mensual de</w:t>
      </w:r>
      <w:r w:rsidR="00611A97">
        <w:rPr>
          <w:rFonts w:asciiTheme="majorHAnsi" w:hAnsiTheme="majorHAnsi" w:cstheme="majorHAnsi"/>
          <w:sz w:val="22"/>
          <w:szCs w:val="22"/>
          <w:lang w:val="es-ES_tradnl"/>
        </w:rPr>
        <w:t>l</w:t>
      </w:r>
      <w:r w:rsidR="002E48E0">
        <w:rPr>
          <w:rFonts w:asciiTheme="majorHAnsi" w:hAnsiTheme="majorHAnsi" w:cstheme="majorHAnsi"/>
          <w:sz w:val="22"/>
          <w:szCs w:val="22"/>
          <w:lang w:val="es-ES_tradnl"/>
        </w:rPr>
        <w:t xml:space="preserve"> concepto de</w:t>
      </w:r>
      <w:r w:rsidRPr="00B96F45">
        <w:rPr>
          <w:rFonts w:asciiTheme="majorHAnsi" w:hAnsiTheme="majorHAnsi" w:cstheme="majorHAnsi"/>
          <w:sz w:val="22"/>
          <w:szCs w:val="22"/>
          <w:lang w:val="es-ES_tradnl"/>
        </w:rPr>
        <w:t xml:space="preserve"> soporte técnico en el caso de incumplimiento del ANS descrito.</w:t>
      </w:r>
    </w:p>
    <w:p w14:paraId="2BC43C14" w14:textId="77777777" w:rsidR="00867D17" w:rsidRPr="00B96F45" w:rsidRDefault="00867D17" w:rsidP="00867D17">
      <w:pPr>
        <w:spacing w:before="120" w:after="120"/>
        <w:jc w:val="both"/>
        <w:rPr>
          <w:rFonts w:asciiTheme="majorHAnsi" w:hAnsiTheme="majorHAnsi" w:cstheme="majorHAnsi"/>
          <w:sz w:val="22"/>
          <w:szCs w:val="22"/>
          <w:lang w:val="es-ES_tradnl"/>
        </w:rPr>
      </w:pPr>
    </w:p>
    <w:p w14:paraId="47BEB8A4" w14:textId="1246BF42" w:rsidR="00867D17" w:rsidRPr="00B96F45" w:rsidRDefault="00867D17" w:rsidP="00867D17">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TIEMPO DE RESOLUCIÓN DE INCIDENCIAS</w:t>
      </w:r>
    </w:p>
    <w:p w14:paraId="458C192E" w14:textId="06F0CD8A" w:rsidR="00867D17" w:rsidRPr="00B96F45" w:rsidRDefault="00867D17" w:rsidP="002E48E0">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Plazo máximo transcurrido desde que la incidencia es comunicada por Correos</w:t>
      </w:r>
      <w:r w:rsidR="002E48E0">
        <w:rPr>
          <w:rFonts w:asciiTheme="majorHAnsi" w:hAnsiTheme="majorHAnsi" w:cstheme="majorHAnsi"/>
          <w:sz w:val="22"/>
          <w:szCs w:val="22"/>
          <w:lang w:val="es-ES_tradnl"/>
        </w:rPr>
        <w:t>/CEX/CEP</w:t>
      </w:r>
      <w:r w:rsidRPr="00B96F45">
        <w:rPr>
          <w:rFonts w:asciiTheme="majorHAnsi" w:hAnsiTheme="majorHAnsi" w:cstheme="majorHAnsi"/>
          <w:sz w:val="22"/>
          <w:szCs w:val="22"/>
          <w:lang w:val="es-ES_tradnl"/>
        </w:rPr>
        <w:t>, o bien existe un aviso automático desde las herramientas o grupos de monitorización (</w:t>
      </w:r>
      <w:proofErr w:type="gramStart"/>
      <w:r w:rsidRPr="00B96F45">
        <w:rPr>
          <w:rFonts w:asciiTheme="majorHAnsi" w:hAnsiTheme="majorHAnsi" w:cstheme="majorHAnsi"/>
          <w:sz w:val="22"/>
          <w:szCs w:val="22"/>
          <w:lang w:val="es-ES_tradnl"/>
        </w:rPr>
        <w:t>ticket</w:t>
      </w:r>
      <w:proofErr w:type="gramEnd"/>
      <w:r w:rsidRPr="00B96F45">
        <w:rPr>
          <w:rFonts w:asciiTheme="majorHAnsi" w:hAnsiTheme="majorHAnsi" w:cstheme="majorHAnsi"/>
          <w:sz w:val="22"/>
          <w:szCs w:val="22"/>
          <w:lang w:val="es-ES_tradnl"/>
        </w:rPr>
        <w:t xml:space="preserve">/email automático), hasta que es resuelta, y existen evidencias de </w:t>
      </w:r>
      <w:r w:rsidR="002E48E0">
        <w:rPr>
          <w:rFonts w:asciiTheme="majorHAnsi" w:hAnsiTheme="majorHAnsi" w:cstheme="majorHAnsi"/>
          <w:sz w:val="22"/>
          <w:szCs w:val="22"/>
          <w:lang w:val="es-ES_tradnl"/>
        </w:rPr>
        <w:t>su resolución.</w:t>
      </w:r>
    </w:p>
    <w:p w14:paraId="0B9233D9" w14:textId="22D3F987" w:rsidR="00867D17" w:rsidRPr="00B96F45" w:rsidRDefault="003B19FA" w:rsidP="00867D17">
      <w:p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El </w:t>
      </w:r>
      <w:r w:rsidRPr="00B96F45">
        <w:rPr>
          <w:rFonts w:asciiTheme="majorHAnsi" w:hAnsiTheme="majorHAnsi" w:cstheme="majorHAnsi"/>
          <w:sz w:val="22"/>
          <w:szCs w:val="22"/>
          <w:lang w:val="es-ES_tradnl"/>
        </w:rPr>
        <w:t>indicador</w:t>
      </w:r>
      <w:r w:rsidR="00867D17" w:rsidRPr="00B96F45">
        <w:rPr>
          <w:rFonts w:asciiTheme="majorHAnsi" w:hAnsiTheme="majorHAnsi" w:cstheme="majorHAnsi"/>
          <w:sz w:val="22"/>
          <w:szCs w:val="22"/>
          <w:lang w:val="es-ES_tradnl"/>
        </w:rPr>
        <w:t xml:space="preserve"> de servicio propuesto est</w:t>
      </w:r>
      <w:r w:rsidR="002E48E0">
        <w:rPr>
          <w:rFonts w:asciiTheme="majorHAnsi" w:hAnsiTheme="majorHAnsi" w:cstheme="majorHAnsi"/>
          <w:sz w:val="22"/>
          <w:szCs w:val="22"/>
          <w:lang w:val="es-ES_tradnl"/>
        </w:rPr>
        <w:t>á</w:t>
      </w:r>
      <w:r w:rsidR="00867D17" w:rsidRPr="00B96F45">
        <w:rPr>
          <w:rFonts w:asciiTheme="majorHAnsi" w:hAnsiTheme="majorHAnsi" w:cstheme="majorHAnsi"/>
          <w:sz w:val="22"/>
          <w:szCs w:val="22"/>
          <w:lang w:val="es-ES_tradnl"/>
        </w:rPr>
        <w:t xml:space="preserve"> recogido en la siguiente tabla:</w:t>
      </w:r>
    </w:p>
    <w:p w14:paraId="31BBE0D6" w14:textId="77777777" w:rsidR="00867D17" w:rsidRPr="00B96F45" w:rsidRDefault="00867D17" w:rsidP="00867D17">
      <w:pPr>
        <w:spacing w:before="120" w:after="120"/>
        <w:jc w:val="both"/>
        <w:rPr>
          <w:rFonts w:asciiTheme="majorHAnsi" w:hAnsiTheme="majorHAnsi" w:cstheme="majorHAnsi"/>
          <w:sz w:val="22"/>
          <w:szCs w:val="22"/>
          <w:lang w:val="es-ES_tradnl"/>
        </w:rPr>
      </w:pPr>
    </w:p>
    <w:tbl>
      <w:tblPr>
        <w:tblW w:w="42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002"/>
        <w:gridCol w:w="2290"/>
        <w:gridCol w:w="2323"/>
        <w:gridCol w:w="1721"/>
      </w:tblGrid>
      <w:tr w:rsidR="008F0B0B" w:rsidRPr="009E6038" w14:paraId="53ACBD07" w14:textId="77777777" w:rsidTr="00816D27">
        <w:trPr>
          <w:gridBefore w:val="1"/>
          <w:wBefore w:w="683" w:type="pct"/>
          <w:cantSplit/>
          <w:trHeight w:val="324"/>
          <w:tblHeader/>
          <w:jc w:val="center"/>
        </w:trPr>
        <w:tc>
          <w:tcPr>
            <w:tcW w:w="4317" w:type="pct"/>
            <w:gridSpan w:val="3"/>
            <w:shd w:val="pct20" w:color="auto" w:fill="FFFFFF"/>
          </w:tcPr>
          <w:p w14:paraId="7F2F4666"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spacing w:val="2"/>
                <w:sz w:val="22"/>
                <w:szCs w:val="22"/>
                <w:lang w:val="es-ES_tradnl"/>
              </w:rPr>
              <w:lastRenderedPageBreak/>
              <w:br w:type="page"/>
            </w:r>
            <w:r w:rsidRPr="00B96F45">
              <w:rPr>
                <w:rFonts w:asciiTheme="majorHAnsi" w:hAnsiTheme="majorHAnsi" w:cstheme="majorHAnsi"/>
                <w:b/>
                <w:spacing w:val="2"/>
                <w:sz w:val="22"/>
                <w:szCs w:val="22"/>
              </w:rPr>
              <w:t>Tiempo de respuesta</w:t>
            </w:r>
          </w:p>
        </w:tc>
      </w:tr>
      <w:tr w:rsidR="008F0B0B" w:rsidRPr="009E6038" w14:paraId="7F1E5995" w14:textId="77777777" w:rsidTr="00816D27">
        <w:trPr>
          <w:trHeight w:val="165"/>
          <w:tblHeader/>
          <w:jc w:val="center"/>
        </w:trPr>
        <w:tc>
          <w:tcPr>
            <w:tcW w:w="683" w:type="pct"/>
            <w:shd w:val="pct20" w:color="auto" w:fill="FFFFFF"/>
            <w:vAlign w:val="center"/>
          </w:tcPr>
          <w:p w14:paraId="24DC86B1"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lang w:val="es-ES_tradnl"/>
              </w:rPr>
              <w:t>Código</w:t>
            </w:r>
          </w:p>
        </w:tc>
        <w:tc>
          <w:tcPr>
            <w:tcW w:w="1561" w:type="pct"/>
            <w:shd w:val="pct20" w:color="auto" w:fill="FFFFFF"/>
            <w:vAlign w:val="center"/>
          </w:tcPr>
          <w:p w14:paraId="3B280347"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Indicador de servicio</w:t>
            </w:r>
          </w:p>
        </w:tc>
        <w:tc>
          <w:tcPr>
            <w:tcW w:w="1583" w:type="pct"/>
            <w:shd w:val="pct20" w:color="auto" w:fill="FFFFFF"/>
            <w:vAlign w:val="center"/>
          </w:tcPr>
          <w:p w14:paraId="09127F82"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Valor objetivo</w:t>
            </w:r>
          </w:p>
          <w:p w14:paraId="25B240FF"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(cálculo de valor mensual)</w:t>
            </w:r>
          </w:p>
        </w:tc>
        <w:tc>
          <w:tcPr>
            <w:tcW w:w="1173" w:type="pct"/>
            <w:shd w:val="pct20" w:color="auto" w:fill="FFFFFF"/>
            <w:vAlign w:val="center"/>
          </w:tcPr>
          <w:p w14:paraId="427434E7"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Porcentaje de Cumplimiento mínimo (PCm)</w:t>
            </w:r>
          </w:p>
        </w:tc>
      </w:tr>
      <w:tr w:rsidR="008F0B0B" w:rsidRPr="009E6038" w14:paraId="476C1B86" w14:textId="77777777" w:rsidTr="00816D27">
        <w:trPr>
          <w:trHeight w:val="528"/>
          <w:jc w:val="center"/>
        </w:trPr>
        <w:tc>
          <w:tcPr>
            <w:tcW w:w="683" w:type="pct"/>
            <w:vAlign w:val="center"/>
          </w:tcPr>
          <w:p w14:paraId="4A5F96E6" w14:textId="64B3E576" w:rsidR="008F0B0B" w:rsidRPr="00B96F45" w:rsidRDefault="00B8602A"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b/>
                <w:spacing w:val="2"/>
                <w:sz w:val="22"/>
                <w:szCs w:val="22"/>
              </w:rPr>
            </w:pPr>
            <w:r>
              <w:rPr>
                <w:rFonts w:asciiTheme="majorHAnsi" w:hAnsiTheme="majorHAnsi" w:cstheme="majorHAnsi"/>
                <w:b/>
                <w:spacing w:val="2"/>
                <w:sz w:val="22"/>
                <w:szCs w:val="22"/>
              </w:rPr>
              <w:t>2</w:t>
            </w:r>
          </w:p>
        </w:tc>
        <w:tc>
          <w:tcPr>
            <w:tcW w:w="1561" w:type="pct"/>
            <w:vAlign w:val="center"/>
          </w:tcPr>
          <w:p w14:paraId="502CD370" w14:textId="5E99BD00" w:rsidR="008F0B0B" w:rsidRPr="00B96F45" w:rsidRDefault="008F0B0B" w:rsidP="00410402">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410402">
              <w:rPr>
                <w:rFonts w:asciiTheme="majorHAnsi" w:hAnsiTheme="majorHAnsi" w:cstheme="majorHAnsi"/>
                <w:b/>
                <w:spacing w:val="2"/>
                <w:sz w:val="22"/>
                <w:szCs w:val="22"/>
              </w:rPr>
              <w:t>Plazo máximo de resolución de una incidencia</w:t>
            </w:r>
          </w:p>
        </w:tc>
        <w:tc>
          <w:tcPr>
            <w:tcW w:w="1583" w:type="pct"/>
            <w:vAlign w:val="center"/>
          </w:tcPr>
          <w:p w14:paraId="62B86061" w14:textId="7FBEFF2B" w:rsidR="008F0B0B" w:rsidRPr="00B96F45" w:rsidRDefault="008F0B0B"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 xml:space="preserve">Menos de </w:t>
            </w:r>
            <w:r w:rsidR="00A83EEC">
              <w:rPr>
                <w:rFonts w:asciiTheme="majorHAnsi" w:hAnsiTheme="majorHAnsi" w:cstheme="majorHAnsi"/>
                <w:spacing w:val="2"/>
                <w:sz w:val="22"/>
                <w:szCs w:val="22"/>
              </w:rPr>
              <w:t>72</w:t>
            </w:r>
            <w:r w:rsidRPr="00B96F45">
              <w:rPr>
                <w:rFonts w:asciiTheme="majorHAnsi" w:hAnsiTheme="majorHAnsi" w:cstheme="majorHAnsi"/>
                <w:spacing w:val="2"/>
                <w:sz w:val="22"/>
                <w:szCs w:val="22"/>
              </w:rPr>
              <w:t xml:space="preserve"> horas naturales</w:t>
            </w:r>
          </w:p>
        </w:tc>
        <w:tc>
          <w:tcPr>
            <w:tcW w:w="1173" w:type="pct"/>
            <w:vAlign w:val="center"/>
          </w:tcPr>
          <w:p w14:paraId="56564A45" w14:textId="584F1665" w:rsidR="008F0B0B" w:rsidRPr="00B96F45" w:rsidRDefault="008F0B0B"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9</w:t>
            </w:r>
            <w:r w:rsidR="002E48E0">
              <w:rPr>
                <w:rFonts w:asciiTheme="majorHAnsi" w:hAnsiTheme="majorHAnsi" w:cstheme="majorHAnsi"/>
                <w:spacing w:val="2"/>
                <w:sz w:val="22"/>
                <w:szCs w:val="22"/>
              </w:rPr>
              <w:t>5</w:t>
            </w:r>
            <w:r w:rsidRPr="00B96F45">
              <w:rPr>
                <w:rFonts w:asciiTheme="majorHAnsi" w:hAnsiTheme="majorHAnsi" w:cstheme="majorHAnsi"/>
                <w:spacing w:val="2"/>
                <w:sz w:val="22"/>
                <w:szCs w:val="22"/>
              </w:rPr>
              <w:t>%</w:t>
            </w:r>
          </w:p>
        </w:tc>
      </w:tr>
    </w:tbl>
    <w:p w14:paraId="33B34372" w14:textId="77777777" w:rsidR="008F0B0B" w:rsidRPr="00B96F45" w:rsidRDefault="008F0B0B" w:rsidP="00867D17">
      <w:pPr>
        <w:spacing w:before="120" w:after="120"/>
        <w:jc w:val="both"/>
        <w:rPr>
          <w:rFonts w:asciiTheme="majorHAnsi" w:hAnsiTheme="majorHAnsi" w:cstheme="majorHAnsi"/>
          <w:sz w:val="22"/>
          <w:szCs w:val="22"/>
          <w:lang w:val="es-ES_tradnl"/>
        </w:rPr>
      </w:pPr>
    </w:p>
    <w:p w14:paraId="6F6EDC3A" w14:textId="05265657" w:rsidR="008F0B0B" w:rsidRDefault="008F0B0B" w:rsidP="008F0B0B">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Se procederá a una corrección del </w:t>
      </w:r>
      <w:r w:rsidR="002E48E0">
        <w:rPr>
          <w:rFonts w:asciiTheme="majorHAnsi" w:hAnsiTheme="majorHAnsi" w:cstheme="majorHAnsi"/>
          <w:sz w:val="22"/>
          <w:szCs w:val="22"/>
          <w:lang w:val="es-ES_tradnl"/>
        </w:rPr>
        <w:t>2</w:t>
      </w:r>
      <w:r w:rsidRPr="00B96F45">
        <w:rPr>
          <w:rFonts w:asciiTheme="majorHAnsi" w:hAnsiTheme="majorHAnsi" w:cstheme="majorHAnsi"/>
          <w:sz w:val="22"/>
          <w:szCs w:val="22"/>
          <w:lang w:val="es-ES_tradnl"/>
        </w:rPr>
        <w:t>0% de la facturación mensual de</w:t>
      </w:r>
      <w:r w:rsidR="00611A97">
        <w:rPr>
          <w:rFonts w:asciiTheme="majorHAnsi" w:hAnsiTheme="majorHAnsi" w:cstheme="majorHAnsi"/>
          <w:sz w:val="22"/>
          <w:szCs w:val="22"/>
          <w:lang w:val="es-ES_tradnl"/>
        </w:rPr>
        <w:t>l</w:t>
      </w:r>
      <w:r w:rsidR="00A83EEC">
        <w:rPr>
          <w:rFonts w:asciiTheme="majorHAnsi" w:hAnsiTheme="majorHAnsi" w:cstheme="majorHAnsi"/>
          <w:sz w:val="22"/>
          <w:szCs w:val="22"/>
          <w:lang w:val="es-ES_tradnl"/>
        </w:rPr>
        <w:t xml:space="preserve"> concepto de </w:t>
      </w:r>
      <w:r w:rsidRPr="00B96F45">
        <w:rPr>
          <w:rFonts w:asciiTheme="majorHAnsi" w:hAnsiTheme="majorHAnsi" w:cstheme="majorHAnsi"/>
          <w:sz w:val="22"/>
          <w:szCs w:val="22"/>
          <w:lang w:val="es-ES_tradnl"/>
        </w:rPr>
        <w:t>soporte técnico en el caso de incumplimiento del ANS descrito.</w:t>
      </w:r>
    </w:p>
    <w:p w14:paraId="795DA1AE" w14:textId="77777777" w:rsidR="00B8602A" w:rsidRDefault="00B8602A" w:rsidP="008F0B0B">
      <w:pPr>
        <w:spacing w:before="120" w:after="120"/>
        <w:jc w:val="both"/>
        <w:rPr>
          <w:rFonts w:asciiTheme="majorHAnsi" w:hAnsiTheme="majorHAnsi" w:cstheme="majorHAnsi"/>
          <w:sz w:val="22"/>
          <w:szCs w:val="22"/>
          <w:lang w:val="es-ES_tradnl"/>
        </w:rPr>
      </w:pPr>
    </w:p>
    <w:p w14:paraId="7FA6B988" w14:textId="587627AD" w:rsidR="00B8602A" w:rsidRPr="00B96F45" w:rsidRDefault="00B8602A" w:rsidP="00B8602A">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TIEMPO DE RESOLUCIÓN DE </w:t>
      </w:r>
      <w:r>
        <w:rPr>
          <w:rFonts w:asciiTheme="majorHAnsi" w:hAnsiTheme="majorHAnsi" w:cstheme="majorHAnsi"/>
          <w:sz w:val="22"/>
          <w:szCs w:val="22"/>
          <w:lang w:val="es-ES_tradnl"/>
        </w:rPr>
        <w:t>PETICIONES Y TAREAS</w:t>
      </w:r>
    </w:p>
    <w:p w14:paraId="3A28885F" w14:textId="77777777" w:rsidR="00B8602A" w:rsidRPr="00B96F45" w:rsidRDefault="00B8602A" w:rsidP="00B8602A">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Plazo máximo transcurrido desde que la incidencia es comunicada por Correos</w:t>
      </w:r>
      <w:r>
        <w:rPr>
          <w:rFonts w:asciiTheme="majorHAnsi" w:hAnsiTheme="majorHAnsi" w:cstheme="majorHAnsi"/>
          <w:sz w:val="22"/>
          <w:szCs w:val="22"/>
          <w:lang w:val="es-ES_tradnl"/>
        </w:rPr>
        <w:t>/CEX/CEP</w:t>
      </w:r>
      <w:r w:rsidRPr="00B96F45">
        <w:rPr>
          <w:rFonts w:asciiTheme="majorHAnsi" w:hAnsiTheme="majorHAnsi" w:cstheme="majorHAnsi"/>
          <w:sz w:val="22"/>
          <w:szCs w:val="22"/>
          <w:lang w:val="es-ES_tradnl"/>
        </w:rPr>
        <w:t>, o bien existe un aviso automático desde las herramientas o grupos de monitorización (</w:t>
      </w:r>
      <w:proofErr w:type="gramStart"/>
      <w:r w:rsidRPr="00B96F45">
        <w:rPr>
          <w:rFonts w:asciiTheme="majorHAnsi" w:hAnsiTheme="majorHAnsi" w:cstheme="majorHAnsi"/>
          <w:sz w:val="22"/>
          <w:szCs w:val="22"/>
          <w:lang w:val="es-ES_tradnl"/>
        </w:rPr>
        <w:t>ticket</w:t>
      </w:r>
      <w:proofErr w:type="gramEnd"/>
      <w:r w:rsidRPr="00B96F45">
        <w:rPr>
          <w:rFonts w:asciiTheme="majorHAnsi" w:hAnsiTheme="majorHAnsi" w:cstheme="majorHAnsi"/>
          <w:sz w:val="22"/>
          <w:szCs w:val="22"/>
          <w:lang w:val="es-ES_tradnl"/>
        </w:rPr>
        <w:t xml:space="preserve">/email automático), hasta que es resuelta, y existen evidencias de </w:t>
      </w:r>
      <w:r>
        <w:rPr>
          <w:rFonts w:asciiTheme="majorHAnsi" w:hAnsiTheme="majorHAnsi" w:cstheme="majorHAnsi"/>
          <w:sz w:val="22"/>
          <w:szCs w:val="22"/>
          <w:lang w:val="es-ES_tradnl"/>
        </w:rPr>
        <w:t>su resolución.</w:t>
      </w:r>
    </w:p>
    <w:p w14:paraId="400488FE" w14:textId="3A346D2B" w:rsidR="00B8602A" w:rsidRPr="00B96F45" w:rsidRDefault="00B8602A" w:rsidP="00B8602A">
      <w:p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El</w:t>
      </w:r>
      <w:r w:rsidRPr="00B96F45">
        <w:rPr>
          <w:rFonts w:asciiTheme="majorHAnsi" w:hAnsiTheme="majorHAnsi" w:cstheme="majorHAnsi"/>
          <w:sz w:val="22"/>
          <w:szCs w:val="22"/>
          <w:lang w:val="es-ES_tradnl"/>
        </w:rPr>
        <w:t xml:space="preserve"> indicador de servicio propuesto est</w:t>
      </w:r>
      <w:r>
        <w:rPr>
          <w:rFonts w:asciiTheme="majorHAnsi" w:hAnsiTheme="majorHAnsi" w:cstheme="majorHAnsi"/>
          <w:sz w:val="22"/>
          <w:szCs w:val="22"/>
          <w:lang w:val="es-ES_tradnl"/>
        </w:rPr>
        <w:t>á</w:t>
      </w:r>
      <w:r w:rsidRPr="00B96F45">
        <w:rPr>
          <w:rFonts w:asciiTheme="majorHAnsi" w:hAnsiTheme="majorHAnsi" w:cstheme="majorHAnsi"/>
          <w:sz w:val="22"/>
          <w:szCs w:val="22"/>
          <w:lang w:val="es-ES_tradnl"/>
        </w:rPr>
        <w:t xml:space="preserve"> recogido en la siguiente tabla:</w:t>
      </w:r>
    </w:p>
    <w:p w14:paraId="09084202" w14:textId="77777777" w:rsidR="00B8602A" w:rsidRPr="00B96F45" w:rsidRDefault="00B8602A" w:rsidP="00B8602A">
      <w:pPr>
        <w:spacing w:before="120" w:after="120"/>
        <w:jc w:val="both"/>
        <w:rPr>
          <w:rFonts w:asciiTheme="majorHAnsi" w:hAnsiTheme="majorHAnsi" w:cstheme="majorHAnsi"/>
          <w:sz w:val="22"/>
          <w:szCs w:val="22"/>
          <w:lang w:val="es-ES_tradnl"/>
        </w:rPr>
      </w:pPr>
    </w:p>
    <w:tbl>
      <w:tblPr>
        <w:tblW w:w="42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002"/>
        <w:gridCol w:w="2290"/>
        <w:gridCol w:w="2323"/>
        <w:gridCol w:w="1721"/>
      </w:tblGrid>
      <w:tr w:rsidR="00B8602A" w:rsidRPr="009E6038" w14:paraId="497C8027" w14:textId="77777777" w:rsidTr="004A2F66">
        <w:trPr>
          <w:gridBefore w:val="1"/>
          <w:wBefore w:w="683" w:type="pct"/>
          <w:cantSplit/>
          <w:trHeight w:val="324"/>
          <w:tblHeader/>
          <w:jc w:val="center"/>
        </w:trPr>
        <w:tc>
          <w:tcPr>
            <w:tcW w:w="4317" w:type="pct"/>
            <w:gridSpan w:val="3"/>
            <w:shd w:val="pct20" w:color="auto" w:fill="FFFFFF"/>
          </w:tcPr>
          <w:p w14:paraId="1CD8F004"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spacing w:val="2"/>
                <w:sz w:val="22"/>
                <w:szCs w:val="22"/>
                <w:lang w:val="es-ES_tradnl"/>
              </w:rPr>
              <w:br w:type="page"/>
            </w:r>
            <w:r w:rsidRPr="00B96F45">
              <w:rPr>
                <w:rFonts w:asciiTheme="majorHAnsi" w:hAnsiTheme="majorHAnsi" w:cstheme="majorHAnsi"/>
                <w:b/>
                <w:spacing w:val="2"/>
                <w:sz w:val="22"/>
                <w:szCs w:val="22"/>
              </w:rPr>
              <w:t>Tiempo de respuesta</w:t>
            </w:r>
          </w:p>
        </w:tc>
      </w:tr>
      <w:tr w:rsidR="00B8602A" w:rsidRPr="009E6038" w14:paraId="3A9EE221" w14:textId="77777777" w:rsidTr="004A2F66">
        <w:trPr>
          <w:trHeight w:val="165"/>
          <w:tblHeader/>
          <w:jc w:val="center"/>
        </w:trPr>
        <w:tc>
          <w:tcPr>
            <w:tcW w:w="683" w:type="pct"/>
            <w:shd w:val="pct20" w:color="auto" w:fill="FFFFFF"/>
            <w:vAlign w:val="center"/>
          </w:tcPr>
          <w:p w14:paraId="484D2292"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lang w:val="es-ES_tradnl"/>
              </w:rPr>
              <w:t>Código</w:t>
            </w:r>
          </w:p>
        </w:tc>
        <w:tc>
          <w:tcPr>
            <w:tcW w:w="1561" w:type="pct"/>
            <w:shd w:val="pct20" w:color="auto" w:fill="FFFFFF"/>
            <w:vAlign w:val="center"/>
          </w:tcPr>
          <w:p w14:paraId="5234230A"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Indicador de servicio</w:t>
            </w:r>
          </w:p>
        </w:tc>
        <w:tc>
          <w:tcPr>
            <w:tcW w:w="1583" w:type="pct"/>
            <w:shd w:val="pct20" w:color="auto" w:fill="FFFFFF"/>
            <w:vAlign w:val="center"/>
          </w:tcPr>
          <w:p w14:paraId="353114F8"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Valor objetivo</w:t>
            </w:r>
          </w:p>
          <w:p w14:paraId="36FE3BDF"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(cálculo de valor mensual)</w:t>
            </w:r>
          </w:p>
        </w:tc>
        <w:tc>
          <w:tcPr>
            <w:tcW w:w="1173" w:type="pct"/>
            <w:shd w:val="pct20" w:color="auto" w:fill="FFFFFF"/>
            <w:vAlign w:val="center"/>
          </w:tcPr>
          <w:p w14:paraId="524BA251" w14:textId="77777777" w:rsidR="00B8602A" w:rsidRPr="00B96F45" w:rsidRDefault="00B8602A"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Porcentaje de Cumplimiento mínimo (PCm)</w:t>
            </w:r>
          </w:p>
        </w:tc>
      </w:tr>
      <w:tr w:rsidR="00B8602A" w:rsidRPr="009E6038" w14:paraId="3B2FE82C" w14:textId="77777777" w:rsidTr="004A2F66">
        <w:trPr>
          <w:trHeight w:val="528"/>
          <w:jc w:val="center"/>
        </w:trPr>
        <w:tc>
          <w:tcPr>
            <w:tcW w:w="683" w:type="pct"/>
            <w:vAlign w:val="center"/>
          </w:tcPr>
          <w:p w14:paraId="7C55EA9F" w14:textId="77777777" w:rsidR="00B8602A" w:rsidRPr="00B96F45" w:rsidRDefault="00B8602A"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3</w:t>
            </w:r>
          </w:p>
        </w:tc>
        <w:tc>
          <w:tcPr>
            <w:tcW w:w="1561" w:type="pct"/>
            <w:vAlign w:val="center"/>
          </w:tcPr>
          <w:p w14:paraId="0716BF6A" w14:textId="3D6B2E1B" w:rsidR="00B8602A" w:rsidRPr="00B96F45" w:rsidRDefault="00B8602A" w:rsidP="00410402">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410402">
              <w:rPr>
                <w:rFonts w:asciiTheme="majorHAnsi" w:hAnsiTheme="majorHAnsi" w:cstheme="majorHAnsi"/>
                <w:b/>
                <w:spacing w:val="2"/>
                <w:sz w:val="22"/>
                <w:szCs w:val="22"/>
              </w:rPr>
              <w:t>Plazo máximo de resolución de una petición o tarea</w:t>
            </w:r>
          </w:p>
        </w:tc>
        <w:tc>
          <w:tcPr>
            <w:tcW w:w="1583" w:type="pct"/>
            <w:vAlign w:val="center"/>
          </w:tcPr>
          <w:p w14:paraId="0EB9FD7C" w14:textId="77777777" w:rsidR="00B8602A" w:rsidRPr="00B96F45" w:rsidRDefault="00B8602A"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 xml:space="preserve">Menos de </w:t>
            </w:r>
            <w:r>
              <w:rPr>
                <w:rFonts w:asciiTheme="majorHAnsi" w:hAnsiTheme="majorHAnsi" w:cstheme="majorHAnsi"/>
                <w:spacing w:val="2"/>
                <w:sz w:val="22"/>
                <w:szCs w:val="22"/>
              </w:rPr>
              <w:t>72</w:t>
            </w:r>
            <w:r w:rsidRPr="00B96F45">
              <w:rPr>
                <w:rFonts w:asciiTheme="majorHAnsi" w:hAnsiTheme="majorHAnsi" w:cstheme="majorHAnsi"/>
                <w:spacing w:val="2"/>
                <w:sz w:val="22"/>
                <w:szCs w:val="22"/>
              </w:rPr>
              <w:t xml:space="preserve"> horas naturales</w:t>
            </w:r>
          </w:p>
        </w:tc>
        <w:tc>
          <w:tcPr>
            <w:tcW w:w="1173" w:type="pct"/>
            <w:vAlign w:val="center"/>
          </w:tcPr>
          <w:p w14:paraId="103E2576" w14:textId="77777777" w:rsidR="00B8602A" w:rsidRPr="00B96F45" w:rsidRDefault="00B8602A"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9</w:t>
            </w:r>
            <w:r>
              <w:rPr>
                <w:rFonts w:asciiTheme="majorHAnsi" w:hAnsiTheme="majorHAnsi" w:cstheme="majorHAnsi"/>
                <w:spacing w:val="2"/>
                <w:sz w:val="22"/>
                <w:szCs w:val="22"/>
              </w:rPr>
              <w:t>5</w:t>
            </w:r>
            <w:r w:rsidRPr="00B96F45">
              <w:rPr>
                <w:rFonts w:asciiTheme="majorHAnsi" w:hAnsiTheme="majorHAnsi" w:cstheme="majorHAnsi"/>
                <w:spacing w:val="2"/>
                <w:sz w:val="22"/>
                <w:szCs w:val="22"/>
              </w:rPr>
              <w:t>%</w:t>
            </w:r>
          </w:p>
        </w:tc>
      </w:tr>
    </w:tbl>
    <w:p w14:paraId="37EAC4B0" w14:textId="77777777" w:rsidR="00B8602A" w:rsidRPr="00B96F45" w:rsidRDefault="00B8602A" w:rsidP="00B8602A">
      <w:pPr>
        <w:spacing w:before="120" w:after="120"/>
        <w:jc w:val="both"/>
        <w:rPr>
          <w:rFonts w:asciiTheme="majorHAnsi" w:hAnsiTheme="majorHAnsi" w:cstheme="majorHAnsi"/>
          <w:sz w:val="22"/>
          <w:szCs w:val="22"/>
          <w:lang w:val="es-ES_tradnl"/>
        </w:rPr>
      </w:pPr>
    </w:p>
    <w:p w14:paraId="44887292" w14:textId="4A656F51" w:rsidR="00B8602A" w:rsidRPr="00B96F45" w:rsidRDefault="00B8602A" w:rsidP="00B8602A">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Se procederá a una corrección del </w:t>
      </w:r>
      <w:r>
        <w:rPr>
          <w:rFonts w:asciiTheme="majorHAnsi" w:hAnsiTheme="majorHAnsi" w:cstheme="majorHAnsi"/>
          <w:sz w:val="22"/>
          <w:szCs w:val="22"/>
          <w:lang w:val="es-ES_tradnl"/>
        </w:rPr>
        <w:t>2</w:t>
      </w:r>
      <w:r w:rsidRPr="00B96F45">
        <w:rPr>
          <w:rFonts w:asciiTheme="majorHAnsi" w:hAnsiTheme="majorHAnsi" w:cstheme="majorHAnsi"/>
          <w:sz w:val="22"/>
          <w:szCs w:val="22"/>
          <w:lang w:val="es-ES_tradnl"/>
        </w:rPr>
        <w:t>0% de la facturación mensual de</w:t>
      </w:r>
      <w:r w:rsidR="00ED1AF4">
        <w:rPr>
          <w:rFonts w:asciiTheme="majorHAnsi" w:hAnsiTheme="majorHAnsi" w:cstheme="majorHAnsi"/>
          <w:sz w:val="22"/>
          <w:szCs w:val="22"/>
          <w:lang w:val="es-ES_tradnl"/>
        </w:rPr>
        <w:t>l</w:t>
      </w:r>
      <w:r>
        <w:rPr>
          <w:rFonts w:asciiTheme="majorHAnsi" w:hAnsiTheme="majorHAnsi" w:cstheme="majorHAnsi"/>
          <w:sz w:val="22"/>
          <w:szCs w:val="22"/>
          <w:lang w:val="es-ES_tradnl"/>
        </w:rPr>
        <w:t xml:space="preserve"> concepto </w:t>
      </w:r>
      <w:r w:rsidR="00ED1AF4">
        <w:rPr>
          <w:rFonts w:asciiTheme="majorHAnsi" w:hAnsiTheme="majorHAnsi" w:cstheme="majorHAnsi"/>
          <w:sz w:val="22"/>
          <w:szCs w:val="22"/>
          <w:lang w:val="es-ES_tradnl"/>
        </w:rPr>
        <w:t xml:space="preserve">de </w:t>
      </w:r>
      <w:r w:rsidRPr="00B96F45">
        <w:rPr>
          <w:rFonts w:asciiTheme="majorHAnsi" w:hAnsiTheme="majorHAnsi" w:cstheme="majorHAnsi"/>
          <w:sz w:val="22"/>
          <w:szCs w:val="22"/>
          <w:lang w:val="es-ES_tradnl"/>
        </w:rPr>
        <w:t>técnico en el caso de incumplimiento del ANS descrito.</w:t>
      </w:r>
    </w:p>
    <w:p w14:paraId="20ECA3D6" w14:textId="77777777" w:rsidR="008F0B0B" w:rsidRPr="00B96F45" w:rsidRDefault="008F0B0B" w:rsidP="008F0B0B">
      <w:pPr>
        <w:spacing w:before="120" w:after="120"/>
        <w:jc w:val="both"/>
        <w:rPr>
          <w:rFonts w:asciiTheme="majorHAnsi" w:hAnsiTheme="majorHAnsi" w:cstheme="majorHAnsi"/>
          <w:sz w:val="22"/>
          <w:szCs w:val="22"/>
          <w:lang w:val="es-ES_tradnl"/>
        </w:rPr>
      </w:pPr>
    </w:p>
    <w:p w14:paraId="4DE73D6A" w14:textId="265E7DFF" w:rsidR="008F0B0B" w:rsidRPr="00B96F45" w:rsidRDefault="008F0B0B" w:rsidP="008F0B0B">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TIEMPO DE </w:t>
      </w:r>
      <w:r w:rsidR="00C126B0">
        <w:rPr>
          <w:rFonts w:asciiTheme="majorHAnsi" w:hAnsiTheme="majorHAnsi" w:cstheme="majorHAnsi"/>
          <w:sz w:val="22"/>
          <w:szCs w:val="22"/>
          <w:lang w:val="es-ES_tradnl"/>
        </w:rPr>
        <w:t>ENTREGA DE LAS 1000 BATERÍAS INICIALES</w:t>
      </w:r>
    </w:p>
    <w:p w14:paraId="216B9214" w14:textId="025B2C2C" w:rsidR="008F0B0B" w:rsidRPr="00B96F45" w:rsidRDefault="008F0B0B" w:rsidP="008F0B0B">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Si transcurridos más de </w:t>
      </w:r>
      <w:r w:rsidR="00F96365">
        <w:rPr>
          <w:rFonts w:asciiTheme="majorHAnsi" w:hAnsiTheme="majorHAnsi" w:cstheme="majorHAnsi"/>
          <w:sz w:val="22"/>
          <w:szCs w:val="22"/>
          <w:lang w:val="es-ES_tradnl"/>
        </w:rPr>
        <w:t>2</w:t>
      </w:r>
      <w:r w:rsidRPr="00B96F45">
        <w:rPr>
          <w:rFonts w:asciiTheme="majorHAnsi" w:hAnsiTheme="majorHAnsi" w:cstheme="majorHAnsi"/>
          <w:sz w:val="22"/>
          <w:szCs w:val="22"/>
          <w:lang w:val="es-ES_tradnl"/>
        </w:rPr>
        <w:t xml:space="preserve"> meses desde la adjudicación del pliego, no se </w:t>
      </w:r>
      <w:r w:rsidR="00C126B0">
        <w:rPr>
          <w:rFonts w:asciiTheme="majorHAnsi" w:hAnsiTheme="majorHAnsi" w:cstheme="majorHAnsi"/>
          <w:sz w:val="22"/>
          <w:szCs w:val="22"/>
          <w:lang w:val="es-ES_tradnl"/>
        </w:rPr>
        <w:t>han entregado a Correos las 1000 baterías de PDA Honeywell EDA52,</w:t>
      </w:r>
      <w:r w:rsidRPr="00B96F45">
        <w:rPr>
          <w:rFonts w:asciiTheme="majorHAnsi" w:hAnsiTheme="majorHAnsi" w:cstheme="majorHAnsi"/>
          <w:sz w:val="22"/>
          <w:szCs w:val="22"/>
          <w:lang w:val="es-ES_tradnl"/>
        </w:rPr>
        <w:t xml:space="preserve"> por motivos achacables al adjudicatario, se aplicará una corrección/penalización del </w:t>
      </w:r>
      <w:r w:rsidR="00C126B0">
        <w:rPr>
          <w:rFonts w:asciiTheme="majorHAnsi" w:hAnsiTheme="majorHAnsi" w:cstheme="majorHAnsi"/>
          <w:sz w:val="22"/>
          <w:szCs w:val="22"/>
          <w:lang w:val="es-ES_tradnl"/>
        </w:rPr>
        <w:t>2</w:t>
      </w:r>
      <w:r w:rsidRPr="00B96F45">
        <w:rPr>
          <w:rFonts w:asciiTheme="majorHAnsi" w:hAnsiTheme="majorHAnsi" w:cstheme="majorHAnsi"/>
          <w:sz w:val="22"/>
          <w:szCs w:val="22"/>
          <w:lang w:val="es-ES_tradnl"/>
        </w:rPr>
        <w:t xml:space="preserve">0% del coste de </w:t>
      </w:r>
      <w:r w:rsidR="00C126B0">
        <w:rPr>
          <w:rFonts w:asciiTheme="majorHAnsi" w:hAnsiTheme="majorHAnsi" w:cstheme="majorHAnsi"/>
          <w:sz w:val="22"/>
          <w:szCs w:val="22"/>
          <w:lang w:val="es-ES_tradnl"/>
        </w:rPr>
        <w:t xml:space="preserve">adquisición de </w:t>
      </w:r>
      <w:proofErr w:type="gramStart"/>
      <w:r w:rsidR="00C126B0">
        <w:rPr>
          <w:rFonts w:asciiTheme="majorHAnsi" w:hAnsiTheme="majorHAnsi" w:cstheme="majorHAnsi"/>
          <w:sz w:val="22"/>
          <w:szCs w:val="22"/>
          <w:lang w:val="es-ES_tradnl"/>
        </w:rPr>
        <w:t>las mismas</w:t>
      </w:r>
      <w:proofErr w:type="gramEnd"/>
      <w:r w:rsidR="00C126B0">
        <w:rPr>
          <w:rFonts w:asciiTheme="majorHAnsi" w:hAnsiTheme="majorHAnsi" w:cstheme="majorHAnsi"/>
          <w:sz w:val="22"/>
          <w:szCs w:val="22"/>
          <w:lang w:val="es-ES_tradnl"/>
        </w:rPr>
        <w:t xml:space="preserve">, más un recargo de un 5% por cada semana natural más allá del </w:t>
      </w:r>
      <w:r w:rsidR="00D83476">
        <w:rPr>
          <w:rFonts w:asciiTheme="majorHAnsi" w:hAnsiTheme="majorHAnsi" w:cstheme="majorHAnsi"/>
          <w:sz w:val="22"/>
          <w:szCs w:val="22"/>
          <w:lang w:val="es-ES_tradnl"/>
        </w:rPr>
        <w:t>segundo</w:t>
      </w:r>
      <w:r w:rsidR="00C126B0">
        <w:rPr>
          <w:rFonts w:asciiTheme="majorHAnsi" w:hAnsiTheme="majorHAnsi" w:cstheme="majorHAnsi"/>
          <w:sz w:val="22"/>
          <w:szCs w:val="22"/>
          <w:lang w:val="es-ES_tradnl"/>
        </w:rPr>
        <w:t xml:space="preserve"> mes completo.</w:t>
      </w:r>
    </w:p>
    <w:p w14:paraId="6E62A199" w14:textId="36CFD5D8" w:rsidR="008F0B0B" w:rsidRPr="00B96F45" w:rsidRDefault="008F0B0B" w:rsidP="008F0B0B">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El indicador de servicio propuesto se encuentra recogido en la siguiente tabla:</w:t>
      </w:r>
    </w:p>
    <w:p w14:paraId="56F99E55" w14:textId="77777777" w:rsidR="008F0B0B" w:rsidRPr="00B96F45" w:rsidRDefault="008F0B0B" w:rsidP="008F0B0B">
      <w:pPr>
        <w:spacing w:before="120" w:after="120"/>
        <w:jc w:val="both"/>
        <w:rPr>
          <w:rFonts w:asciiTheme="majorHAnsi" w:hAnsiTheme="majorHAnsi" w:cstheme="majorHAnsi"/>
          <w:sz w:val="22"/>
          <w:szCs w:val="22"/>
          <w:lang w:val="es-ES_tradnl"/>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8F0B0B" w:rsidRPr="009E6038" w14:paraId="22C0F0EA" w14:textId="77777777" w:rsidTr="00816D27">
        <w:trPr>
          <w:trHeight w:val="265"/>
          <w:tblHeader/>
          <w:jc w:val="center"/>
        </w:trPr>
        <w:tc>
          <w:tcPr>
            <w:tcW w:w="580" w:type="pct"/>
            <w:shd w:val="pct20" w:color="auto" w:fill="FFFFFF"/>
            <w:vAlign w:val="center"/>
          </w:tcPr>
          <w:p w14:paraId="424F459B"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lang w:val="es-ES_tradnl"/>
              </w:rPr>
              <w:lastRenderedPageBreak/>
              <w:t>Código</w:t>
            </w:r>
          </w:p>
        </w:tc>
        <w:tc>
          <w:tcPr>
            <w:tcW w:w="1845" w:type="pct"/>
            <w:shd w:val="pct20" w:color="auto" w:fill="FFFFFF"/>
            <w:vAlign w:val="center"/>
          </w:tcPr>
          <w:p w14:paraId="762E22F9"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Indicador de servicio</w:t>
            </w:r>
          </w:p>
        </w:tc>
        <w:tc>
          <w:tcPr>
            <w:tcW w:w="1558" w:type="pct"/>
            <w:shd w:val="pct20" w:color="auto" w:fill="FFFFFF"/>
            <w:vAlign w:val="center"/>
          </w:tcPr>
          <w:p w14:paraId="6300983A"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Valor objetivo</w:t>
            </w:r>
          </w:p>
          <w:p w14:paraId="28DCC6F5"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(cálculo de valor mensual)</w:t>
            </w:r>
          </w:p>
        </w:tc>
        <w:tc>
          <w:tcPr>
            <w:tcW w:w="1017" w:type="pct"/>
            <w:shd w:val="pct20" w:color="auto" w:fill="FFFFFF"/>
            <w:vAlign w:val="center"/>
          </w:tcPr>
          <w:p w14:paraId="38C96F55" w14:textId="77777777" w:rsidR="008F0B0B" w:rsidRPr="00B96F45" w:rsidRDefault="008F0B0B" w:rsidP="00816D27">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Porcentaje de Cumplimiento mínimo (PCm)</w:t>
            </w:r>
          </w:p>
        </w:tc>
      </w:tr>
      <w:tr w:rsidR="008F0B0B" w:rsidRPr="009E6038" w14:paraId="6F008B5D" w14:textId="77777777" w:rsidTr="00816D27">
        <w:trPr>
          <w:cantSplit/>
          <w:trHeight w:val="282"/>
          <w:jc w:val="center"/>
        </w:trPr>
        <w:tc>
          <w:tcPr>
            <w:tcW w:w="580" w:type="pct"/>
            <w:vAlign w:val="center"/>
          </w:tcPr>
          <w:p w14:paraId="5EE6FD19" w14:textId="56BB0F2B" w:rsidR="008F0B0B" w:rsidRPr="00B96F45" w:rsidRDefault="00C126B0"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b/>
                <w:spacing w:val="2"/>
                <w:sz w:val="22"/>
                <w:szCs w:val="22"/>
              </w:rPr>
            </w:pPr>
            <w:r>
              <w:rPr>
                <w:rFonts w:asciiTheme="majorHAnsi" w:hAnsiTheme="majorHAnsi" w:cstheme="majorHAnsi"/>
                <w:b/>
                <w:spacing w:val="2"/>
                <w:sz w:val="22"/>
                <w:szCs w:val="22"/>
              </w:rPr>
              <w:t>4</w:t>
            </w:r>
          </w:p>
        </w:tc>
        <w:tc>
          <w:tcPr>
            <w:tcW w:w="1845" w:type="pct"/>
            <w:vAlign w:val="center"/>
          </w:tcPr>
          <w:p w14:paraId="5E889BD8" w14:textId="70B7D14A" w:rsidR="008F0B0B" w:rsidRPr="00B96F45" w:rsidRDefault="008F0B0B" w:rsidP="00816D27">
            <w:pPr>
              <w:tabs>
                <w:tab w:val="center" w:pos="4252"/>
                <w:tab w:val="right" w:pos="8504"/>
              </w:tabs>
              <w:jc w:val="center"/>
              <w:rPr>
                <w:rFonts w:asciiTheme="majorHAnsi" w:hAnsiTheme="majorHAnsi" w:cstheme="majorHAnsi"/>
                <w:spacing w:val="2"/>
                <w:sz w:val="22"/>
                <w:szCs w:val="22"/>
              </w:rPr>
            </w:pPr>
            <w:r w:rsidRPr="00B96F45">
              <w:rPr>
                <w:rFonts w:asciiTheme="majorHAnsi" w:hAnsiTheme="majorHAnsi" w:cstheme="majorHAnsi"/>
                <w:b/>
                <w:bCs/>
                <w:sz w:val="22"/>
                <w:szCs w:val="22"/>
              </w:rPr>
              <w:t xml:space="preserve">Tiempo de </w:t>
            </w:r>
            <w:r w:rsidR="00C126B0">
              <w:rPr>
                <w:rFonts w:asciiTheme="majorHAnsi" w:hAnsiTheme="majorHAnsi" w:cstheme="majorHAnsi"/>
                <w:b/>
                <w:bCs/>
                <w:sz w:val="22"/>
                <w:szCs w:val="22"/>
              </w:rPr>
              <w:t>entrega de las 1000 baterías iniciales</w:t>
            </w:r>
          </w:p>
        </w:tc>
        <w:tc>
          <w:tcPr>
            <w:tcW w:w="1558" w:type="pct"/>
            <w:vAlign w:val="center"/>
          </w:tcPr>
          <w:p w14:paraId="39CF9FA9" w14:textId="1DC92087" w:rsidR="008F0B0B" w:rsidRPr="00B96F45" w:rsidRDefault="008F0B0B"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 xml:space="preserve">Tiempo máximo de </w:t>
            </w:r>
            <w:r w:rsidR="00C126B0">
              <w:rPr>
                <w:rFonts w:asciiTheme="majorHAnsi" w:hAnsiTheme="majorHAnsi" w:cstheme="majorHAnsi"/>
                <w:spacing w:val="2"/>
                <w:sz w:val="22"/>
                <w:szCs w:val="22"/>
              </w:rPr>
              <w:t>entrega de las baterías</w:t>
            </w:r>
            <w:r w:rsidRPr="00B96F45">
              <w:rPr>
                <w:rFonts w:asciiTheme="majorHAnsi" w:hAnsiTheme="majorHAnsi" w:cstheme="majorHAnsi"/>
                <w:spacing w:val="2"/>
                <w:sz w:val="22"/>
                <w:szCs w:val="22"/>
              </w:rPr>
              <w:t xml:space="preserve"> &lt; </w:t>
            </w:r>
            <w:r w:rsidR="00F96365">
              <w:rPr>
                <w:rFonts w:asciiTheme="majorHAnsi" w:hAnsiTheme="majorHAnsi" w:cstheme="majorHAnsi"/>
                <w:spacing w:val="2"/>
                <w:sz w:val="22"/>
                <w:szCs w:val="22"/>
              </w:rPr>
              <w:t>2</w:t>
            </w:r>
            <w:r w:rsidRPr="00B96F45">
              <w:rPr>
                <w:rFonts w:asciiTheme="majorHAnsi" w:hAnsiTheme="majorHAnsi" w:cstheme="majorHAnsi"/>
                <w:spacing w:val="2"/>
                <w:sz w:val="22"/>
                <w:szCs w:val="22"/>
              </w:rPr>
              <w:t xml:space="preserve"> meses desde la adjudicación</w:t>
            </w:r>
          </w:p>
        </w:tc>
        <w:tc>
          <w:tcPr>
            <w:tcW w:w="1017" w:type="pct"/>
            <w:vAlign w:val="center"/>
          </w:tcPr>
          <w:p w14:paraId="6D2CE956" w14:textId="77777777" w:rsidR="008F0B0B" w:rsidRPr="00B96F45" w:rsidRDefault="008F0B0B" w:rsidP="00816D27">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100%</w:t>
            </w:r>
          </w:p>
        </w:tc>
      </w:tr>
    </w:tbl>
    <w:p w14:paraId="6A08CBC8" w14:textId="77777777" w:rsidR="002C310E" w:rsidRPr="00B96F45" w:rsidRDefault="002C310E" w:rsidP="002C310E">
      <w:pPr>
        <w:pStyle w:val="Prrafodelista"/>
        <w:spacing w:before="120" w:after="120"/>
        <w:jc w:val="both"/>
        <w:rPr>
          <w:rFonts w:asciiTheme="majorHAnsi" w:hAnsiTheme="majorHAnsi" w:cstheme="majorHAnsi"/>
          <w:sz w:val="22"/>
          <w:szCs w:val="22"/>
          <w:lang w:val="es-ES_tradnl"/>
        </w:rPr>
      </w:pPr>
    </w:p>
    <w:p w14:paraId="5ADC74B7" w14:textId="0FBE91DD" w:rsidR="0096234E" w:rsidRPr="00B96F45" w:rsidRDefault="0096234E" w:rsidP="0096234E">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TIEMPO DE </w:t>
      </w:r>
      <w:r>
        <w:rPr>
          <w:rFonts w:asciiTheme="majorHAnsi" w:hAnsiTheme="majorHAnsi" w:cstheme="majorHAnsi"/>
          <w:sz w:val="22"/>
          <w:szCs w:val="22"/>
          <w:lang w:val="es-ES_tradnl"/>
        </w:rPr>
        <w:t>ENTREGA DE BATERÍAS SOLICITADAS DURANTE LA PRESTACIÓN DEL EXPEDIENTE</w:t>
      </w:r>
    </w:p>
    <w:p w14:paraId="2F3C4E56" w14:textId="01DA7841" w:rsidR="0096234E" w:rsidRDefault="0096234E" w:rsidP="0096234E">
      <w:p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En sucesivas posibles peticiones de baterías de PDA Honeywell EDA52 por parte de Correos al adjudicatario (oficiosamente por correo electrónico al responsable de proyecto designado por el adjudicatario), deben de cumplirse una serie de tiempos máximos de entrega de las baterías solicitadas, según el número solicitado:</w:t>
      </w:r>
    </w:p>
    <w:p w14:paraId="7E1397B4" w14:textId="33A97C97" w:rsidR="0096234E" w:rsidRPr="0096234E" w:rsidRDefault="0096234E" w:rsidP="0096234E">
      <w:pPr>
        <w:pStyle w:val="Prrafodelista"/>
        <w:numPr>
          <w:ilvl w:val="0"/>
          <w:numId w:val="49"/>
        </w:numPr>
        <w:spacing w:before="120" w:after="120"/>
        <w:jc w:val="both"/>
        <w:rPr>
          <w:rFonts w:asciiTheme="majorHAnsi" w:hAnsiTheme="majorHAnsi" w:cstheme="majorHAnsi"/>
          <w:sz w:val="22"/>
          <w:szCs w:val="22"/>
          <w:lang w:val="es-ES_tradnl"/>
        </w:rPr>
      </w:pPr>
      <w:r w:rsidRPr="0096234E">
        <w:rPr>
          <w:rFonts w:asciiTheme="majorHAnsi" w:hAnsiTheme="majorHAnsi" w:cstheme="majorHAnsi"/>
          <w:sz w:val="22"/>
          <w:szCs w:val="22"/>
          <w:lang w:val="es-ES_tradnl"/>
        </w:rPr>
        <w:t xml:space="preserve">&lt;= 2000 baterías = </w:t>
      </w:r>
      <w:r w:rsidR="00FF41B6">
        <w:rPr>
          <w:rFonts w:asciiTheme="majorHAnsi" w:hAnsiTheme="majorHAnsi" w:cstheme="majorHAnsi"/>
          <w:sz w:val="22"/>
          <w:szCs w:val="22"/>
          <w:lang w:val="es-ES_tradnl"/>
        </w:rPr>
        <w:t>2</w:t>
      </w:r>
      <w:r w:rsidRPr="0096234E">
        <w:rPr>
          <w:rFonts w:asciiTheme="majorHAnsi" w:hAnsiTheme="majorHAnsi" w:cstheme="majorHAnsi"/>
          <w:sz w:val="22"/>
          <w:szCs w:val="22"/>
          <w:lang w:val="es-ES_tradnl"/>
        </w:rPr>
        <w:t xml:space="preserve"> meses máximo desde la solicitud.</w:t>
      </w:r>
    </w:p>
    <w:p w14:paraId="5463D6FD" w14:textId="5CD4940B" w:rsidR="0096234E" w:rsidRDefault="0096234E" w:rsidP="0096234E">
      <w:pPr>
        <w:pStyle w:val="Prrafodelista"/>
        <w:numPr>
          <w:ilvl w:val="0"/>
          <w:numId w:val="49"/>
        </w:numPr>
        <w:spacing w:before="120" w:after="120"/>
        <w:jc w:val="both"/>
        <w:rPr>
          <w:rFonts w:asciiTheme="majorHAnsi" w:hAnsiTheme="majorHAnsi" w:cstheme="majorHAnsi"/>
          <w:sz w:val="22"/>
          <w:szCs w:val="22"/>
          <w:lang w:val="es-ES_tradnl"/>
        </w:rPr>
      </w:pPr>
      <w:r w:rsidRPr="0096234E">
        <w:rPr>
          <w:rFonts w:asciiTheme="majorHAnsi" w:hAnsiTheme="majorHAnsi" w:cstheme="majorHAnsi"/>
          <w:sz w:val="22"/>
          <w:szCs w:val="22"/>
          <w:lang w:val="es-ES_tradnl"/>
        </w:rPr>
        <w:t xml:space="preserve">&gt;2000 hasta &lt;=10000 baterías = </w:t>
      </w:r>
      <w:r w:rsidR="00FF41B6">
        <w:rPr>
          <w:rFonts w:asciiTheme="majorHAnsi" w:hAnsiTheme="majorHAnsi" w:cstheme="majorHAnsi"/>
          <w:sz w:val="22"/>
          <w:szCs w:val="22"/>
          <w:lang w:val="es-ES_tradnl"/>
        </w:rPr>
        <w:t>3</w:t>
      </w:r>
      <w:r w:rsidRPr="0096234E">
        <w:rPr>
          <w:rFonts w:asciiTheme="majorHAnsi" w:hAnsiTheme="majorHAnsi" w:cstheme="majorHAnsi"/>
          <w:sz w:val="22"/>
          <w:szCs w:val="22"/>
          <w:lang w:val="es-ES_tradnl"/>
        </w:rPr>
        <w:t xml:space="preserve"> meses máximo desde la solicitud</w:t>
      </w:r>
      <w:r>
        <w:rPr>
          <w:rFonts w:asciiTheme="majorHAnsi" w:hAnsiTheme="majorHAnsi" w:cstheme="majorHAnsi"/>
          <w:sz w:val="22"/>
          <w:szCs w:val="22"/>
          <w:lang w:val="es-ES_tradnl"/>
        </w:rPr>
        <w:t>.</w:t>
      </w:r>
    </w:p>
    <w:p w14:paraId="01BCDC4C" w14:textId="5A73AC81" w:rsidR="0096234E" w:rsidRPr="0096234E" w:rsidRDefault="0096234E" w:rsidP="0096234E">
      <w:pPr>
        <w:pStyle w:val="Prrafodelista"/>
        <w:numPr>
          <w:ilvl w:val="0"/>
          <w:numId w:val="49"/>
        </w:numPr>
        <w:spacing w:before="120" w:after="120"/>
        <w:jc w:val="both"/>
        <w:rPr>
          <w:rFonts w:asciiTheme="majorHAnsi" w:hAnsiTheme="majorHAnsi" w:cstheme="majorHAnsi"/>
          <w:sz w:val="22"/>
          <w:szCs w:val="22"/>
          <w:lang w:val="es-ES_tradnl"/>
        </w:rPr>
      </w:pPr>
      <w:r>
        <w:rPr>
          <w:rFonts w:asciiTheme="majorHAnsi" w:hAnsiTheme="majorHAnsi" w:cstheme="majorHAnsi"/>
          <w:sz w:val="22"/>
          <w:szCs w:val="22"/>
          <w:lang w:val="es-ES_tradnl"/>
        </w:rPr>
        <w:t xml:space="preserve">&gt;10000 baterías = </w:t>
      </w:r>
      <w:r w:rsidR="00FF41B6">
        <w:rPr>
          <w:rFonts w:asciiTheme="majorHAnsi" w:hAnsiTheme="majorHAnsi" w:cstheme="majorHAnsi"/>
          <w:sz w:val="22"/>
          <w:szCs w:val="22"/>
          <w:lang w:val="es-ES_tradnl"/>
        </w:rPr>
        <w:t>4</w:t>
      </w:r>
      <w:r>
        <w:rPr>
          <w:rFonts w:asciiTheme="majorHAnsi" w:hAnsiTheme="majorHAnsi" w:cstheme="majorHAnsi"/>
          <w:sz w:val="22"/>
          <w:szCs w:val="22"/>
          <w:lang w:val="es-ES_tradnl"/>
        </w:rPr>
        <w:t xml:space="preserve"> meses máximo desde la solicitud</w:t>
      </w:r>
    </w:p>
    <w:p w14:paraId="19E61C16" w14:textId="77777777" w:rsidR="0096234E" w:rsidRDefault="0096234E" w:rsidP="0096234E">
      <w:pPr>
        <w:spacing w:before="120" w:after="120"/>
        <w:jc w:val="both"/>
        <w:rPr>
          <w:rFonts w:asciiTheme="majorHAnsi" w:hAnsiTheme="majorHAnsi" w:cstheme="majorHAnsi"/>
          <w:sz w:val="22"/>
          <w:szCs w:val="22"/>
          <w:lang w:val="es-ES_tradnl"/>
        </w:rPr>
      </w:pPr>
    </w:p>
    <w:p w14:paraId="56766EBD" w14:textId="3326BBF9" w:rsidR="0096234E" w:rsidRPr="00B96F45" w:rsidRDefault="0096234E" w:rsidP="0096234E">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 xml:space="preserve">Si </w:t>
      </w:r>
      <w:r>
        <w:rPr>
          <w:rFonts w:asciiTheme="majorHAnsi" w:hAnsiTheme="majorHAnsi" w:cstheme="majorHAnsi"/>
          <w:sz w:val="22"/>
          <w:szCs w:val="22"/>
          <w:lang w:val="es-ES_tradnl"/>
        </w:rPr>
        <w:t>no se cumplen los tiempos máximos descritos</w:t>
      </w:r>
      <w:r w:rsidRPr="00B96F45">
        <w:rPr>
          <w:rFonts w:asciiTheme="majorHAnsi" w:hAnsiTheme="majorHAnsi" w:cstheme="majorHAnsi"/>
          <w:sz w:val="22"/>
          <w:szCs w:val="22"/>
          <w:lang w:val="es-ES_tradnl"/>
        </w:rPr>
        <w:t xml:space="preserve"> por motivos achacables al adjudicatario, se aplicará una corrección/penalización del </w:t>
      </w:r>
      <w:r>
        <w:rPr>
          <w:rFonts w:asciiTheme="majorHAnsi" w:hAnsiTheme="majorHAnsi" w:cstheme="majorHAnsi"/>
          <w:sz w:val="22"/>
          <w:szCs w:val="22"/>
          <w:lang w:val="es-ES_tradnl"/>
        </w:rPr>
        <w:t>2</w:t>
      </w:r>
      <w:r w:rsidRPr="00B96F45">
        <w:rPr>
          <w:rFonts w:asciiTheme="majorHAnsi" w:hAnsiTheme="majorHAnsi" w:cstheme="majorHAnsi"/>
          <w:sz w:val="22"/>
          <w:szCs w:val="22"/>
          <w:lang w:val="es-ES_tradnl"/>
        </w:rPr>
        <w:t xml:space="preserve">0% del coste de </w:t>
      </w:r>
      <w:r>
        <w:rPr>
          <w:rFonts w:asciiTheme="majorHAnsi" w:hAnsiTheme="majorHAnsi" w:cstheme="majorHAnsi"/>
          <w:sz w:val="22"/>
          <w:szCs w:val="22"/>
          <w:lang w:val="es-ES_tradnl"/>
        </w:rPr>
        <w:t xml:space="preserve">adquisición de </w:t>
      </w:r>
      <w:proofErr w:type="gramStart"/>
      <w:r>
        <w:rPr>
          <w:rFonts w:asciiTheme="majorHAnsi" w:hAnsiTheme="majorHAnsi" w:cstheme="majorHAnsi"/>
          <w:sz w:val="22"/>
          <w:szCs w:val="22"/>
          <w:lang w:val="es-ES_tradnl"/>
        </w:rPr>
        <w:t>las mismas</w:t>
      </w:r>
      <w:proofErr w:type="gramEnd"/>
      <w:r>
        <w:rPr>
          <w:rFonts w:asciiTheme="majorHAnsi" w:hAnsiTheme="majorHAnsi" w:cstheme="majorHAnsi"/>
          <w:sz w:val="22"/>
          <w:szCs w:val="22"/>
          <w:lang w:val="es-ES_tradnl"/>
        </w:rPr>
        <w:t>, más un recargo de un 5% por cada semana natural más allá del</w:t>
      </w:r>
      <w:r w:rsidR="00B108FE">
        <w:rPr>
          <w:rFonts w:asciiTheme="majorHAnsi" w:hAnsiTheme="majorHAnsi" w:cstheme="majorHAnsi"/>
          <w:sz w:val="22"/>
          <w:szCs w:val="22"/>
          <w:lang w:val="es-ES_tradnl"/>
        </w:rPr>
        <w:t xml:space="preserve"> </w:t>
      </w:r>
      <w:r w:rsidR="00FD494B">
        <w:rPr>
          <w:rFonts w:asciiTheme="majorHAnsi" w:hAnsiTheme="majorHAnsi" w:cstheme="majorHAnsi"/>
          <w:sz w:val="22"/>
          <w:szCs w:val="22"/>
          <w:lang w:val="es-ES_tradnl"/>
        </w:rPr>
        <w:t xml:space="preserve">plazo </w:t>
      </w:r>
      <w:r w:rsidR="0009481F">
        <w:rPr>
          <w:rFonts w:asciiTheme="majorHAnsi" w:hAnsiTheme="majorHAnsi" w:cstheme="majorHAnsi"/>
          <w:sz w:val="22"/>
          <w:szCs w:val="22"/>
          <w:lang w:val="es-ES_tradnl"/>
        </w:rPr>
        <w:t>máximo</w:t>
      </w:r>
      <w:r>
        <w:rPr>
          <w:rFonts w:asciiTheme="majorHAnsi" w:hAnsiTheme="majorHAnsi" w:cstheme="majorHAnsi"/>
          <w:sz w:val="22"/>
          <w:szCs w:val="22"/>
          <w:lang w:val="es-ES_tradnl"/>
        </w:rPr>
        <w:t>.</w:t>
      </w:r>
    </w:p>
    <w:p w14:paraId="188335D5" w14:textId="77777777" w:rsidR="0096234E" w:rsidRPr="00B96F45" w:rsidRDefault="0096234E" w:rsidP="0096234E">
      <w:pPr>
        <w:spacing w:before="120" w:after="12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El indicador de servicio propuesto se encuentra recogido en la siguiente tabla:</w:t>
      </w:r>
    </w:p>
    <w:p w14:paraId="7CB4F8CD" w14:textId="77777777" w:rsidR="0096234E" w:rsidRPr="00B96F45" w:rsidRDefault="0096234E" w:rsidP="0096234E">
      <w:pPr>
        <w:spacing w:before="120" w:after="120"/>
        <w:jc w:val="both"/>
        <w:rPr>
          <w:rFonts w:asciiTheme="majorHAnsi" w:hAnsiTheme="majorHAnsi" w:cstheme="majorHAnsi"/>
          <w:sz w:val="22"/>
          <w:szCs w:val="22"/>
          <w:lang w:val="es-ES_tradnl"/>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96234E" w:rsidRPr="009E6038" w14:paraId="40C49F70" w14:textId="77777777" w:rsidTr="004A2F66">
        <w:trPr>
          <w:trHeight w:val="265"/>
          <w:tblHeader/>
          <w:jc w:val="center"/>
        </w:trPr>
        <w:tc>
          <w:tcPr>
            <w:tcW w:w="580" w:type="pct"/>
            <w:shd w:val="pct20" w:color="auto" w:fill="FFFFFF"/>
            <w:vAlign w:val="center"/>
          </w:tcPr>
          <w:p w14:paraId="45B9DB2A" w14:textId="77777777" w:rsidR="0096234E" w:rsidRPr="00B96F45" w:rsidRDefault="0096234E"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lang w:val="es-ES_tradnl"/>
              </w:rPr>
              <w:t>Código</w:t>
            </w:r>
          </w:p>
        </w:tc>
        <w:tc>
          <w:tcPr>
            <w:tcW w:w="1845" w:type="pct"/>
            <w:shd w:val="pct20" w:color="auto" w:fill="FFFFFF"/>
            <w:vAlign w:val="center"/>
          </w:tcPr>
          <w:p w14:paraId="0619BC7E" w14:textId="77777777" w:rsidR="0096234E" w:rsidRPr="00B96F45" w:rsidRDefault="0096234E"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Indicador de servicio</w:t>
            </w:r>
          </w:p>
        </w:tc>
        <w:tc>
          <w:tcPr>
            <w:tcW w:w="1558" w:type="pct"/>
            <w:shd w:val="pct20" w:color="auto" w:fill="FFFFFF"/>
            <w:vAlign w:val="center"/>
          </w:tcPr>
          <w:p w14:paraId="2460E645" w14:textId="77777777" w:rsidR="0096234E" w:rsidRPr="00B96F45" w:rsidRDefault="0096234E"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Valor objetivo</w:t>
            </w:r>
          </w:p>
          <w:p w14:paraId="346EBD42" w14:textId="77777777" w:rsidR="0096234E" w:rsidRPr="00B96F45" w:rsidRDefault="0096234E"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(cálculo de valor mensual)</w:t>
            </w:r>
          </w:p>
        </w:tc>
        <w:tc>
          <w:tcPr>
            <w:tcW w:w="1017" w:type="pct"/>
            <w:shd w:val="pct20" w:color="auto" w:fill="FFFFFF"/>
            <w:vAlign w:val="center"/>
          </w:tcPr>
          <w:p w14:paraId="175F5ECD" w14:textId="77777777" w:rsidR="0096234E" w:rsidRPr="00B96F45" w:rsidRDefault="0096234E" w:rsidP="004A2F66">
            <w:pPr>
              <w:jc w:val="center"/>
              <w:rPr>
                <w:rFonts w:asciiTheme="majorHAnsi" w:hAnsiTheme="majorHAnsi" w:cstheme="majorHAnsi"/>
                <w:b/>
                <w:spacing w:val="2"/>
                <w:sz w:val="22"/>
                <w:szCs w:val="22"/>
              </w:rPr>
            </w:pPr>
            <w:r w:rsidRPr="00B96F45">
              <w:rPr>
                <w:rFonts w:asciiTheme="majorHAnsi" w:hAnsiTheme="majorHAnsi" w:cstheme="majorHAnsi"/>
                <w:b/>
                <w:spacing w:val="2"/>
                <w:sz w:val="22"/>
                <w:szCs w:val="22"/>
              </w:rPr>
              <w:t>Porcentaje de Cumplimiento mínimo (PCm)</w:t>
            </w:r>
          </w:p>
        </w:tc>
      </w:tr>
      <w:tr w:rsidR="0096234E" w:rsidRPr="009E6038" w14:paraId="7C969220" w14:textId="77777777" w:rsidTr="004A2F66">
        <w:trPr>
          <w:cantSplit/>
          <w:trHeight w:val="282"/>
          <w:jc w:val="center"/>
        </w:trPr>
        <w:tc>
          <w:tcPr>
            <w:tcW w:w="580" w:type="pct"/>
            <w:vAlign w:val="center"/>
          </w:tcPr>
          <w:p w14:paraId="522551AB" w14:textId="1C70EC0C" w:rsidR="0096234E" w:rsidRPr="00B96F45" w:rsidRDefault="0096234E"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b/>
                <w:spacing w:val="2"/>
                <w:sz w:val="22"/>
                <w:szCs w:val="22"/>
              </w:rPr>
            </w:pPr>
            <w:r>
              <w:rPr>
                <w:rFonts w:asciiTheme="majorHAnsi" w:hAnsiTheme="majorHAnsi" w:cstheme="majorHAnsi"/>
                <w:b/>
                <w:spacing w:val="2"/>
                <w:sz w:val="22"/>
                <w:szCs w:val="22"/>
              </w:rPr>
              <w:t>5</w:t>
            </w:r>
          </w:p>
        </w:tc>
        <w:tc>
          <w:tcPr>
            <w:tcW w:w="1845" w:type="pct"/>
            <w:vAlign w:val="center"/>
          </w:tcPr>
          <w:p w14:paraId="7CBAFFFC" w14:textId="41AC281F" w:rsidR="0096234E" w:rsidRPr="00B96F45" w:rsidRDefault="0096234E" w:rsidP="004A2F66">
            <w:pPr>
              <w:tabs>
                <w:tab w:val="center" w:pos="4252"/>
                <w:tab w:val="right" w:pos="8504"/>
              </w:tabs>
              <w:jc w:val="center"/>
              <w:rPr>
                <w:rFonts w:asciiTheme="majorHAnsi" w:hAnsiTheme="majorHAnsi" w:cstheme="majorHAnsi"/>
                <w:spacing w:val="2"/>
                <w:sz w:val="22"/>
                <w:szCs w:val="22"/>
              </w:rPr>
            </w:pPr>
            <w:r w:rsidRPr="00B96F45">
              <w:rPr>
                <w:rFonts w:asciiTheme="majorHAnsi" w:hAnsiTheme="majorHAnsi" w:cstheme="majorHAnsi"/>
                <w:b/>
                <w:bCs/>
                <w:sz w:val="22"/>
                <w:szCs w:val="22"/>
              </w:rPr>
              <w:t xml:space="preserve">Tiempo de </w:t>
            </w:r>
            <w:r>
              <w:rPr>
                <w:rFonts w:asciiTheme="majorHAnsi" w:hAnsiTheme="majorHAnsi" w:cstheme="majorHAnsi"/>
                <w:b/>
                <w:bCs/>
                <w:sz w:val="22"/>
                <w:szCs w:val="22"/>
              </w:rPr>
              <w:t>entrega de baterías solicitadas durante la prestación del expediente</w:t>
            </w:r>
          </w:p>
        </w:tc>
        <w:tc>
          <w:tcPr>
            <w:tcW w:w="1558" w:type="pct"/>
            <w:vAlign w:val="center"/>
          </w:tcPr>
          <w:p w14:paraId="2CFB51D8" w14:textId="1E880FD7" w:rsidR="0096234E" w:rsidRPr="00B96F45" w:rsidRDefault="0096234E"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 xml:space="preserve">Tiempo máximo de </w:t>
            </w:r>
            <w:r>
              <w:rPr>
                <w:rFonts w:asciiTheme="majorHAnsi" w:hAnsiTheme="majorHAnsi" w:cstheme="majorHAnsi"/>
                <w:spacing w:val="2"/>
                <w:sz w:val="22"/>
                <w:szCs w:val="22"/>
              </w:rPr>
              <w:t>entrega de las baterías</w:t>
            </w:r>
            <w:r w:rsidRPr="00B96F45">
              <w:rPr>
                <w:rFonts w:asciiTheme="majorHAnsi" w:hAnsiTheme="majorHAnsi" w:cstheme="majorHAnsi"/>
                <w:spacing w:val="2"/>
                <w:sz w:val="22"/>
                <w:szCs w:val="22"/>
              </w:rPr>
              <w:t xml:space="preserve"> </w:t>
            </w:r>
            <w:r>
              <w:rPr>
                <w:rFonts w:asciiTheme="majorHAnsi" w:hAnsiTheme="majorHAnsi" w:cstheme="majorHAnsi"/>
                <w:spacing w:val="2"/>
                <w:sz w:val="22"/>
                <w:szCs w:val="22"/>
              </w:rPr>
              <w:t>según las cantidades descritas, desde su solicitud</w:t>
            </w:r>
          </w:p>
        </w:tc>
        <w:tc>
          <w:tcPr>
            <w:tcW w:w="1017" w:type="pct"/>
            <w:vAlign w:val="center"/>
          </w:tcPr>
          <w:p w14:paraId="407FA981" w14:textId="77777777" w:rsidR="0096234E" w:rsidRPr="00B96F45" w:rsidRDefault="0096234E" w:rsidP="004A2F6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spacing w:val="2"/>
                <w:sz w:val="22"/>
                <w:szCs w:val="22"/>
              </w:rPr>
            </w:pPr>
            <w:r w:rsidRPr="00B96F45">
              <w:rPr>
                <w:rFonts w:asciiTheme="majorHAnsi" w:hAnsiTheme="majorHAnsi" w:cstheme="majorHAnsi"/>
                <w:spacing w:val="2"/>
                <w:sz w:val="22"/>
                <w:szCs w:val="22"/>
              </w:rPr>
              <w:t>100%</w:t>
            </w:r>
          </w:p>
        </w:tc>
      </w:tr>
    </w:tbl>
    <w:p w14:paraId="7BF18549" w14:textId="495B5A79" w:rsidR="00563099" w:rsidRDefault="00123559" w:rsidP="00123559">
      <w:pPr>
        <w:pStyle w:val="Prrafodelista"/>
        <w:spacing w:before="120" w:after="120"/>
        <w:ind w:left="0"/>
        <w:jc w:val="both"/>
        <w:rPr>
          <w:rFonts w:asciiTheme="majorHAnsi" w:hAnsiTheme="majorHAnsi" w:cstheme="majorHAnsi"/>
          <w:sz w:val="22"/>
          <w:szCs w:val="22"/>
          <w:lang w:val="es-ES_tradnl"/>
        </w:rPr>
      </w:pPr>
      <w:r w:rsidRPr="00B96F45">
        <w:rPr>
          <w:rFonts w:asciiTheme="majorHAnsi" w:hAnsiTheme="majorHAnsi" w:cstheme="majorHAnsi"/>
          <w:sz w:val="22"/>
          <w:szCs w:val="22"/>
          <w:lang w:val="es-ES_tradnl"/>
        </w:rPr>
        <w:t>TIEMPO</w:t>
      </w:r>
      <w:r>
        <w:rPr>
          <w:rFonts w:asciiTheme="majorHAnsi" w:hAnsiTheme="majorHAnsi" w:cstheme="majorHAnsi"/>
          <w:sz w:val="22"/>
          <w:szCs w:val="22"/>
          <w:lang w:val="es-ES_tradnl"/>
        </w:rPr>
        <w:t xml:space="preserve"> PERFIL NO CUMPLE LOS REQUISITOS DE RENDIMIENTO Y HABILIDADES REQUERIDOS PARA EL PUESTO</w:t>
      </w:r>
    </w:p>
    <w:p w14:paraId="3E0B4618" w14:textId="77777777" w:rsidR="00123559" w:rsidRDefault="00123559" w:rsidP="00123559">
      <w:pPr>
        <w:pStyle w:val="Prrafodelista"/>
        <w:spacing w:before="120" w:after="120"/>
        <w:ind w:left="0"/>
        <w:jc w:val="both"/>
        <w:rPr>
          <w:rFonts w:asciiTheme="majorHAnsi" w:hAnsiTheme="majorHAnsi" w:cstheme="majorHAnsi"/>
          <w:sz w:val="22"/>
          <w:szCs w:val="22"/>
          <w:lang w:val="es-ES_tradnl"/>
        </w:rPr>
      </w:pPr>
    </w:p>
    <w:p w14:paraId="39EE9725" w14:textId="6AAC9985" w:rsidR="00123559" w:rsidRDefault="00123559" w:rsidP="00123559">
      <w:pPr>
        <w:pStyle w:val="Prrafodelista"/>
        <w:ind w:left="0"/>
        <w:jc w:val="both"/>
        <w:rPr>
          <w:rFonts w:ascii="Calibri Light" w:hAnsi="Calibri Light" w:cs="Calibri Light"/>
          <w:sz w:val="22"/>
          <w:szCs w:val="22"/>
        </w:rPr>
      </w:pPr>
      <w:r w:rsidRPr="008477D0">
        <w:rPr>
          <w:rFonts w:ascii="Calibri Light" w:hAnsi="Calibri Light" w:cs="Calibri Light"/>
          <w:sz w:val="22"/>
          <w:szCs w:val="22"/>
        </w:rPr>
        <w:t>En el caso de que un perfil del equipo de trabajo</w:t>
      </w:r>
      <w:r>
        <w:rPr>
          <w:rFonts w:ascii="Calibri Light" w:hAnsi="Calibri Light" w:cs="Calibri Light"/>
          <w:sz w:val="22"/>
          <w:szCs w:val="22"/>
        </w:rPr>
        <w:t xml:space="preserve"> de soporte técnico, </w:t>
      </w:r>
      <w:r w:rsidRPr="008477D0">
        <w:rPr>
          <w:rFonts w:ascii="Calibri Light" w:hAnsi="Calibri Light" w:cs="Calibri Light"/>
          <w:sz w:val="22"/>
          <w:szCs w:val="22"/>
        </w:rPr>
        <w:t xml:space="preserve">pese a cumplir con los requisitos </w:t>
      </w:r>
      <w:r>
        <w:rPr>
          <w:rFonts w:ascii="Calibri Light" w:hAnsi="Calibri Light" w:cs="Calibri Light"/>
          <w:sz w:val="22"/>
          <w:szCs w:val="22"/>
        </w:rPr>
        <w:t>solicitados en el expediente según lo aportado por el adjudicatario:</w:t>
      </w:r>
    </w:p>
    <w:p w14:paraId="11294288" w14:textId="77777777" w:rsidR="00123559" w:rsidRDefault="00123559" w:rsidP="00123559">
      <w:pPr>
        <w:pStyle w:val="Prrafodelista"/>
        <w:ind w:left="0"/>
        <w:jc w:val="both"/>
        <w:rPr>
          <w:rFonts w:ascii="Calibri Light" w:hAnsi="Calibri Light" w:cs="Calibri Light"/>
          <w:sz w:val="22"/>
          <w:szCs w:val="22"/>
        </w:rPr>
      </w:pPr>
    </w:p>
    <w:p w14:paraId="76EA17F2" w14:textId="77777777" w:rsidR="00123559" w:rsidRDefault="00123559" w:rsidP="00123559">
      <w:pPr>
        <w:pStyle w:val="Prrafodelista"/>
        <w:numPr>
          <w:ilvl w:val="0"/>
          <w:numId w:val="50"/>
        </w:numPr>
        <w:jc w:val="both"/>
        <w:rPr>
          <w:rFonts w:ascii="Calibri Light" w:hAnsi="Calibri Light" w:cs="Calibri Light"/>
          <w:sz w:val="22"/>
          <w:szCs w:val="22"/>
        </w:rPr>
      </w:pPr>
      <w:r>
        <w:rPr>
          <w:rFonts w:ascii="Calibri Light" w:hAnsi="Calibri Light" w:cs="Calibri Light"/>
          <w:sz w:val="22"/>
          <w:szCs w:val="22"/>
        </w:rPr>
        <w:t>N</w:t>
      </w:r>
      <w:r w:rsidRPr="008477D0">
        <w:rPr>
          <w:rFonts w:ascii="Calibri Light" w:hAnsi="Calibri Light" w:cs="Calibri Light"/>
          <w:sz w:val="22"/>
          <w:szCs w:val="22"/>
        </w:rPr>
        <w:t>o conozca los objetivos de Seguridad</w:t>
      </w:r>
      <w:r>
        <w:rPr>
          <w:rFonts w:ascii="Calibri Light" w:hAnsi="Calibri Light" w:cs="Calibri Light"/>
          <w:sz w:val="22"/>
          <w:szCs w:val="22"/>
        </w:rPr>
        <w:t xml:space="preserve"> y Operatividad</w:t>
      </w:r>
      <w:r w:rsidRPr="008477D0">
        <w:rPr>
          <w:rFonts w:ascii="Calibri Light" w:hAnsi="Calibri Light" w:cs="Calibri Light"/>
          <w:sz w:val="22"/>
          <w:szCs w:val="22"/>
        </w:rPr>
        <w:t xml:space="preserve"> y las actividades del servicio que debe desempeñar</w:t>
      </w:r>
      <w:r>
        <w:rPr>
          <w:rFonts w:ascii="Calibri Light" w:hAnsi="Calibri Light" w:cs="Calibri Light"/>
          <w:sz w:val="22"/>
          <w:szCs w:val="22"/>
        </w:rPr>
        <w:t>.</w:t>
      </w:r>
    </w:p>
    <w:p w14:paraId="0DA59621" w14:textId="77777777" w:rsidR="00123559" w:rsidRDefault="00123559" w:rsidP="00123559">
      <w:pPr>
        <w:pStyle w:val="Prrafodelista"/>
        <w:numPr>
          <w:ilvl w:val="0"/>
          <w:numId w:val="50"/>
        </w:numPr>
        <w:jc w:val="both"/>
        <w:rPr>
          <w:rFonts w:ascii="Calibri Light" w:hAnsi="Calibri Light" w:cs="Calibri Light"/>
          <w:sz w:val="22"/>
          <w:szCs w:val="22"/>
        </w:rPr>
      </w:pPr>
      <w:r>
        <w:rPr>
          <w:rFonts w:ascii="Calibri Light" w:hAnsi="Calibri Light" w:cs="Calibri Light"/>
          <w:sz w:val="22"/>
          <w:szCs w:val="22"/>
        </w:rPr>
        <w:t>N</w:t>
      </w:r>
      <w:r w:rsidRPr="008477D0">
        <w:rPr>
          <w:rFonts w:ascii="Calibri Light" w:hAnsi="Calibri Light" w:cs="Calibri Light"/>
          <w:sz w:val="22"/>
          <w:szCs w:val="22"/>
        </w:rPr>
        <w:t>o cumpla con las expectativas en cuando a horario y/o rendimiento y/o fallos reiterados y/o habilidades</w:t>
      </w:r>
    </w:p>
    <w:p w14:paraId="6FBADE6B" w14:textId="77777777" w:rsidR="00123559" w:rsidRDefault="00123559" w:rsidP="00123559">
      <w:pPr>
        <w:pStyle w:val="Prrafodelista"/>
        <w:jc w:val="both"/>
        <w:rPr>
          <w:rFonts w:ascii="Calibri Light" w:hAnsi="Calibri Light" w:cs="Calibri Light"/>
          <w:sz w:val="22"/>
          <w:szCs w:val="22"/>
        </w:rPr>
      </w:pPr>
    </w:p>
    <w:p w14:paraId="6EF398BE" w14:textId="753F9040" w:rsidR="00123559" w:rsidRDefault="00123559" w:rsidP="00123559">
      <w:pPr>
        <w:pStyle w:val="Prrafodelista"/>
        <w:ind w:left="0"/>
        <w:jc w:val="both"/>
        <w:rPr>
          <w:rFonts w:ascii="Calibri Light" w:hAnsi="Calibri Light" w:cs="Calibri Light"/>
          <w:sz w:val="22"/>
          <w:szCs w:val="22"/>
        </w:rPr>
      </w:pPr>
      <w:r w:rsidRPr="008477D0">
        <w:rPr>
          <w:rFonts w:ascii="Calibri Light" w:hAnsi="Calibri Light" w:cs="Calibri Light"/>
          <w:sz w:val="22"/>
          <w:szCs w:val="22"/>
        </w:rPr>
        <w:t>Correos</w:t>
      </w:r>
      <w:r>
        <w:rPr>
          <w:rFonts w:ascii="Calibri Light" w:hAnsi="Calibri Light" w:cs="Calibri Light"/>
          <w:sz w:val="22"/>
          <w:szCs w:val="22"/>
        </w:rPr>
        <w:t xml:space="preserve"> podrá</w:t>
      </w:r>
      <w:r w:rsidRPr="008477D0">
        <w:rPr>
          <w:rFonts w:ascii="Calibri Light" w:hAnsi="Calibri Light" w:cs="Calibri Light"/>
          <w:sz w:val="22"/>
          <w:szCs w:val="22"/>
        </w:rPr>
        <w:t xml:space="preserve"> por cada una de las identificaciones realizadas, </w:t>
      </w:r>
      <w:r>
        <w:rPr>
          <w:rFonts w:ascii="Calibri Light" w:hAnsi="Calibri Light" w:cs="Calibri Light"/>
          <w:sz w:val="22"/>
          <w:szCs w:val="22"/>
        </w:rPr>
        <w:t xml:space="preserve">realizar </w:t>
      </w:r>
      <w:r w:rsidRPr="008477D0">
        <w:rPr>
          <w:rFonts w:ascii="Calibri Light" w:hAnsi="Calibri Light" w:cs="Calibri Light"/>
          <w:sz w:val="22"/>
          <w:szCs w:val="22"/>
        </w:rPr>
        <w:t xml:space="preserve">una </w:t>
      </w:r>
      <w:r>
        <w:rPr>
          <w:rFonts w:ascii="Calibri Light" w:hAnsi="Calibri Light" w:cs="Calibri Light"/>
          <w:sz w:val="22"/>
          <w:szCs w:val="22"/>
        </w:rPr>
        <w:t>penalización</w:t>
      </w:r>
      <w:r w:rsidRPr="008477D0">
        <w:rPr>
          <w:rFonts w:ascii="Calibri Light" w:hAnsi="Calibri Light" w:cs="Calibri Light"/>
          <w:sz w:val="22"/>
          <w:szCs w:val="22"/>
        </w:rPr>
        <w:t xml:space="preserve"> </w:t>
      </w:r>
      <w:r>
        <w:rPr>
          <w:rFonts w:ascii="Calibri Light" w:hAnsi="Calibri Light" w:cs="Calibri Light"/>
          <w:sz w:val="22"/>
          <w:szCs w:val="22"/>
        </w:rPr>
        <w:t xml:space="preserve">del 20% </w:t>
      </w:r>
      <w:r w:rsidRPr="008477D0">
        <w:rPr>
          <w:rFonts w:ascii="Calibri Light" w:hAnsi="Calibri Light" w:cs="Calibri Light"/>
          <w:sz w:val="22"/>
          <w:szCs w:val="22"/>
        </w:rPr>
        <w:t>a la facturación</w:t>
      </w:r>
      <w:r>
        <w:rPr>
          <w:rFonts w:ascii="Calibri Light" w:hAnsi="Calibri Light" w:cs="Calibri Light"/>
          <w:sz w:val="22"/>
          <w:szCs w:val="22"/>
        </w:rPr>
        <w:t xml:space="preserve"> mensual del servicio de soporte técnico y el adjudicatario</w:t>
      </w:r>
      <w:r w:rsidRPr="008477D0">
        <w:rPr>
          <w:rFonts w:ascii="Calibri Light" w:hAnsi="Calibri Light" w:cs="Calibri Light"/>
          <w:sz w:val="22"/>
          <w:szCs w:val="22"/>
        </w:rPr>
        <w:t xml:space="preserve"> dispondrá de un plazo de </w:t>
      </w:r>
      <w:r w:rsidRPr="008477D0">
        <w:rPr>
          <w:rFonts w:ascii="Calibri Light" w:hAnsi="Calibri Light" w:cs="Calibri Light"/>
          <w:sz w:val="22"/>
          <w:szCs w:val="22"/>
        </w:rPr>
        <w:lastRenderedPageBreak/>
        <w:t xml:space="preserve">15 días para realizar la sustitución desde la comunicación </w:t>
      </w:r>
      <w:r>
        <w:rPr>
          <w:rFonts w:ascii="Calibri Light" w:hAnsi="Calibri Light" w:cs="Calibri Light"/>
          <w:sz w:val="22"/>
          <w:szCs w:val="22"/>
        </w:rPr>
        <w:t xml:space="preserve">por escrito </w:t>
      </w:r>
      <w:r w:rsidRPr="008477D0">
        <w:rPr>
          <w:rFonts w:ascii="Calibri Light" w:hAnsi="Calibri Light" w:cs="Calibri Light"/>
          <w:sz w:val="22"/>
          <w:szCs w:val="22"/>
        </w:rPr>
        <w:t>del incumplimiento</w:t>
      </w:r>
      <w:r>
        <w:rPr>
          <w:rFonts w:ascii="Calibri Light" w:hAnsi="Calibri Light" w:cs="Calibri Light"/>
          <w:sz w:val="22"/>
          <w:szCs w:val="22"/>
        </w:rPr>
        <w:t xml:space="preserve"> desde Correos al director de proyecto del adjudicatario</w:t>
      </w:r>
      <w:r w:rsidRPr="008477D0">
        <w:rPr>
          <w:rFonts w:ascii="Calibri Light" w:hAnsi="Calibri Light" w:cs="Calibri Light"/>
          <w:sz w:val="22"/>
          <w:szCs w:val="22"/>
        </w:rPr>
        <w:t>.</w:t>
      </w:r>
    </w:p>
    <w:p w14:paraId="1237A431" w14:textId="77777777" w:rsidR="00123559" w:rsidRDefault="00123559" w:rsidP="00123559">
      <w:pPr>
        <w:pStyle w:val="Prrafodelista"/>
        <w:ind w:left="0"/>
        <w:jc w:val="both"/>
        <w:rPr>
          <w:rFonts w:ascii="Calibri Light" w:hAnsi="Calibri Light" w:cs="Calibri Light"/>
          <w:sz w:val="22"/>
          <w:szCs w:val="22"/>
        </w:rPr>
      </w:pPr>
    </w:p>
    <w:p w14:paraId="7BA2A651" w14:textId="77777777" w:rsidR="00123559" w:rsidRDefault="00123559" w:rsidP="00123559">
      <w:pPr>
        <w:pStyle w:val="Prrafodelista"/>
        <w:ind w:left="0"/>
        <w:jc w:val="both"/>
        <w:rPr>
          <w:rFonts w:ascii="Calibri Light" w:hAnsi="Calibri Light" w:cs="Calibri Light"/>
          <w:sz w:val="22"/>
          <w:szCs w:val="22"/>
        </w:rPr>
      </w:pPr>
      <w:r>
        <w:rPr>
          <w:rFonts w:ascii="Calibri Light" w:hAnsi="Calibri Light" w:cs="Calibri Light"/>
          <w:sz w:val="22"/>
          <w:szCs w:val="22"/>
        </w:rPr>
        <w:t>El indicador de servicio propuesto se encuentra recogido en la siguiente tabla:</w:t>
      </w:r>
    </w:p>
    <w:p w14:paraId="37EF8A95" w14:textId="77777777" w:rsidR="00123559" w:rsidRDefault="00123559" w:rsidP="00123559">
      <w:pPr>
        <w:pStyle w:val="Prrafodelista"/>
        <w:ind w:left="0"/>
        <w:jc w:val="both"/>
        <w:rPr>
          <w:rFonts w:ascii="Calibri Light" w:hAnsi="Calibri Light" w:cs="Calibri Light"/>
          <w:sz w:val="22"/>
          <w:szCs w:val="22"/>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123559" w:rsidRPr="0057618C" w14:paraId="2EB9B782" w14:textId="77777777" w:rsidTr="00235203">
        <w:trPr>
          <w:trHeight w:val="265"/>
          <w:tblHeader/>
          <w:jc w:val="center"/>
        </w:trPr>
        <w:tc>
          <w:tcPr>
            <w:tcW w:w="580" w:type="pct"/>
            <w:shd w:val="pct20" w:color="auto" w:fill="FFFFFF"/>
            <w:vAlign w:val="center"/>
          </w:tcPr>
          <w:p w14:paraId="0CA5AD64" w14:textId="77777777" w:rsidR="00123559" w:rsidRPr="00A8073B" w:rsidRDefault="00123559"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lang w:val="es-ES_tradnl"/>
              </w:rPr>
              <w:t>Código</w:t>
            </w:r>
          </w:p>
        </w:tc>
        <w:tc>
          <w:tcPr>
            <w:tcW w:w="1845" w:type="pct"/>
            <w:shd w:val="pct20" w:color="auto" w:fill="FFFFFF"/>
            <w:vAlign w:val="center"/>
          </w:tcPr>
          <w:p w14:paraId="4AF97AB8" w14:textId="77777777" w:rsidR="00123559" w:rsidRPr="00A8073B" w:rsidRDefault="00123559"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Indicador de servicio</w:t>
            </w:r>
          </w:p>
        </w:tc>
        <w:tc>
          <w:tcPr>
            <w:tcW w:w="1558" w:type="pct"/>
            <w:shd w:val="pct20" w:color="auto" w:fill="FFFFFF"/>
            <w:vAlign w:val="center"/>
          </w:tcPr>
          <w:p w14:paraId="5FE5B0D2" w14:textId="77777777" w:rsidR="00123559" w:rsidRPr="00A8073B" w:rsidRDefault="00123559"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Valor objetivo</w:t>
            </w:r>
          </w:p>
          <w:p w14:paraId="09BD492D" w14:textId="77777777" w:rsidR="00123559" w:rsidRPr="00A8073B" w:rsidRDefault="00123559"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(cálculo de valor mensual)</w:t>
            </w:r>
          </w:p>
        </w:tc>
        <w:tc>
          <w:tcPr>
            <w:tcW w:w="1017" w:type="pct"/>
            <w:shd w:val="pct20" w:color="auto" w:fill="FFFFFF"/>
            <w:vAlign w:val="center"/>
          </w:tcPr>
          <w:p w14:paraId="3DACF181" w14:textId="77777777" w:rsidR="00123559" w:rsidRPr="00A8073B" w:rsidRDefault="00123559"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Porcentaje de Cumplimiento mínimo (PCm)</w:t>
            </w:r>
          </w:p>
        </w:tc>
      </w:tr>
      <w:tr w:rsidR="00123559" w:rsidRPr="0057618C" w14:paraId="772047E2" w14:textId="77777777" w:rsidTr="00235203">
        <w:trPr>
          <w:cantSplit/>
          <w:trHeight w:val="282"/>
          <w:jc w:val="center"/>
        </w:trPr>
        <w:tc>
          <w:tcPr>
            <w:tcW w:w="580" w:type="pct"/>
            <w:vAlign w:val="center"/>
          </w:tcPr>
          <w:p w14:paraId="25C1C14E" w14:textId="2FAB8C4C" w:rsidR="00123559" w:rsidRPr="00A8073B" w:rsidRDefault="0012355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6</w:t>
            </w:r>
          </w:p>
        </w:tc>
        <w:tc>
          <w:tcPr>
            <w:tcW w:w="1845" w:type="pct"/>
            <w:vAlign w:val="center"/>
          </w:tcPr>
          <w:p w14:paraId="1521A754" w14:textId="77777777" w:rsidR="00123559" w:rsidRPr="00A8073B" w:rsidRDefault="00123559" w:rsidP="00410402">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410402">
              <w:rPr>
                <w:rFonts w:asciiTheme="majorHAnsi" w:hAnsiTheme="majorHAnsi" w:cstheme="majorHAnsi"/>
                <w:b/>
                <w:spacing w:val="2"/>
                <w:sz w:val="22"/>
                <w:szCs w:val="22"/>
              </w:rPr>
              <w:t>Perfil no cumple los requisitos de rendimiento y habilidades requeridos para el puesto</w:t>
            </w:r>
          </w:p>
        </w:tc>
        <w:tc>
          <w:tcPr>
            <w:tcW w:w="1558" w:type="pct"/>
            <w:vAlign w:val="center"/>
          </w:tcPr>
          <w:p w14:paraId="471CFAC3" w14:textId="77777777" w:rsidR="00123559" w:rsidRPr="00A8073B" w:rsidRDefault="0012355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Que todos los perfiles cumplan los requisitos</w:t>
            </w:r>
          </w:p>
        </w:tc>
        <w:tc>
          <w:tcPr>
            <w:tcW w:w="1017" w:type="pct"/>
            <w:vAlign w:val="center"/>
          </w:tcPr>
          <w:p w14:paraId="3DCCDBFD" w14:textId="77777777" w:rsidR="00123559" w:rsidRPr="00A8073B" w:rsidRDefault="0012355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100%</w:t>
            </w:r>
          </w:p>
        </w:tc>
      </w:tr>
    </w:tbl>
    <w:p w14:paraId="6840DE69" w14:textId="77777777" w:rsidR="00123559" w:rsidRDefault="00123559" w:rsidP="00123559">
      <w:pPr>
        <w:pStyle w:val="Prrafodelista"/>
        <w:ind w:left="0"/>
        <w:jc w:val="both"/>
        <w:rPr>
          <w:rFonts w:ascii="Calibri Light" w:hAnsi="Calibri Light" w:cs="Calibri Light"/>
          <w:sz w:val="22"/>
          <w:szCs w:val="22"/>
        </w:rPr>
      </w:pPr>
    </w:p>
    <w:p w14:paraId="22F771FD" w14:textId="5F98F84B" w:rsidR="00123559" w:rsidRDefault="00A8073B" w:rsidP="00123559">
      <w:pPr>
        <w:pStyle w:val="Prrafodelista"/>
        <w:spacing w:before="120" w:after="120"/>
        <w:ind w:left="0"/>
        <w:jc w:val="both"/>
        <w:rPr>
          <w:rFonts w:asciiTheme="majorHAnsi" w:hAnsiTheme="majorHAnsi" w:cstheme="majorHAnsi"/>
          <w:sz w:val="22"/>
          <w:szCs w:val="22"/>
          <w:lang w:val="es-ES_tradnl"/>
        </w:rPr>
      </w:pPr>
      <w:r>
        <w:rPr>
          <w:rFonts w:asciiTheme="majorHAnsi" w:hAnsiTheme="majorHAnsi" w:cstheme="majorHAnsi"/>
          <w:sz w:val="22"/>
          <w:szCs w:val="22"/>
          <w:lang w:val="es-ES_tradnl"/>
        </w:rPr>
        <w:t>PERFIL NO CUBIERTO EN EL PLAZO ESTIPULADO</w:t>
      </w:r>
    </w:p>
    <w:p w14:paraId="1066C2E3" w14:textId="77777777" w:rsidR="00A8073B" w:rsidRDefault="00A8073B" w:rsidP="00123559">
      <w:pPr>
        <w:pStyle w:val="Prrafodelista"/>
        <w:spacing w:before="120" w:after="120"/>
        <w:ind w:left="0"/>
        <w:jc w:val="both"/>
        <w:rPr>
          <w:rFonts w:asciiTheme="majorHAnsi" w:hAnsiTheme="majorHAnsi" w:cstheme="majorHAnsi"/>
          <w:sz w:val="22"/>
          <w:szCs w:val="22"/>
          <w:lang w:val="es-ES_tradnl"/>
        </w:rPr>
      </w:pPr>
    </w:p>
    <w:p w14:paraId="2C8F2DCE" w14:textId="600EE573" w:rsidR="00A8073B" w:rsidRDefault="00A8073B" w:rsidP="00A8073B">
      <w:pPr>
        <w:pStyle w:val="Prrafodelista"/>
        <w:ind w:left="0"/>
        <w:jc w:val="both"/>
        <w:rPr>
          <w:rFonts w:ascii="Calibri Light" w:hAnsi="Calibri Light" w:cs="Calibri Light"/>
          <w:sz w:val="22"/>
          <w:szCs w:val="22"/>
        </w:rPr>
      </w:pPr>
      <w:r w:rsidRPr="000E468C">
        <w:rPr>
          <w:rFonts w:ascii="Calibri Light" w:hAnsi="Calibri Light" w:cs="Calibri Light"/>
          <w:sz w:val="22"/>
          <w:szCs w:val="22"/>
        </w:rPr>
        <w:t>Cualquier cambio</w:t>
      </w:r>
      <w:r>
        <w:rPr>
          <w:rFonts w:ascii="Calibri Light" w:hAnsi="Calibri Light" w:cs="Calibri Light"/>
          <w:sz w:val="22"/>
          <w:szCs w:val="22"/>
        </w:rPr>
        <w:t xml:space="preserve"> de perfil dentro del equipo de Soporte Técnico para Correos</w:t>
      </w:r>
      <w:r w:rsidRPr="000E468C">
        <w:rPr>
          <w:rFonts w:ascii="Calibri Light" w:hAnsi="Calibri Light" w:cs="Calibri Light"/>
          <w:sz w:val="22"/>
          <w:szCs w:val="22"/>
        </w:rPr>
        <w:t>, solicitado por Correos</w:t>
      </w:r>
      <w:r>
        <w:rPr>
          <w:rFonts w:ascii="Calibri Light" w:hAnsi="Calibri Light" w:cs="Calibri Light"/>
          <w:sz w:val="22"/>
          <w:szCs w:val="22"/>
        </w:rPr>
        <w:t xml:space="preserve">, </w:t>
      </w:r>
      <w:r w:rsidRPr="000E468C">
        <w:rPr>
          <w:rFonts w:ascii="Calibri Light" w:hAnsi="Calibri Light" w:cs="Calibri Light"/>
          <w:sz w:val="22"/>
          <w:szCs w:val="22"/>
        </w:rPr>
        <w:t>o realizado por el adjudicatario</w:t>
      </w:r>
      <w:r>
        <w:rPr>
          <w:rFonts w:ascii="Calibri Light" w:hAnsi="Calibri Light" w:cs="Calibri Light"/>
          <w:sz w:val="22"/>
          <w:szCs w:val="22"/>
        </w:rPr>
        <w:t xml:space="preserve">, </w:t>
      </w:r>
      <w:r w:rsidRPr="000E468C">
        <w:rPr>
          <w:rFonts w:ascii="Calibri Light" w:hAnsi="Calibri Light" w:cs="Calibri Light"/>
          <w:sz w:val="22"/>
          <w:szCs w:val="22"/>
        </w:rPr>
        <w:t xml:space="preserve">deberá ser cubierto en un plazo máximo de 15 días </w:t>
      </w:r>
      <w:r>
        <w:rPr>
          <w:rFonts w:ascii="Calibri Light" w:hAnsi="Calibri Light" w:cs="Calibri Light"/>
          <w:sz w:val="22"/>
          <w:szCs w:val="22"/>
        </w:rPr>
        <w:t>naturales</w:t>
      </w:r>
      <w:r w:rsidRPr="000E468C">
        <w:rPr>
          <w:rFonts w:ascii="Calibri Light" w:hAnsi="Calibri Light" w:cs="Calibri Light"/>
          <w:sz w:val="22"/>
          <w:szCs w:val="22"/>
        </w:rPr>
        <w:t xml:space="preserve"> por otro técnico de iguales características</w:t>
      </w:r>
      <w:r>
        <w:rPr>
          <w:rFonts w:ascii="Calibri Light" w:hAnsi="Calibri Light" w:cs="Calibri Light"/>
          <w:sz w:val="22"/>
          <w:szCs w:val="22"/>
        </w:rPr>
        <w:t xml:space="preserve">, que como mínimo deberá tener 5 días laborales de traspaso de conocimiento con él. </w:t>
      </w:r>
    </w:p>
    <w:p w14:paraId="0BDCFD39" w14:textId="77777777" w:rsidR="00A8073B" w:rsidRDefault="00A8073B" w:rsidP="00A8073B">
      <w:pPr>
        <w:pStyle w:val="Prrafodelista"/>
        <w:ind w:left="0"/>
        <w:jc w:val="both"/>
        <w:rPr>
          <w:rFonts w:ascii="Calibri Light" w:hAnsi="Calibri Light" w:cs="Calibri Light"/>
          <w:sz w:val="22"/>
          <w:szCs w:val="22"/>
        </w:rPr>
      </w:pPr>
    </w:p>
    <w:p w14:paraId="37EB2ED4" w14:textId="3B99FE88" w:rsidR="00A8073B" w:rsidRDefault="00A8073B" w:rsidP="00A8073B">
      <w:pPr>
        <w:pStyle w:val="Prrafodelista"/>
        <w:ind w:left="0"/>
        <w:jc w:val="both"/>
        <w:rPr>
          <w:rFonts w:ascii="Calibri Light" w:hAnsi="Calibri Light" w:cs="Calibri Light"/>
          <w:sz w:val="22"/>
          <w:szCs w:val="22"/>
        </w:rPr>
      </w:pPr>
      <w:r>
        <w:rPr>
          <w:rFonts w:ascii="Calibri Light" w:hAnsi="Calibri Light" w:cs="Calibri Light"/>
          <w:sz w:val="22"/>
          <w:szCs w:val="22"/>
        </w:rPr>
        <w:t xml:space="preserve">Si pasado el periodo indicado, el perfil no ha sido cubierto por el adjudicatario del modo definido, </w:t>
      </w:r>
      <w:r w:rsidRPr="000E468C">
        <w:rPr>
          <w:rFonts w:ascii="Calibri Light" w:hAnsi="Calibri Light" w:cs="Calibri Light"/>
          <w:sz w:val="22"/>
          <w:szCs w:val="22"/>
        </w:rPr>
        <w:t xml:space="preserve">Correos aplicará una </w:t>
      </w:r>
      <w:r>
        <w:rPr>
          <w:rFonts w:ascii="Calibri Light" w:hAnsi="Calibri Light" w:cs="Calibri Light"/>
          <w:sz w:val="22"/>
          <w:szCs w:val="22"/>
        </w:rPr>
        <w:t xml:space="preserve">penalización del 20% de </w:t>
      </w:r>
      <w:r w:rsidRPr="000E468C">
        <w:rPr>
          <w:rFonts w:ascii="Calibri Light" w:hAnsi="Calibri Light" w:cs="Calibri Light"/>
          <w:sz w:val="22"/>
          <w:szCs w:val="22"/>
        </w:rPr>
        <w:t xml:space="preserve">la facturación </w:t>
      </w:r>
      <w:r>
        <w:rPr>
          <w:rFonts w:ascii="Calibri Light" w:hAnsi="Calibri Light" w:cs="Calibri Light"/>
          <w:sz w:val="22"/>
          <w:szCs w:val="22"/>
        </w:rPr>
        <w:t>mensual del servicio de Soporte Técnico, y si dicha situación se alargase hasta 30 o más días naturales, Correos podrán aplicar una penalización del 100% de la facturación mensual del servicio de Soporte Técnico.</w:t>
      </w:r>
    </w:p>
    <w:p w14:paraId="54703A8E" w14:textId="77777777" w:rsidR="00A8073B" w:rsidRDefault="00A8073B" w:rsidP="00A8073B">
      <w:pPr>
        <w:pStyle w:val="Prrafodelista"/>
        <w:ind w:left="0"/>
        <w:jc w:val="both"/>
        <w:rPr>
          <w:rFonts w:ascii="Calibri Light" w:hAnsi="Calibri Light" w:cs="Calibri Light"/>
          <w:sz w:val="22"/>
          <w:szCs w:val="22"/>
        </w:rPr>
      </w:pPr>
    </w:p>
    <w:p w14:paraId="7083349F" w14:textId="77777777" w:rsidR="00A8073B" w:rsidRDefault="00A8073B" w:rsidP="00A8073B">
      <w:pPr>
        <w:pStyle w:val="Prrafodelista"/>
        <w:ind w:left="0"/>
        <w:jc w:val="both"/>
        <w:rPr>
          <w:rFonts w:ascii="Calibri Light" w:hAnsi="Calibri Light" w:cs="Calibri Light"/>
          <w:sz w:val="22"/>
          <w:szCs w:val="22"/>
        </w:rPr>
      </w:pPr>
      <w:r>
        <w:rPr>
          <w:rFonts w:ascii="Calibri Light" w:hAnsi="Calibri Light" w:cs="Calibri Light"/>
          <w:sz w:val="22"/>
          <w:szCs w:val="22"/>
        </w:rPr>
        <w:t>El indicador de servicio propuesto se encuentra recogido en la siguiente tabla:</w:t>
      </w:r>
    </w:p>
    <w:p w14:paraId="66023ECF" w14:textId="77777777" w:rsidR="00A8073B" w:rsidRDefault="00A8073B" w:rsidP="00123559">
      <w:pPr>
        <w:pStyle w:val="Prrafodelista"/>
        <w:spacing w:before="120" w:after="120"/>
        <w:ind w:left="0"/>
        <w:jc w:val="both"/>
        <w:rPr>
          <w:rFonts w:asciiTheme="majorHAnsi" w:hAnsiTheme="majorHAnsi" w:cstheme="majorHAnsi"/>
          <w:sz w:val="22"/>
          <w:szCs w:val="22"/>
          <w:lang w:val="es-ES_tradnl"/>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A8073B" w:rsidRPr="0057618C" w14:paraId="124CD76D" w14:textId="77777777" w:rsidTr="00235203">
        <w:trPr>
          <w:trHeight w:val="265"/>
          <w:tblHeader/>
          <w:jc w:val="center"/>
        </w:trPr>
        <w:tc>
          <w:tcPr>
            <w:tcW w:w="580" w:type="pct"/>
            <w:shd w:val="pct20" w:color="auto" w:fill="FFFFFF"/>
            <w:vAlign w:val="center"/>
          </w:tcPr>
          <w:p w14:paraId="6074DCA2" w14:textId="77777777" w:rsidR="00A8073B" w:rsidRPr="00A8073B" w:rsidRDefault="00A8073B"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lang w:val="es-ES_tradnl"/>
              </w:rPr>
              <w:t>Código</w:t>
            </w:r>
          </w:p>
        </w:tc>
        <w:tc>
          <w:tcPr>
            <w:tcW w:w="1845" w:type="pct"/>
            <w:shd w:val="pct20" w:color="auto" w:fill="FFFFFF"/>
            <w:vAlign w:val="center"/>
          </w:tcPr>
          <w:p w14:paraId="7E412317" w14:textId="77777777" w:rsidR="00A8073B" w:rsidRPr="00A8073B" w:rsidRDefault="00A8073B"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Indicador de servicio</w:t>
            </w:r>
          </w:p>
        </w:tc>
        <w:tc>
          <w:tcPr>
            <w:tcW w:w="1558" w:type="pct"/>
            <w:shd w:val="pct20" w:color="auto" w:fill="FFFFFF"/>
            <w:vAlign w:val="center"/>
          </w:tcPr>
          <w:p w14:paraId="23EC2D4E" w14:textId="77777777" w:rsidR="00A8073B" w:rsidRPr="00A8073B" w:rsidRDefault="00A8073B"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Valor objetivo</w:t>
            </w:r>
          </w:p>
          <w:p w14:paraId="3692DE3B" w14:textId="77777777" w:rsidR="00A8073B" w:rsidRPr="00A8073B" w:rsidRDefault="00A8073B"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(cálculo de valor mensual)</w:t>
            </w:r>
          </w:p>
        </w:tc>
        <w:tc>
          <w:tcPr>
            <w:tcW w:w="1017" w:type="pct"/>
            <w:shd w:val="pct20" w:color="auto" w:fill="FFFFFF"/>
            <w:vAlign w:val="center"/>
          </w:tcPr>
          <w:p w14:paraId="3B644F8E" w14:textId="77777777" w:rsidR="00A8073B" w:rsidRPr="00A8073B" w:rsidRDefault="00A8073B" w:rsidP="00235203">
            <w:pPr>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Porcentaje de Cumplimiento mínimo (PCm)</w:t>
            </w:r>
          </w:p>
        </w:tc>
      </w:tr>
      <w:tr w:rsidR="00A8073B" w:rsidRPr="0057618C" w14:paraId="198D1E40" w14:textId="77777777" w:rsidTr="00235203">
        <w:trPr>
          <w:cantSplit/>
          <w:trHeight w:val="282"/>
          <w:jc w:val="center"/>
        </w:trPr>
        <w:tc>
          <w:tcPr>
            <w:tcW w:w="580" w:type="pct"/>
            <w:vAlign w:val="center"/>
          </w:tcPr>
          <w:p w14:paraId="28F12619" w14:textId="16B14FA1" w:rsidR="00A8073B" w:rsidRPr="00410402" w:rsidRDefault="00A8073B"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7</w:t>
            </w:r>
          </w:p>
        </w:tc>
        <w:tc>
          <w:tcPr>
            <w:tcW w:w="1845" w:type="pct"/>
            <w:vAlign w:val="center"/>
          </w:tcPr>
          <w:p w14:paraId="464F5B15" w14:textId="77777777" w:rsidR="00A8073B" w:rsidRPr="00410402" w:rsidRDefault="00A8073B" w:rsidP="00235203">
            <w:pPr>
              <w:tabs>
                <w:tab w:val="center" w:pos="4252"/>
                <w:tab w:val="right" w:pos="8504"/>
              </w:tabs>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Perfil no cubierto en el plazo estipulado</w:t>
            </w:r>
          </w:p>
        </w:tc>
        <w:tc>
          <w:tcPr>
            <w:tcW w:w="1558" w:type="pct"/>
            <w:vAlign w:val="center"/>
          </w:tcPr>
          <w:p w14:paraId="6D6611D6" w14:textId="77777777" w:rsidR="00A8073B" w:rsidRPr="00A8073B" w:rsidRDefault="00A8073B"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Que todos los perfiles se cubran en el plazo estipulado máximo de 15 días naturales, con un mínimo de 5 días de traspaso de conocimiento con el perfil entrante</w:t>
            </w:r>
          </w:p>
        </w:tc>
        <w:tc>
          <w:tcPr>
            <w:tcW w:w="1017" w:type="pct"/>
            <w:vAlign w:val="center"/>
          </w:tcPr>
          <w:p w14:paraId="7FC73D71" w14:textId="77777777" w:rsidR="00A8073B" w:rsidRPr="00A8073B" w:rsidRDefault="00A8073B"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A8073B">
              <w:rPr>
                <w:rFonts w:asciiTheme="minorHAnsi" w:hAnsiTheme="minorHAnsi" w:cstheme="minorHAnsi"/>
                <w:bCs/>
                <w:spacing w:val="2"/>
                <w:sz w:val="22"/>
                <w:szCs w:val="22"/>
              </w:rPr>
              <w:t>100%</w:t>
            </w:r>
          </w:p>
        </w:tc>
      </w:tr>
    </w:tbl>
    <w:p w14:paraId="349C2E6C" w14:textId="77777777" w:rsidR="00A8073B" w:rsidRDefault="00A8073B" w:rsidP="00123559">
      <w:pPr>
        <w:pStyle w:val="Prrafodelista"/>
        <w:spacing w:before="120" w:after="120"/>
        <w:ind w:left="0"/>
        <w:jc w:val="both"/>
        <w:rPr>
          <w:rFonts w:asciiTheme="majorHAnsi" w:hAnsiTheme="majorHAnsi" w:cstheme="majorHAnsi"/>
          <w:sz w:val="22"/>
          <w:szCs w:val="22"/>
          <w:lang w:val="es-ES_tradnl"/>
        </w:rPr>
      </w:pPr>
    </w:p>
    <w:p w14:paraId="4B130C6E" w14:textId="08D89BC2" w:rsidR="00A8073B" w:rsidRDefault="00A8073B" w:rsidP="00123559">
      <w:pPr>
        <w:pStyle w:val="Prrafodelista"/>
        <w:spacing w:before="120" w:after="120"/>
        <w:ind w:left="0"/>
        <w:jc w:val="both"/>
        <w:rPr>
          <w:rFonts w:asciiTheme="majorHAnsi" w:hAnsiTheme="majorHAnsi" w:cstheme="majorHAnsi"/>
          <w:sz w:val="22"/>
          <w:szCs w:val="22"/>
          <w:lang w:val="es-ES_tradnl"/>
        </w:rPr>
      </w:pPr>
      <w:r>
        <w:rPr>
          <w:rFonts w:asciiTheme="majorHAnsi" w:hAnsiTheme="majorHAnsi" w:cstheme="majorHAnsi"/>
          <w:sz w:val="22"/>
          <w:szCs w:val="22"/>
          <w:lang w:val="es-ES_tradnl"/>
        </w:rPr>
        <w:t>DISPONIBILIDAD DE RECURSOS DEDICADOS EN EL DÍA A DÍA DEL SERVICIO DE SOPORTE</w:t>
      </w:r>
    </w:p>
    <w:p w14:paraId="4E7085C4" w14:textId="77777777" w:rsidR="00A8073B" w:rsidRDefault="00A8073B" w:rsidP="00123559">
      <w:pPr>
        <w:pStyle w:val="Prrafodelista"/>
        <w:spacing w:before="120" w:after="120"/>
        <w:ind w:left="0"/>
        <w:jc w:val="both"/>
        <w:rPr>
          <w:rFonts w:asciiTheme="majorHAnsi" w:hAnsiTheme="majorHAnsi" w:cstheme="majorHAnsi"/>
          <w:sz w:val="22"/>
          <w:szCs w:val="22"/>
          <w:lang w:val="es-ES_tradnl"/>
        </w:rPr>
      </w:pPr>
    </w:p>
    <w:p w14:paraId="3B2EF715" w14:textId="7B382E3F" w:rsidR="00A8073B" w:rsidRDefault="00A8073B" w:rsidP="00A8073B">
      <w:pPr>
        <w:pStyle w:val="Prrafodelista"/>
        <w:ind w:left="0"/>
        <w:jc w:val="both"/>
        <w:rPr>
          <w:rFonts w:ascii="Calibri Light" w:hAnsi="Calibri Light" w:cs="Calibri Light"/>
          <w:sz w:val="22"/>
          <w:szCs w:val="22"/>
        </w:rPr>
      </w:pPr>
      <w:r w:rsidRPr="00387375">
        <w:rPr>
          <w:rFonts w:ascii="Calibri Light" w:hAnsi="Calibri Light" w:cs="Calibri Light"/>
          <w:sz w:val="22"/>
          <w:szCs w:val="22"/>
        </w:rPr>
        <w:t>Cualquier</w:t>
      </w:r>
      <w:r>
        <w:rPr>
          <w:rFonts w:ascii="Calibri Light" w:hAnsi="Calibri Light" w:cs="Calibri Light"/>
          <w:sz w:val="22"/>
          <w:szCs w:val="22"/>
        </w:rPr>
        <w:t xml:space="preserve"> indisponibilidad temporal igual o mayor a 5 días laborables, de cada perfil de Soporte Técnico dedicado para Correos, no sustituido por un perfil equivalente, como máximo a partir del quinto día laborable, supondrá una </w:t>
      </w:r>
      <w:r w:rsidR="003B19FA">
        <w:rPr>
          <w:rFonts w:ascii="Calibri Light" w:hAnsi="Calibri Light" w:cs="Calibri Light"/>
          <w:sz w:val="22"/>
          <w:szCs w:val="22"/>
        </w:rPr>
        <w:t>penalización del</w:t>
      </w:r>
      <w:r>
        <w:rPr>
          <w:rFonts w:ascii="Calibri Light" w:hAnsi="Calibri Light" w:cs="Calibri Light"/>
          <w:sz w:val="22"/>
          <w:szCs w:val="22"/>
        </w:rPr>
        <w:t xml:space="preserve"> 20% a la facturación mensual del servicio de Soporte Técnico. En el caso de darse varios perfiles con indisponibilidad mayor a 5 días laborables, y sin sustituirse como máximo a partir del quinto día laborable, las correcciones a la facturación mensual se sumarían (es decir, la penalización sería de un 20% a la facturación mensual por cada perfil que no cumpla la disponibilidad indicada).</w:t>
      </w:r>
    </w:p>
    <w:p w14:paraId="7DFDEC69" w14:textId="77777777" w:rsidR="00A8073B" w:rsidRDefault="00A8073B" w:rsidP="00A8073B">
      <w:pPr>
        <w:pStyle w:val="Prrafodelista"/>
        <w:ind w:left="0"/>
        <w:jc w:val="both"/>
        <w:rPr>
          <w:rFonts w:ascii="Calibri Light" w:hAnsi="Calibri Light" w:cs="Calibri Light"/>
          <w:sz w:val="22"/>
          <w:szCs w:val="22"/>
        </w:rPr>
      </w:pPr>
    </w:p>
    <w:p w14:paraId="13C9C722" w14:textId="77777777" w:rsidR="00A8073B" w:rsidRDefault="00A8073B" w:rsidP="00A8073B">
      <w:pPr>
        <w:pStyle w:val="Prrafodelista"/>
        <w:ind w:left="0"/>
        <w:jc w:val="both"/>
        <w:rPr>
          <w:rFonts w:ascii="Calibri Light" w:hAnsi="Calibri Light" w:cs="Calibri Light"/>
          <w:sz w:val="22"/>
          <w:szCs w:val="22"/>
        </w:rPr>
      </w:pPr>
      <w:r>
        <w:rPr>
          <w:rFonts w:ascii="Calibri Light" w:hAnsi="Calibri Light" w:cs="Calibri Light"/>
          <w:sz w:val="22"/>
          <w:szCs w:val="22"/>
        </w:rPr>
        <w:lastRenderedPageBreak/>
        <w:t>El indicador de servicio propuesto se encuentra recogido en la siguiente tabla:</w:t>
      </w:r>
    </w:p>
    <w:p w14:paraId="726CB889" w14:textId="77777777" w:rsidR="00A8073B" w:rsidRDefault="00A8073B" w:rsidP="00A8073B">
      <w:pPr>
        <w:pStyle w:val="Prrafodelista"/>
        <w:ind w:left="0"/>
        <w:jc w:val="both"/>
        <w:rPr>
          <w:rFonts w:ascii="Calibri Light" w:hAnsi="Calibri Light" w:cs="Calibri Light"/>
          <w:sz w:val="22"/>
          <w:szCs w:val="22"/>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E20099" w:rsidRPr="00E20099" w14:paraId="4EF0E85C" w14:textId="77777777" w:rsidTr="00235203">
        <w:trPr>
          <w:trHeight w:val="265"/>
          <w:tblHeader/>
          <w:jc w:val="center"/>
        </w:trPr>
        <w:tc>
          <w:tcPr>
            <w:tcW w:w="580" w:type="pct"/>
            <w:shd w:val="pct20" w:color="auto" w:fill="FFFFFF"/>
            <w:vAlign w:val="center"/>
          </w:tcPr>
          <w:p w14:paraId="169F9998" w14:textId="77777777" w:rsidR="00E20099" w:rsidRPr="00E20099" w:rsidRDefault="00E20099" w:rsidP="00235203">
            <w:pPr>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lang w:val="es-ES_tradnl"/>
              </w:rPr>
              <w:t>Código</w:t>
            </w:r>
          </w:p>
        </w:tc>
        <w:tc>
          <w:tcPr>
            <w:tcW w:w="1845" w:type="pct"/>
            <w:shd w:val="pct20" w:color="auto" w:fill="FFFFFF"/>
            <w:vAlign w:val="center"/>
          </w:tcPr>
          <w:p w14:paraId="03D429C6" w14:textId="77777777" w:rsidR="00E20099" w:rsidRPr="00E20099" w:rsidRDefault="00E20099" w:rsidP="00235203">
            <w:pPr>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Indicador de servicio</w:t>
            </w:r>
          </w:p>
        </w:tc>
        <w:tc>
          <w:tcPr>
            <w:tcW w:w="1558" w:type="pct"/>
            <w:shd w:val="pct20" w:color="auto" w:fill="FFFFFF"/>
            <w:vAlign w:val="center"/>
          </w:tcPr>
          <w:p w14:paraId="7D534FD4" w14:textId="77777777" w:rsidR="00E20099" w:rsidRPr="00E20099" w:rsidRDefault="00E20099" w:rsidP="00235203">
            <w:pPr>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Valor objetivo</w:t>
            </w:r>
          </w:p>
          <w:p w14:paraId="002A77BC" w14:textId="77777777" w:rsidR="00E20099" w:rsidRPr="00E20099" w:rsidRDefault="00E20099" w:rsidP="00235203">
            <w:pPr>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(cálculo de valor mensual)</w:t>
            </w:r>
          </w:p>
        </w:tc>
        <w:tc>
          <w:tcPr>
            <w:tcW w:w="1017" w:type="pct"/>
            <w:shd w:val="pct20" w:color="auto" w:fill="FFFFFF"/>
            <w:vAlign w:val="center"/>
          </w:tcPr>
          <w:p w14:paraId="78401EF7" w14:textId="77777777" w:rsidR="00E20099" w:rsidRPr="00E20099" w:rsidRDefault="00E20099" w:rsidP="00235203">
            <w:pPr>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Porcentaje de Cumplimiento mínimo (PCm)</w:t>
            </w:r>
          </w:p>
        </w:tc>
      </w:tr>
      <w:tr w:rsidR="00E20099" w:rsidRPr="00E20099" w14:paraId="15E01515" w14:textId="77777777" w:rsidTr="00235203">
        <w:trPr>
          <w:cantSplit/>
          <w:trHeight w:val="282"/>
          <w:jc w:val="center"/>
        </w:trPr>
        <w:tc>
          <w:tcPr>
            <w:tcW w:w="580" w:type="pct"/>
            <w:vAlign w:val="center"/>
          </w:tcPr>
          <w:p w14:paraId="0B0EF89A" w14:textId="40A14672" w:rsidR="00E20099" w:rsidRPr="00410402" w:rsidRDefault="00E2009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8</w:t>
            </w:r>
          </w:p>
        </w:tc>
        <w:tc>
          <w:tcPr>
            <w:tcW w:w="1845" w:type="pct"/>
            <w:vAlign w:val="center"/>
          </w:tcPr>
          <w:p w14:paraId="5863E3FE" w14:textId="77777777" w:rsidR="00E20099" w:rsidRPr="00410402" w:rsidRDefault="00E20099" w:rsidP="00235203">
            <w:pPr>
              <w:tabs>
                <w:tab w:val="center" w:pos="4252"/>
                <w:tab w:val="right" w:pos="8504"/>
              </w:tabs>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Disponibilidad de recursos dedicados/diferenciados en el día a día de los servicios</w:t>
            </w:r>
          </w:p>
        </w:tc>
        <w:tc>
          <w:tcPr>
            <w:tcW w:w="1558" w:type="pct"/>
            <w:vAlign w:val="center"/>
          </w:tcPr>
          <w:p w14:paraId="0B2E5C05" w14:textId="2F094682" w:rsidR="00E20099" w:rsidRPr="00E20099" w:rsidRDefault="00E2009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 xml:space="preserve">Que no haya ninguna indisponibilidad de los recursos dedicados/diferenciados mayor a </w:t>
            </w:r>
            <w:r w:rsidR="003B123A">
              <w:rPr>
                <w:rFonts w:asciiTheme="minorHAnsi" w:hAnsiTheme="minorHAnsi" w:cstheme="minorHAnsi"/>
                <w:bCs/>
                <w:spacing w:val="2"/>
                <w:sz w:val="22"/>
                <w:szCs w:val="22"/>
              </w:rPr>
              <w:t>5</w:t>
            </w:r>
            <w:r w:rsidRPr="00E20099">
              <w:rPr>
                <w:rFonts w:asciiTheme="minorHAnsi" w:hAnsiTheme="minorHAnsi" w:cstheme="minorHAnsi"/>
                <w:bCs/>
                <w:spacing w:val="2"/>
                <w:sz w:val="22"/>
                <w:szCs w:val="22"/>
              </w:rPr>
              <w:t xml:space="preserve"> días laborables en los diferentes servicios</w:t>
            </w:r>
          </w:p>
        </w:tc>
        <w:tc>
          <w:tcPr>
            <w:tcW w:w="1017" w:type="pct"/>
            <w:vAlign w:val="center"/>
          </w:tcPr>
          <w:p w14:paraId="0C8CF001" w14:textId="77777777" w:rsidR="00E20099" w:rsidRPr="00E20099" w:rsidRDefault="00E20099"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E20099">
              <w:rPr>
                <w:rFonts w:asciiTheme="minorHAnsi" w:hAnsiTheme="minorHAnsi" w:cstheme="minorHAnsi"/>
                <w:bCs/>
                <w:spacing w:val="2"/>
                <w:sz w:val="22"/>
                <w:szCs w:val="22"/>
              </w:rPr>
              <w:t>100%</w:t>
            </w:r>
          </w:p>
        </w:tc>
      </w:tr>
    </w:tbl>
    <w:p w14:paraId="50B90692" w14:textId="77777777" w:rsidR="00A8073B" w:rsidRDefault="00A8073B" w:rsidP="00A8073B">
      <w:pPr>
        <w:pStyle w:val="Prrafodelista"/>
        <w:ind w:left="0"/>
        <w:jc w:val="both"/>
        <w:rPr>
          <w:rFonts w:ascii="Calibri Light" w:hAnsi="Calibri Light" w:cs="Calibri Light"/>
          <w:sz w:val="22"/>
          <w:szCs w:val="22"/>
        </w:rPr>
      </w:pPr>
    </w:p>
    <w:p w14:paraId="2438F914" w14:textId="6031A516" w:rsidR="00A8073B" w:rsidRDefault="00A6342B" w:rsidP="00123559">
      <w:pPr>
        <w:pStyle w:val="Prrafodelista"/>
        <w:spacing w:before="120" w:after="120"/>
        <w:ind w:left="0"/>
        <w:jc w:val="both"/>
        <w:rPr>
          <w:rFonts w:asciiTheme="majorHAnsi" w:hAnsiTheme="majorHAnsi" w:cstheme="majorHAnsi"/>
          <w:sz w:val="22"/>
          <w:szCs w:val="22"/>
          <w:lang w:val="es-ES_tradnl"/>
        </w:rPr>
      </w:pPr>
      <w:r>
        <w:rPr>
          <w:rFonts w:asciiTheme="majorHAnsi" w:hAnsiTheme="majorHAnsi" w:cstheme="majorHAnsi"/>
          <w:sz w:val="22"/>
          <w:szCs w:val="22"/>
          <w:lang w:val="es-ES_tradnl"/>
        </w:rPr>
        <w:t>TASA DE RENOVACIÓN DE EQUIPOS DE TRABAJO</w:t>
      </w:r>
    </w:p>
    <w:p w14:paraId="202845F9" w14:textId="77777777" w:rsidR="00A6342B" w:rsidRDefault="00A6342B" w:rsidP="00123559">
      <w:pPr>
        <w:pStyle w:val="Prrafodelista"/>
        <w:spacing w:before="120" w:after="120"/>
        <w:ind w:left="0"/>
        <w:jc w:val="both"/>
        <w:rPr>
          <w:rFonts w:asciiTheme="majorHAnsi" w:hAnsiTheme="majorHAnsi" w:cstheme="majorHAnsi"/>
          <w:sz w:val="22"/>
          <w:szCs w:val="22"/>
          <w:lang w:val="es-ES_tradnl"/>
        </w:rPr>
      </w:pPr>
    </w:p>
    <w:p w14:paraId="2CCCDC17" w14:textId="4BE0B9DA" w:rsidR="00A6342B" w:rsidRDefault="00A6342B" w:rsidP="00A6342B">
      <w:pPr>
        <w:pStyle w:val="Prrafodelista"/>
        <w:ind w:left="0"/>
        <w:jc w:val="both"/>
        <w:rPr>
          <w:rFonts w:ascii="Calibri Light" w:hAnsi="Calibri Light" w:cs="Calibri Light"/>
          <w:sz w:val="22"/>
          <w:szCs w:val="22"/>
        </w:rPr>
      </w:pPr>
      <w:r>
        <w:rPr>
          <w:rFonts w:ascii="Calibri Light" w:hAnsi="Calibri Light" w:cs="Calibri Light"/>
          <w:sz w:val="22"/>
          <w:szCs w:val="22"/>
        </w:rPr>
        <w:t>De cara a garantizar la mayor estabilidad posible en el equipo de trabajo de Soporte Técnico dedicado a Correos, c</w:t>
      </w:r>
      <w:r w:rsidRPr="0036066A">
        <w:rPr>
          <w:rFonts w:ascii="Calibri Light" w:hAnsi="Calibri Light" w:cs="Calibri Light"/>
          <w:sz w:val="22"/>
          <w:szCs w:val="22"/>
        </w:rPr>
        <w:t>ualquier rota</w:t>
      </w:r>
      <w:r>
        <w:rPr>
          <w:rFonts w:ascii="Calibri Light" w:hAnsi="Calibri Light" w:cs="Calibri Light"/>
          <w:sz w:val="22"/>
          <w:szCs w:val="22"/>
        </w:rPr>
        <w:t xml:space="preserve">ción de perfiles en cantidad mayor a una rotación </w:t>
      </w:r>
      <w:r w:rsidR="00DA576E">
        <w:rPr>
          <w:rFonts w:ascii="Calibri Light" w:hAnsi="Calibri Light" w:cs="Calibri Light"/>
          <w:sz w:val="22"/>
          <w:szCs w:val="22"/>
        </w:rPr>
        <w:t>durante</w:t>
      </w:r>
      <w:r>
        <w:rPr>
          <w:rFonts w:ascii="Calibri Light" w:hAnsi="Calibri Light" w:cs="Calibri Light"/>
          <w:sz w:val="22"/>
          <w:szCs w:val="22"/>
        </w:rPr>
        <w:t xml:space="preserve"> </w:t>
      </w:r>
      <w:r w:rsidR="00DA576E">
        <w:rPr>
          <w:rFonts w:ascii="Calibri Light" w:hAnsi="Calibri Light" w:cs="Calibri Light"/>
          <w:sz w:val="22"/>
          <w:szCs w:val="22"/>
        </w:rPr>
        <w:t>el cómputo de tiempo total del servicio (</w:t>
      </w:r>
      <w:r w:rsidR="00E30F02">
        <w:rPr>
          <w:rFonts w:ascii="Calibri Light" w:hAnsi="Calibri Light" w:cs="Calibri Light"/>
          <w:sz w:val="22"/>
          <w:szCs w:val="22"/>
        </w:rPr>
        <w:t>12</w:t>
      </w:r>
      <w:r w:rsidR="00DA576E">
        <w:rPr>
          <w:rFonts w:ascii="Calibri Light" w:hAnsi="Calibri Light" w:cs="Calibri Light"/>
          <w:sz w:val="22"/>
          <w:szCs w:val="22"/>
        </w:rPr>
        <w:t xml:space="preserve"> meses)</w:t>
      </w:r>
      <w:r>
        <w:rPr>
          <w:rFonts w:ascii="Calibri Light" w:hAnsi="Calibri Light" w:cs="Calibri Light"/>
          <w:sz w:val="22"/>
          <w:szCs w:val="22"/>
        </w:rPr>
        <w:t>, supondrá una penalización del 20% a la facturación mensual del servicio de Soporte Técnico por cada rotación superior a un perfil</w:t>
      </w:r>
      <w:r w:rsidR="00DA576E">
        <w:rPr>
          <w:rFonts w:ascii="Calibri Light" w:hAnsi="Calibri Light" w:cs="Calibri Light"/>
          <w:sz w:val="22"/>
          <w:szCs w:val="22"/>
        </w:rPr>
        <w:t>.</w:t>
      </w:r>
    </w:p>
    <w:p w14:paraId="4A241E58" w14:textId="77777777" w:rsidR="00A6342B" w:rsidRDefault="00A6342B" w:rsidP="00A6342B">
      <w:pPr>
        <w:pStyle w:val="Prrafodelista"/>
        <w:ind w:left="0"/>
        <w:jc w:val="both"/>
        <w:rPr>
          <w:rFonts w:ascii="Calibri Light" w:hAnsi="Calibri Light" w:cs="Calibri Light"/>
          <w:sz w:val="22"/>
          <w:szCs w:val="22"/>
        </w:rPr>
      </w:pPr>
    </w:p>
    <w:p w14:paraId="66ACF474" w14:textId="77777777" w:rsidR="00A6342B" w:rsidRDefault="00A6342B" w:rsidP="00A6342B">
      <w:pPr>
        <w:pStyle w:val="Prrafodelista"/>
        <w:ind w:left="0"/>
        <w:jc w:val="both"/>
        <w:rPr>
          <w:rFonts w:ascii="Calibri Light" w:hAnsi="Calibri Light" w:cs="Calibri Light"/>
          <w:sz w:val="22"/>
          <w:szCs w:val="22"/>
        </w:rPr>
      </w:pPr>
      <w:r>
        <w:rPr>
          <w:rFonts w:ascii="Calibri Light" w:hAnsi="Calibri Light" w:cs="Calibri Light"/>
          <w:sz w:val="22"/>
          <w:szCs w:val="22"/>
        </w:rPr>
        <w:t>El indicador de servicio propuesto se encuentra recogido en la siguiente tabla:</w:t>
      </w:r>
    </w:p>
    <w:p w14:paraId="1EABD114" w14:textId="77777777" w:rsidR="00DA576E" w:rsidRDefault="00DA576E" w:rsidP="00A6342B">
      <w:pPr>
        <w:pStyle w:val="Prrafodelista"/>
        <w:ind w:left="0"/>
        <w:jc w:val="both"/>
        <w:rPr>
          <w:rFonts w:ascii="Calibri Light" w:hAnsi="Calibri Light" w:cs="Calibri Light"/>
          <w:sz w:val="22"/>
          <w:szCs w:val="22"/>
        </w:rPr>
      </w:pPr>
    </w:p>
    <w:tbl>
      <w:tblPr>
        <w:tblW w:w="450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02"/>
        <w:gridCol w:w="2870"/>
        <w:gridCol w:w="2423"/>
        <w:gridCol w:w="1582"/>
      </w:tblGrid>
      <w:tr w:rsidR="00DA576E" w:rsidRPr="0057618C" w14:paraId="14E04BB4" w14:textId="77777777" w:rsidTr="00235203">
        <w:trPr>
          <w:trHeight w:val="265"/>
          <w:tblHeader/>
          <w:jc w:val="center"/>
        </w:trPr>
        <w:tc>
          <w:tcPr>
            <w:tcW w:w="580" w:type="pct"/>
            <w:shd w:val="pct20" w:color="auto" w:fill="FFFFFF"/>
            <w:vAlign w:val="center"/>
          </w:tcPr>
          <w:p w14:paraId="15DD91EC" w14:textId="77777777" w:rsidR="00DA576E" w:rsidRPr="00DA576E" w:rsidRDefault="00DA576E" w:rsidP="00235203">
            <w:pPr>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lang w:val="es-ES_tradnl"/>
              </w:rPr>
              <w:t>Código</w:t>
            </w:r>
          </w:p>
        </w:tc>
        <w:tc>
          <w:tcPr>
            <w:tcW w:w="1845" w:type="pct"/>
            <w:shd w:val="pct20" w:color="auto" w:fill="FFFFFF"/>
            <w:vAlign w:val="center"/>
          </w:tcPr>
          <w:p w14:paraId="7033C8FF" w14:textId="77777777" w:rsidR="00DA576E" w:rsidRPr="00DA576E" w:rsidRDefault="00DA576E" w:rsidP="00235203">
            <w:pPr>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Indicador de servicio</w:t>
            </w:r>
          </w:p>
        </w:tc>
        <w:tc>
          <w:tcPr>
            <w:tcW w:w="1558" w:type="pct"/>
            <w:shd w:val="pct20" w:color="auto" w:fill="FFFFFF"/>
            <w:vAlign w:val="center"/>
          </w:tcPr>
          <w:p w14:paraId="0DB2DCAB" w14:textId="77777777" w:rsidR="00DA576E" w:rsidRPr="00DA576E" w:rsidRDefault="00DA576E" w:rsidP="00235203">
            <w:pPr>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Valor objetivo</w:t>
            </w:r>
          </w:p>
          <w:p w14:paraId="21C853AE" w14:textId="77777777" w:rsidR="00DA576E" w:rsidRPr="00DA576E" w:rsidRDefault="00DA576E" w:rsidP="00235203">
            <w:pPr>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(cálculo de valor mensual)</w:t>
            </w:r>
          </w:p>
        </w:tc>
        <w:tc>
          <w:tcPr>
            <w:tcW w:w="1017" w:type="pct"/>
            <w:shd w:val="pct20" w:color="auto" w:fill="FFFFFF"/>
            <w:vAlign w:val="center"/>
          </w:tcPr>
          <w:p w14:paraId="1D3EFF99" w14:textId="77777777" w:rsidR="00DA576E" w:rsidRPr="00DA576E" w:rsidRDefault="00DA576E" w:rsidP="00235203">
            <w:pPr>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Porcentaje de Cumplimiento mínimo (PCm)</w:t>
            </w:r>
          </w:p>
        </w:tc>
      </w:tr>
      <w:tr w:rsidR="00DA576E" w:rsidRPr="0057618C" w14:paraId="3B2D0D3D" w14:textId="77777777" w:rsidTr="00235203">
        <w:trPr>
          <w:cantSplit/>
          <w:trHeight w:val="282"/>
          <w:jc w:val="center"/>
        </w:trPr>
        <w:tc>
          <w:tcPr>
            <w:tcW w:w="580" w:type="pct"/>
            <w:vAlign w:val="center"/>
          </w:tcPr>
          <w:p w14:paraId="7BC4F7ED" w14:textId="1874535E" w:rsidR="00DA576E" w:rsidRPr="00410402" w:rsidRDefault="00DA576E"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9</w:t>
            </w:r>
          </w:p>
        </w:tc>
        <w:tc>
          <w:tcPr>
            <w:tcW w:w="1845" w:type="pct"/>
            <w:vAlign w:val="center"/>
          </w:tcPr>
          <w:p w14:paraId="4E684080" w14:textId="77777777" w:rsidR="00DA576E" w:rsidRPr="00410402" w:rsidRDefault="00DA576E" w:rsidP="00235203">
            <w:pPr>
              <w:tabs>
                <w:tab w:val="center" w:pos="4252"/>
                <w:tab w:val="right" w:pos="8504"/>
              </w:tabs>
              <w:jc w:val="center"/>
              <w:rPr>
                <w:rFonts w:asciiTheme="majorHAnsi" w:hAnsiTheme="majorHAnsi" w:cstheme="majorHAnsi"/>
                <w:b/>
                <w:spacing w:val="2"/>
                <w:sz w:val="22"/>
                <w:szCs w:val="22"/>
              </w:rPr>
            </w:pPr>
            <w:r w:rsidRPr="00410402">
              <w:rPr>
                <w:rFonts w:asciiTheme="majorHAnsi" w:hAnsiTheme="majorHAnsi" w:cstheme="majorHAnsi"/>
                <w:b/>
                <w:spacing w:val="2"/>
                <w:sz w:val="22"/>
                <w:szCs w:val="22"/>
              </w:rPr>
              <w:t>Tasa de renovación de equipos de trabajo</w:t>
            </w:r>
          </w:p>
        </w:tc>
        <w:tc>
          <w:tcPr>
            <w:tcW w:w="1558" w:type="pct"/>
            <w:vAlign w:val="center"/>
          </w:tcPr>
          <w:p w14:paraId="107F3CA7" w14:textId="7335F0A1" w:rsidR="00DA576E" w:rsidRPr="00DA576E" w:rsidRDefault="00DA576E"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 xml:space="preserve">1 o menos rotaciones de perfiles </w:t>
            </w:r>
            <w:r>
              <w:rPr>
                <w:rFonts w:asciiTheme="minorHAnsi" w:hAnsiTheme="minorHAnsi" w:cstheme="minorHAnsi"/>
                <w:bCs/>
                <w:spacing w:val="2"/>
                <w:sz w:val="22"/>
                <w:szCs w:val="22"/>
              </w:rPr>
              <w:t xml:space="preserve">de Soporte Técnico en los </w:t>
            </w:r>
            <w:r w:rsidR="00E30F02">
              <w:rPr>
                <w:rFonts w:asciiTheme="minorHAnsi" w:hAnsiTheme="minorHAnsi" w:cstheme="minorHAnsi"/>
                <w:bCs/>
                <w:spacing w:val="2"/>
                <w:sz w:val="22"/>
                <w:szCs w:val="22"/>
              </w:rPr>
              <w:t>12</w:t>
            </w:r>
            <w:r>
              <w:rPr>
                <w:rFonts w:asciiTheme="minorHAnsi" w:hAnsiTheme="minorHAnsi" w:cstheme="minorHAnsi"/>
                <w:bCs/>
                <w:spacing w:val="2"/>
                <w:sz w:val="22"/>
                <w:szCs w:val="22"/>
              </w:rPr>
              <w:t xml:space="preserve"> meses de servicio</w:t>
            </w:r>
          </w:p>
        </w:tc>
        <w:tc>
          <w:tcPr>
            <w:tcW w:w="1017" w:type="pct"/>
            <w:vAlign w:val="center"/>
          </w:tcPr>
          <w:p w14:paraId="7C469773" w14:textId="77777777" w:rsidR="00DA576E" w:rsidRPr="00DA576E" w:rsidRDefault="00DA576E" w:rsidP="0023520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64" w:lineRule="auto"/>
              <w:jc w:val="center"/>
              <w:rPr>
                <w:rFonts w:asciiTheme="minorHAnsi" w:hAnsiTheme="minorHAnsi" w:cstheme="minorHAnsi"/>
                <w:bCs/>
                <w:spacing w:val="2"/>
                <w:sz w:val="22"/>
                <w:szCs w:val="22"/>
              </w:rPr>
            </w:pPr>
            <w:r w:rsidRPr="00DA576E">
              <w:rPr>
                <w:rFonts w:asciiTheme="minorHAnsi" w:hAnsiTheme="minorHAnsi" w:cstheme="minorHAnsi"/>
                <w:bCs/>
                <w:spacing w:val="2"/>
                <w:sz w:val="22"/>
                <w:szCs w:val="22"/>
              </w:rPr>
              <w:t>100%</w:t>
            </w:r>
          </w:p>
        </w:tc>
      </w:tr>
    </w:tbl>
    <w:p w14:paraId="21D629B0" w14:textId="77777777" w:rsidR="00DA576E" w:rsidRDefault="00DA576E" w:rsidP="00A6342B">
      <w:pPr>
        <w:pStyle w:val="Prrafodelista"/>
        <w:ind w:left="0"/>
        <w:jc w:val="both"/>
        <w:rPr>
          <w:rFonts w:ascii="Calibri Light" w:hAnsi="Calibri Light" w:cs="Calibri Light"/>
          <w:sz w:val="22"/>
          <w:szCs w:val="22"/>
        </w:rPr>
      </w:pPr>
    </w:p>
    <w:p w14:paraId="142AE1DB" w14:textId="77777777" w:rsidR="00A6342B" w:rsidRDefault="00A6342B" w:rsidP="00A6342B">
      <w:pPr>
        <w:pStyle w:val="Prrafodelista"/>
        <w:ind w:left="0"/>
        <w:jc w:val="both"/>
        <w:rPr>
          <w:rFonts w:ascii="Calibri Light" w:hAnsi="Calibri Light" w:cs="Calibri Light"/>
          <w:sz w:val="22"/>
          <w:szCs w:val="22"/>
        </w:rPr>
      </w:pPr>
    </w:p>
    <w:p w14:paraId="612006AE" w14:textId="77777777" w:rsidR="00A6342B" w:rsidRPr="00B96F45" w:rsidRDefault="00A6342B" w:rsidP="00123559">
      <w:pPr>
        <w:pStyle w:val="Prrafodelista"/>
        <w:spacing w:before="120" w:after="120"/>
        <w:ind w:left="0"/>
        <w:jc w:val="both"/>
        <w:rPr>
          <w:rFonts w:asciiTheme="majorHAnsi" w:hAnsiTheme="majorHAnsi" w:cstheme="majorHAnsi"/>
          <w:sz w:val="22"/>
          <w:szCs w:val="22"/>
          <w:lang w:val="es-ES_tradnl"/>
        </w:rPr>
      </w:pPr>
    </w:p>
    <w:p w14:paraId="5C6A0DBB" w14:textId="07CB09B3" w:rsidR="005477AE" w:rsidRPr="00B96F45" w:rsidRDefault="005477AE">
      <w:pPr>
        <w:rPr>
          <w:rFonts w:asciiTheme="majorHAnsi" w:eastAsiaTheme="majorEastAsia" w:hAnsiTheme="majorHAnsi" w:cstheme="majorHAnsi"/>
          <w:b/>
          <w:bCs/>
          <w:sz w:val="22"/>
          <w:szCs w:val="22"/>
        </w:rPr>
      </w:pPr>
      <w:bookmarkStart w:id="136" w:name="AnexoLotes"/>
    </w:p>
    <w:p w14:paraId="2EDE7283" w14:textId="77777777" w:rsidR="00D168DB" w:rsidRDefault="00D168DB">
      <w:pPr>
        <w:rPr>
          <w:rFonts w:asciiTheme="majorHAnsi" w:eastAsiaTheme="majorEastAsia" w:hAnsiTheme="majorHAnsi" w:cstheme="majorHAnsi"/>
          <w:b/>
          <w:bCs/>
          <w:sz w:val="22"/>
          <w:szCs w:val="22"/>
        </w:rPr>
      </w:pPr>
      <w:r>
        <w:rPr>
          <w:rFonts w:cstheme="majorHAnsi"/>
          <w:b/>
          <w:bCs/>
          <w:sz w:val="22"/>
          <w:szCs w:val="22"/>
        </w:rPr>
        <w:br w:type="page"/>
      </w:r>
    </w:p>
    <w:p w14:paraId="79021C15" w14:textId="4EB91EC6" w:rsidR="00C34871" w:rsidRPr="00B96F45" w:rsidRDefault="00C34871" w:rsidP="009827D5">
      <w:pPr>
        <w:pStyle w:val="Ttulo1"/>
        <w:rPr>
          <w:rFonts w:cstheme="majorHAnsi"/>
          <w:color w:val="auto"/>
          <w:sz w:val="22"/>
          <w:szCs w:val="22"/>
        </w:rPr>
      </w:pPr>
      <w:bookmarkStart w:id="137" w:name="_Toc219808384"/>
      <w:r w:rsidRPr="00B96F45">
        <w:rPr>
          <w:rFonts w:cstheme="majorHAnsi"/>
          <w:b/>
          <w:bCs/>
          <w:color w:val="auto"/>
          <w:sz w:val="22"/>
          <w:szCs w:val="22"/>
        </w:rPr>
        <w:lastRenderedPageBreak/>
        <w:t>Anexo I</w:t>
      </w:r>
      <w:r w:rsidR="00DA7975" w:rsidRPr="00B96F45">
        <w:rPr>
          <w:rFonts w:cstheme="majorHAnsi"/>
          <w:b/>
          <w:bCs/>
          <w:color w:val="auto"/>
          <w:sz w:val="22"/>
          <w:szCs w:val="22"/>
        </w:rPr>
        <w:t>I</w:t>
      </w:r>
      <w:r w:rsidRPr="00B96F45">
        <w:rPr>
          <w:rFonts w:cstheme="majorHAnsi"/>
          <w:b/>
          <w:bCs/>
          <w:color w:val="auto"/>
          <w:sz w:val="22"/>
          <w:szCs w:val="22"/>
        </w:rPr>
        <w:t xml:space="preserve">.- </w:t>
      </w:r>
      <w:r w:rsidR="006F0960" w:rsidRPr="00B96F45">
        <w:rPr>
          <w:rFonts w:cstheme="majorHAnsi"/>
          <w:b/>
          <w:bCs/>
          <w:color w:val="auto"/>
          <w:sz w:val="22"/>
          <w:szCs w:val="22"/>
        </w:rPr>
        <w:t>Descripción y l</w:t>
      </w:r>
      <w:r w:rsidRPr="00B96F45">
        <w:rPr>
          <w:rFonts w:cstheme="majorHAnsi"/>
          <w:b/>
          <w:bCs/>
          <w:color w:val="auto"/>
          <w:sz w:val="22"/>
          <w:szCs w:val="22"/>
        </w:rPr>
        <w:t>imitaciones a la licitación por lotes</w:t>
      </w:r>
      <w:r w:rsidR="005B09C6" w:rsidRPr="00B96F45">
        <w:rPr>
          <w:rFonts w:cstheme="majorHAnsi"/>
          <w:b/>
          <w:bCs/>
          <w:color w:val="auto"/>
          <w:sz w:val="22"/>
          <w:szCs w:val="22"/>
        </w:rPr>
        <w:t>.</w:t>
      </w:r>
      <w:bookmarkEnd w:id="137"/>
    </w:p>
    <w:bookmarkEnd w:id="136"/>
    <w:p w14:paraId="60FC57D3" w14:textId="77777777" w:rsidR="005B09C6" w:rsidRPr="00B96F45" w:rsidRDefault="005B09C6" w:rsidP="00305AC9">
      <w:pPr>
        <w:spacing w:line="276" w:lineRule="auto"/>
        <w:ind w:left="360"/>
        <w:jc w:val="both"/>
        <w:rPr>
          <w:rFonts w:asciiTheme="majorHAnsi" w:hAnsiTheme="majorHAnsi" w:cstheme="majorHAnsi"/>
          <w:sz w:val="22"/>
          <w:szCs w:val="22"/>
        </w:rPr>
      </w:pPr>
    </w:p>
    <w:bookmarkEnd w:id="135"/>
    <w:p w14:paraId="48CCA773" w14:textId="77777777" w:rsidR="008D7FE7"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 xml:space="preserve">El pliego no se divide en lotes. </w:t>
      </w:r>
    </w:p>
    <w:p w14:paraId="47692534" w14:textId="77777777" w:rsidR="008D7FE7" w:rsidRPr="00B96F45" w:rsidRDefault="008D7FE7" w:rsidP="00E05991">
      <w:pPr>
        <w:jc w:val="both"/>
        <w:rPr>
          <w:rFonts w:asciiTheme="majorHAnsi" w:hAnsiTheme="majorHAnsi" w:cstheme="majorHAnsi"/>
          <w:sz w:val="22"/>
          <w:szCs w:val="22"/>
        </w:rPr>
      </w:pPr>
    </w:p>
    <w:p w14:paraId="2018A784" w14:textId="6E40CF99" w:rsidR="008D7FE7"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 xml:space="preserve">La no división en lotes se justifica según se indica en el artículo 52.3 b) Real Decreto-Ley 3/2020: “El hecho de que, la realización independiente de las diversas prestaciones comprendidas en el objeto del contrato dificultara la correcta ejecución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xml:space="preserve"> desde el punto de vista técnico”. </w:t>
      </w:r>
    </w:p>
    <w:p w14:paraId="51CAD6FB" w14:textId="77777777" w:rsidR="008D7FE7" w:rsidRPr="00B96F45" w:rsidRDefault="008D7FE7" w:rsidP="00E05991">
      <w:pPr>
        <w:jc w:val="both"/>
        <w:rPr>
          <w:rFonts w:asciiTheme="majorHAnsi" w:hAnsiTheme="majorHAnsi" w:cstheme="majorHAnsi"/>
          <w:sz w:val="22"/>
          <w:szCs w:val="22"/>
        </w:rPr>
      </w:pPr>
    </w:p>
    <w:p w14:paraId="6CDF3929" w14:textId="77777777" w:rsidR="008D7FE7"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En este caso, se cumple la justificación del citado supuesto, en la medida en que cualquier división de prestaciones sobre el objeto identificado en el apartado anterior dificultaría la gestión, control y seguimiento de las actividades globales, dada su complejidad técnica, y operativa.</w:t>
      </w:r>
    </w:p>
    <w:p w14:paraId="1CA334F9" w14:textId="77777777" w:rsidR="008D7FE7" w:rsidRPr="00B96F45" w:rsidRDefault="008D7FE7" w:rsidP="00E05991">
      <w:pPr>
        <w:jc w:val="both"/>
        <w:rPr>
          <w:rFonts w:asciiTheme="majorHAnsi" w:hAnsiTheme="majorHAnsi" w:cstheme="majorHAnsi"/>
          <w:sz w:val="22"/>
          <w:szCs w:val="22"/>
        </w:rPr>
      </w:pPr>
    </w:p>
    <w:p w14:paraId="4AA0BB4D" w14:textId="645871D5" w:rsidR="008D7FE7"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Los productos y servicios adquiridos están intrínsecamente interconectados, son dependientes entre sí, y su correcto funcionamiento es crítico para el negocio de Correos</w:t>
      </w:r>
      <w:r w:rsidR="007177FC">
        <w:rPr>
          <w:rFonts w:asciiTheme="majorHAnsi" w:hAnsiTheme="majorHAnsi" w:cstheme="majorHAnsi"/>
          <w:sz w:val="22"/>
          <w:szCs w:val="22"/>
        </w:rPr>
        <w:t>/</w:t>
      </w:r>
      <w:r w:rsidRPr="00B96F45">
        <w:rPr>
          <w:rFonts w:asciiTheme="majorHAnsi" w:hAnsiTheme="majorHAnsi" w:cstheme="majorHAnsi"/>
          <w:sz w:val="22"/>
          <w:szCs w:val="22"/>
        </w:rPr>
        <w:t>CEX</w:t>
      </w:r>
      <w:r w:rsidR="007177FC">
        <w:rPr>
          <w:rFonts w:asciiTheme="majorHAnsi" w:hAnsiTheme="majorHAnsi" w:cstheme="majorHAnsi"/>
          <w:sz w:val="22"/>
          <w:szCs w:val="22"/>
        </w:rPr>
        <w:t>/CEP</w:t>
      </w:r>
      <w:r w:rsidRPr="00B96F45">
        <w:rPr>
          <w:rFonts w:asciiTheme="majorHAnsi" w:hAnsiTheme="majorHAnsi" w:cstheme="majorHAnsi"/>
          <w:sz w:val="22"/>
          <w:szCs w:val="22"/>
        </w:rPr>
        <w:t>. Dividirlos en lotes separados podría comprometer la funcionalidad, calidad o seguridad de la plataforma final.</w:t>
      </w:r>
    </w:p>
    <w:p w14:paraId="6B8C28C2" w14:textId="77777777" w:rsidR="008D7FE7" w:rsidRPr="00B96F45" w:rsidRDefault="008D7FE7" w:rsidP="00E05991">
      <w:pPr>
        <w:jc w:val="both"/>
        <w:rPr>
          <w:rFonts w:asciiTheme="majorHAnsi" w:hAnsiTheme="majorHAnsi" w:cstheme="majorHAnsi"/>
          <w:sz w:val="22"/>
          <w:szCs w:val="22"/>
        </w:rPr>
      </w:pPr>
    </w:p>
    <w:p w14:paraId="133E57E9" w14:textId="65961DA5" w:rsidR="008D7FE7"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El adjudicatario facturará a Correos</w:t>
      </w:r>
      <w:r w:rsidR="0019045D">
        <w:rPr>
          <w:rFonts w:asciiTheme="majorHAnsi" w:hAnsiTheme="majorHAnsi" w:cstheme="majorHAnsi"/>
          <w:sz w:val="22"/>
          <w:szCs w:val="22"/>
        </w:rPr>
        <w:t>/</w:t>
      </w:r>
      <w:r w:rsidRPr="00B96F45">
        <w:rPr>
          <w:rFonts w:asciiTheme="majorHAnsi" w:hAnsiTheme="majorHAnsi" w:cstheme="majorHAnsi"/>
          <w:sz w:val="22"/>
          <w:szCs w:val="22"/>
        </w:rPr>
        <w:t>CEX</w:t>
      </w:r>
      <w:r w:rsidR="0019045D">
        <w:rPr>
          <w:rFonts w:asciiTheme="majorHAnsi" w:hAnsiTheme="majorHAnsi" w:cstheme="majorHAnsi"/>
          <w:sz w:val="22"/>
          <w:szCs w:val="22"/>
        </w:rPr>
        <w:t>/CEP</w:t>
      </w:r>
      <w:r w:rsidRPr="00B96F45">
        <w:rPr>
          <w:rFonts w:asciiTheme="majorHAnsi" w:hAnsiTheme="majorHAnsi" w:cstheme="majorHAnsi"/>
          <w:sz w:val="22"/>
          <w:szCs w:val="22"/>
        </w:rPr>
        <w:t xml:space="preserve"> de forma separada, proporcionando el desglose necesario dentro de su oferta en función de las licencias suministradas y los servicios ofrecidos a cada entidad entendiéndose que sólo se admitirán ofertas integradoras.</w:t>
      </w:r>
    </w:p>
    <w:p w14:paraId="75E36E1A" w14:textId="77777777" w:rsidR="008D7FE7" w:rsidRPr="00B96F45" w:rsidRDefault="008D7FE7" w:rsidP="00E05991">
      <w:pPr>
        <w:jc w:val="both"/>
        <w:rPr>
          <w:rFonts w:asciiTheme="majorHAnsi" w:hAnsiTheme="majorHAnsi" w:cstheme="majorHAnsi"/>
          <w:sz w:val="22"/>
          <w:szCs w:val="22"/>
        </w:rPr>
      </w:pPr>
    </w:p>
    <w:p w14:paraId="52971797" w14:textId="02C2089D" w:rsidR="005B09C6" w:rsidRPr="00B96F45" w:rsidRDefault="008D7FE7" w:rsidP="00E05991">
      <w:pPr>
        <w:jc w:val="both"/>
        <w:rPr>
          <w:rFonts w:asciiTheme="majorHAnsi" w:hAnsiTheme="majorHAnsi" w:cstheme="majorHAnsi"/>
          <w:sz w:val="22"/>
          <w:szCs w:val="22"/>
        </w:rPr>
      </w:pPr>
      <w:r w:rsidRPr="00B96F45">
        <w:rPr>
          <w:rFonts w:asciiTheme="majorHAnsi" w:hAnsiTheme="majorHAnsi" w:cstheme="majorHAnsi"/>
          <w:sz w:val="22"/>
          <w:szCs w:val="22"/>
        </w:rPr>
        <w:t>Se considera que la oferta integradora requerida no afecta a la libre competencia de empresas pues con este enfoque, no sólo deben tener la ventaja del importe que a cada licitador les facilite los distintos fabricantes, sino que además deben abordar servicios con medios propios, lo que garantiza la igualdad y la competitividad para las empresas de cara al concurso.</w:t>
      </w:r>
    </w:p>
    <w:p w14:paraId="25F51D10" w14:textId="77777777" w:rsidR="00A809CC" w:rsidRPr="00B96F45" w:rsidRDefault="00A809CC" w:rsidP="00E05991">
      <w:pPr>
        <w:jc w:val="both"/>
        <w:rPr>
          <w:rFonts w:asciiTheme="majorHAnsi" w:hAnsiTheme="majorHAnsi" w:cstheme="majorHAnsi"/>
          <w:sz w:val="22"/>
          <w:szCs w:val="22"/>
        </w:rPr>
      </w:pPr>
    </w:p>
    <w:p w14:paraId="4BD0BC29" w14:textId="77777777" w:rsidR="00C34871" w:rsidRPr="00B96F45" w:rsidRDefault="00C34871" w:rsidP="00094635">
      <w:pPr>
        <w:spacing w:line="276" w:lineRule="auto"/>
        <w:jc w:val="both"/>
        <w:rPr>
          <w:rFonts w:asciiTheme="majorHAnsi" w:hAnsiTheme="majorHAnsi" w:cstheme="majorHAnsi"/>
          <w:sz w:val="22"/>
          <w:szCs w:val="22"/>
          <w:lang w:val="es-ES_tradnl"/>
        </w:rPr>
      </w:pPr>
    </w:p>
    <w:p w14:paraId="1B47CF95" w14:textId="77777777" w:rsidR="005477AE" w:rsidRPr="00B96F45" w:rsidRDefault="005477AE">
      <w:pPr>
        <w:rPr>
          <w:rFonts w:asciiTheme="majorHAnsi" w:eastAsiaTheme="majorEastAsia" w:hAnsiTheme="majorHAnsi" w:cstheme="majorHAnsi"/>
          <w:b/>
          <w:bCs/>
          <w:sz w:val="22"/>
          <w:szCs w:val="22"/>
        </w:rPr>
      </w:pPr>
      <w:bookmarkStart w:id="138" w:name="Anexo2"/>
      <w:bookmarkStart w:id="139" w:name="AnexoValorEstimado"/>
      <w:r w:rsidRPr="00B96F45">
        <w:rPr>
          <w:rFonts w:asciiTheme="majorHAnsi" w:hAnsiTheme="majorHAnsi" w:cstheme="majorHAnsi"/>
          <w:b/>
          <w:bCs/>
          <w:sz w:val="22"/>
          <w:szCs w:val="22"/>
        </w:rPr>
        <w:br w:type="page"/>
      </w:r>
    </w:p>
    <w:p w14:paraId="21CF41E5" w14:textId="6B9DAECD" w:rsidR="005B09C6" w:rsidRPr="00B96F45" w:rsidRDefault="005B09C6" w:rsidP="009827D5">
      <w:pPr>
        <w:pStyle w:val="Ttulo1"/>
        <w:rPr>
          <w:rFonts w:cstheme="majorHAnsi"/>
          <w:bCs/>
          <w:color w:val="auto"/>
          <w:sz w:val="22"/>
          <w:szCs w:val="22"/>
        </w:rPr>
      </w:pPr>
      <w:bookmarkStart w:id="140" w:name="_Toc219808385"/>
      <w:r w:rsidRPr="00B96F45">
        <w:rPr>
          <w:rFonts w:cstheme="majorHAnsi"/>
          <w:b/>
          <w:bCs/>
          <w:color w:val="auto"/>
          <w:sz w:val="22"/>
          <w:szCs w:val="22"/>
        </w:rPr>
        <w:lastRenderedPageBreak/>
        <w:t>Anexo II</w:t>
      </w:r>
      <w:r w:rsidR="006E7021" w:rsidRPr="00B96F45">
        <w:rPr>
          <w:rFonts w:cstheme="majorHAnsi"/>
          <w:b/>
          <w:bCs/>
          <w:color w:val="auto"/>
          <w:sz w:val="22"/>
          <w:szCs w:val="22"/>
        </w:rPr>
        <w:t>I</w:t>
      </w:r>
      <w:r w:rsidRPr="00B96F45">
        <w:rPr>
          <w:rFonts w:cstheme="majorHAnsi"/>
          <w:b/>
          <w:bCs/>
          <w:color w:val="auto"/>
          <w:sz w:val="22"/>
          <w:szCs w:val="22"/>
        </w:rPr>
        <w:t xml:space="preserve">.- </w:t>
      </w:r>
      <w:r w:rsidR="00813FA5" w:rsidRPr="00B96F45">
        <w:rPr>
          <w:rFonts w:cstheme="majorHAnsi"/>
          <w:b/>
          <w:bCs/>
          <w:color w:val="auto"/>
          <w:sz w:val="22"/>
          <w:szCs w:val="22"/>
        </w:rPr>
        <w:t>Resumen de m</w:t>
      </w:r>
      <w:r w:rsidRPr="00B96F45">
        <w:rPr>
          <w:rFonts w:cstheme="majorHAnsi"/>
          <w:b/>
          <w:bCs/>
          <w:color w:val="auto"/>
          <w:sz w:val="22"/>
          <w:szCs w:val="22"/>
        </w:rPr>
        <w:t>etodología seguida para el cálculo del valor estimado del contrato.</w:t>
      </w:r>
      <w:bookmarkEnd w:id="140"/>
    </w:p>
    <w:bookmarkEnd w:id="138"/>
    <w:bookmarkEnd w:id="139"/>
    <w:p w14:paraId="271FAF3B" w14:textId="77777777" w:rsidR="00813FA5" w:rsidRPr="001D4260" w:rsidRDefault="00813FA5" w:rsidP="005B09C6">
      <w:pPr>
        <w:spacing w:line="276" w:lineRule="auto"/>
        <w:ind w:left="360"/>
        <w:jc w:val="both"/>
        <w:rPr>
          <w:rFonts w:asciiTheme="majorHAnsi" w:hAnsiTheme="majorHAnsi" w:cstheme="majorHAnsi"/>
          <w:b/>
          <w:bCs/>
          <w:sz w:val="22"/>
          <w:szCs w:val="22"/>
        </w:rPr>
      </w:pPr>
    </w:p>
    <w:p w14:paraId="6DF1CC73" w14:textId="0C8AF527" w:rsidR="001D4260" w:rsidRPr="009E6038" w:rsidRDefault="001D4260" w:rsidP="001D4260">
      <w:pPr>
        <w:pStyle w:val="Prrafodelista"/>
        <w:numPr>
          <w:ilvl w:val="0"/>
          <w:numId w:val="31"/>
        </w:numPr>
        <w:ind w:left="284" w:right="261" w:hanging="284"/>
        <w:jc w:val="both"/>
        <w:rPr>
          <w:rFonts w:asciiTheme="majorHAnsi" w:hAnsiTheme="majorHAnsi" w:cstheme="majorHAnsi"/>
          <w:szCs w:val="22"/>
          <w:lang w:val="es-ES_tradnl"/>
        </w:rPr>
      </w:pPr>
      <w:r w:rsidRPr="009E6038">
        <w:rPr>
          <w:rFonts w:asciiTheme="majorHAnsi" w:hAnsiTheme="majorHAnsi" w:cstheme="majorHAnsi"/>
          <w:szCs w:val="22"/>
          <w:lang w:val="es-ES_tradnl"/>
        </w:rPr>
        <w:t xml:space="preserve"> Presupuesto base de licitación: El presupuesto base de licitación asciende a </w:t>
      </w:r>
      <w:r w:rsidR="00655E15" w:rsidRPr="00655E15">
        <w:rPr>
          <w:rFonts w:asciiTheme="majorHAnsi" w:hAnsiTheme="majorHAnsi" w:cstheme="majorHAnsi"/>
          <w:szCs w:val="22"/>
          <w:lang w:val="es-ES_tradnl"/>
        </w:rPr>
        <w:t>2.365.180,94 € (DOS MILLONES TRESCIENTOS SESENTA Y CINCO</w:t>
      </w:r>
      <w:r w:rsidR="00804BC1">
        <w:rPr>
          <w:rFonts w:asciiTheme="majorHAnsi" w:hAnsiTheme="majorHAnsi" w:cstheme="majorHAnsi"/>
          <w:szCs w:val="22"/>
          <w:lang w:val="es-ES_tradnl"/>
        </w:rPr>
        <w:t xml:space="preserve"> </w:t>
      </w:r>
      <w:r w:rsidR="00655E15" w:rsidRPr="00655E15">
        <w:rPr>
          <w:rFonts w:asciiTheme="majorHAnsi" w:hAnsiTheme="majorHAnsi" w:cstheme="majorHAnsi"/>
          <w:szCs w:val="22"/>
          <w:lang w:val="es-ES_tradnl"/>
        </w:rPr>
        <w:t>MIL CIENTO OCHENTA CON NOVENTA Y CUATRO EUROS)</w:t>
      </w:r>
      <w:r w:rsidRPr="009E6038">
        <w:rPr>
          <w:rFonts w:asciiTheme="majorHAnsi" w:hAnsiTheme="majorHAnsi" w:cstheme="majorHAnsi"/>
          <w:szCs w:val="22"/>
          <w:lang w:val="es-ES_tradnl"/>
        </w:rPr>
        <w:t xml:space="preserve">, IVA o cualquier otro impuesto indirecto equivalente incluido. </w:t>
      </w:r>
    </w:p>
    <w:p w14:paraId="703D4E76" w14:textId="77777777" w:rsidR="001D4260" w:rsidRPr="009E6038" w:rsidRDefault="001D4260" w:rsidP="001D4260">
      <w:pPr>
        <w:pStyle w:val="Prrafodelista"/>
        <w:ind w:left="0" w:right="261"/>
        <w:rPr>
          <w:rFonts w:asciiTheme="majorHAnsi" w:hAnsiTheme="majorHAnsi" w:cstheme="majorHAnsi"/>
          <w:szCs w:val="22"/>
          <w:lang w:val="es-ES_tradnl"/>
        </w:rPr>
      </w:pPr>
    </w:p>
    <w:p w14:paraId="7AF7FA47" w14:textId="77777777" w:rsidR="001D4260" w:rsidRPr="009E6038" w:rsidRDefault="001D4260" w:rsidP="001D4260">
      <w:pPr>
        <w:pStyle w:val="Prrafodelista"/>
        <w:ind w:left="0" w:right="261"/>
        <w:rPr>
          <w:rFonts w:asciiTheme="majorHAnsi" w:hAnsiTheme="majorHAnsi" w:cstheme="majorHAnsi"/>
          <w:szCs w:val="22"/>
          <w:lang w:val="es-ES_tradnl"/>
        </w:rPr>
      </w:pPr>
    </w:p>
    <w:tbl>
      <w:tblPr>
        <w:tblW w:w="2684" w:type="dxa"/>
        <w:tblInd w:w="3460" w:type="dxa"/>
        <w:tblCellMar>
          <w:left w:w="70" w:type="dxa"/>
          <w:right w:w="70" w:type="dxa"/>
        </w:tblCellMar>
        <w:tblLook w:val="04A0" w:firstRow="1" w:lastRow="0" w:firstColumn="1" w:lastColumn="0" w:noHBand="0" w:noVBand="1"/>
      </w:tblPr>
      <w:tblGrid>
        <w:gridCol w:w="1200"/>
        <w:gridCol w:w="1484"/>
      </w:tblGrid>
      <w:tr w:rsidR="00655E15" w14:paraId="15448E89" w14:textId="77777777" w:rsidTr="00410402">
        <w:trPr>
          <w:trHeight w:val="474"/>
        </w:trPr>
        <w:tc>
          <w:tcPr>
            <w:tcW w:w="1200" w:type="dxa"/>
            <w:tcBorders>
              <w:top w:val="single" w:sz="8" w:space="0" w:color="auto"/>
              <w:left w:val="single" w:sz="8" w:space="0" w:color="auto"/>
              <w:bottom w:val="single" w:sz="8" w:space="0" w:color="auto"/>
              <w:right w:val="single" w:sz="4" w:space="0" w:color="auto"/>
            </w:tcBorders>
            <w:shd w:val="clear" w:color="000000" w:fill="0070C0"/>
            <w:noWrap/>
            <w:vAlign w:val="center"/>
            <w:hideMark/>
          </w:tcPr>
          <w:p w14:paraId="19C03B5E"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EMPRESA</w:t>
            </w:r>
          </w:p>
        </w:tc>
        <w:tc>
          <w:tcPr>
            <w:tcW w:w="1484" w:type="dxa"/>
            <w:tcBorders>
              <w:top w:val="single" w:sz="8" w:space="0" w:color="auto"/>
              <w:left w:val="nil"/>
              <w:bottom w:val="single" w:sz="8" w:space="0" w:color="auto"/>
              <w:right w:val="single" w:sz="8" w:space="0" w:color="auto"/>
            </w:tcBorders>
            <w:shd w:val="clear" w:color="000000" w:fill="0070C0"/>
            <w:noWrap/>
            <w:vAlign w:val="center"/>
            <w:hideMark/>
          </w:tcPr>
          <w:p w14:paraId="7EB2326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PBL</w:t>
            </w:r>
          </w:p>
        </w:tc>
      </w:tr>
      <w:tr w:rsidR="00655E15" w14:paraId="70BD7F96" w14:textId="77777777" w:rsidTr="00655E15">
        <w:trPr>
          <w:trHeight w:val="290"/>
        </w:trPr>
        <w:tc>
          <w:tcPr>
            <w:tcW w:w="1200" w:type="dxa"/>
            <w:tcBorders>
              <w:top w:val="nil"/>
              <w:left w:val="single" w:sz="8" w:space="0" w:color="auto"/>
              <w:bottom w:val="single" w:sz="4" w:space="0" w:color="auto"/>
              <w:right w:val="single" w:sz="4" w:space="0" w:color="auto"/>
            </w:tcBorders>
            <w:noWrap/>
            <w:vAlign w:val="center"/>
            <w:hideMark/>
          </w:tcPr>
          <w:p w14:paraId="021CCDA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CORREOS</w:t>
            </w:r>
          </w:p>
        </w:tc>
        <w:tc>
          <w:tcPr>
            <w:tcW w:w="1484" w:type="dxa"/>
            <w:tcBorders>
              <w:top w:val="nil"/>
              <w:left w:val="nil"/>
              <w:bottom w:val="single" w:sz="4" w:space="0" w:color="auto"/>
              <w:right w:val="single" w:sz="8" w:space="0" w:color="auto"/>
            </w:tcBorders>
            <w:noWrap/>
            <w:vAlign w:val="center"/>
            <w:hideMark/>
          </w:tcPr>
          <w:p w14:paraId="260A35C5"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2.132.616,93 €</w:t>
            </w:r>
          </w:p>
        </w:tc>
      </w:tr>
      <w:tr w:rsidR="00655E15" w14:paraId="5ECD411F" w14:textId="77777777" w:rsidTr="00655E15">
        <w:trPr>
          <w:trHeight w:val="310"/>
        </w:trPr>
        <w:tc>
          <w:tcPr>
            <w:tcW w:w="1200" w:type="dxa"/>
            <w:tcBorders>
              <w:top w:val="nil"/>
              <w:left w:val="single" w:sz="8" w:space="0" w:color="auto"/>
              <w:bottom w:val="single" w:sz="4" w:space="0" w:color="auto"/>
              <w:right w:val="single" w:sz="4" w:space="0" w:color="auto"/>
            </w:tcBorders>
            <w:noWrap/>
            <w:vAlign w:val="center"/>
            <w:hideMark/>
          </w:tcPr>
          <w:p w14:paraId="30D4971A"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CEX</w:t>
            </w:r>
          </w:p>
        </w:tc>
        <w:tc>
          <w:tcPr>
            <w:tcW w:w="1484" w:type="dxa"/>
            <w:tcBorders>
              <w:top w:val="nil"/>
              <w:left w:val="nil"/>
              <w:bottom w:val="single" w:sz="4" w:space="0" w:color="auto"/>
              <w:right w:val="single" w:sz="8" w:space="0" w:color="auto"/>
            </w:tcBorders>
            <w:noWrap/>
            <w:vAlign w:val="center"/>
            <w:hideMark/>
          </w:tcPr>
          <w:p w14:paraId="66B592CA"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208.187,94 €</w:t>
            </w:r>
          </w:p>
        </w:tc>
      </w:tr>
      <w:tr w:rsidR="00655E15" w14:paraId="3A768266" w14:textId="77777777" w:rsidTr="00655E15">
        <w:trPr>
          <w:trHeight w:val="300"/>
        </w:trPr>
        <w:tc>
          <w:tcPr>
            <w:tcW w:w="1200" w:type="dxa"/>
            <w:tcBorders>
              <w:top w:val="nil"/>
              <w:left w:val="single" w:sz="8" w:space="0" w:color="auto"/>
              <w:bottom w:val="nil"/>
              <w:right w:val="single" w:sz="4" w:space="0" w:color="auto"/>
            </w:tcBorders>
            <w:noWrap/>
            <w:vAlign w:val="center"/>
            <w:hideMark/>
          </w:tcPr>
          <w:p w14:paraId="03483821"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CEP</w:t>
            </w:r>
          </w:p>
        </w:tc>
        <w:tc>
          <w:tcPr>
            <w:tcW w:w="1484" w:type="dxa"/>
            <w:tcBorders>
              <w:top w:val="nil"/>
              <w:left w:val="nil"/>
              <w:bottom w:val="nil"/>
              <w:right w:val="single" w:sz="8" w:space="0" w:color="auto"/>
            </w:tcBorders>
            <w:noWrap/>
            <w:vAlign w:val="center"/>
            <w:hideMark/>
          </w:tcPr>
          <w:p w14:paraId="049DF2C1"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24.376,07 €</w:t>
            </w:r>
          </w:p>
        </w:tc>
      </w:tr>
      <w:tr w:rsidR="00655E15" w14:paraId="0579EB55" w14:textId="77777777" w:rsidTr="00655E15">
        <w:trPr>
          <w:trHeight w:val="320"/>
        </w:trPr>
        <w:tc>
          <w:tcPr>
            <w:tcW w:w="1200" w:type="dxa"/>
            <w:tcBorders>
              <w:top w:val="single" w:sz="8" w:space="0" w:color="auto"/>
              <w:left w:val="single" w:sz="8" w:space="0" w:color="auto"/>
              <w:bottom w:val="single" w:sz="8" w:space="0" w:color="auto"/>
              <w:right w:val="single" w:sz="4" w:space="0" w:color="auto"/>
            </w:tcBorders>
            <w:noWrap/>
            <w:vAlign w:val="center"/>
            <w:hideMark/>
          </w:tcPr>
          <w:p w14:paraId="6F755AEF"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1484" w:type="dxa"/>
            <w:tcBorders>
              <w:top w:val="single" w:sz="8" w:space="0" w:color="auto"/>
              <w:left w:val="nil"/>
              <w:bottom w:val="single" w:sz="8" w:space="0" w:color="auto"/>
              <w:right w:val="single" w:sz="8" w:space="0" w:color="auto"/>
            </w:tcBorders>
            <w:noWrap/>
            <w:vAlign w:val="center"/>
            <w:hideMark/>
          </w:tcPr>
          <w:p w14:paraId="042E7638"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2.365.180,94 €</w:t>
            </w:r>
          </w:p>
        </w:tc>
      </w:tr>
    </w:tbl>
    <w:p w14:paraId="41DC8944" w14:textId="77777777" w:rsidR="001D4260" w:rsidRPr="009E6038" w:rsidRDefault="001D4260" w:rsidP="001D4260">
      <w:pPr>
        <w:pStyle w:val="Prrafodelista"/>
        <w:ind w:left="0" w:right="261"/>
        <w:rPr>
          <w:rFonts w:asciiTheme="majorHAnsi" w:hAnsiTheme="majorHAnsi" w:cstheme="majorHAnsi"/>
          <w:szCs w:val="22"/>
          <w:lang w:val="es-ES_tradnl"/>
        </w:rPr>
      </w:pPr>
    </w:p>
    <w:p w14:paraId="448AC13B" w14:textId="77777777" w:rsidR="001D4260" w:rsidRPr="009E6038" w:rsidRDefault="001D4260" w:rsidP="001D4260">
      <w:pPr>
        <w:pStyle w:val="Prrafodelista"/>
        <w:ind w:left="360" w:right="261"/>
        <w:rPr>
          <w:rFonts w:asciiTheme="majorHAnsi" w:hAnsiTheme="majorHAnsi" w:cstheme="majorHAnsi"/>
          <w:szCs w:val="22"/>
          <w:lang w:val="es-ES_tradnl"/>
        </w:rPr>
      </w:pPr>
    </w:p>
    <w:p w14:paraId="1A23D1DF" w14:textId="5A501ED8" w:rsidR="001D4260" w:rsidRPr="009E6038" w:rsidRDefault="001D4260" w:rsidP="001D4260">
      <w:pPr>
        <w:pStyle w:val="Prrafodelista"/>
        <w:numPr>
          <w:ilvl w:val="0"/>
          <w:numId w:val="31"/>
        </w:numPr>
        <w:ind w:left="284" w:right="261" w:hanging="284"/>
        <w:jc w:val="both"/>
        <w:rPr>
          <w:rFonts w:asciiTheme="majorHAnsi" w:hAnsiTheme="majorHAnsi" w:cstheme="majorHAnsi"/>
          <w:szCs w:val="22"/>
          <w:lang w:val="es-ES_tradnl"/>
        </w:rPr>
      </w:pPr>
      <w:r w:rsidRPr="009E6038">
        <w:rPr>
          <w:rFonts w:asciiTheme="majorHAnsi" w:hAnsiTheme="majorHAnsi" w:cstheme="majorHAnsi"/>
          <w:szCs w:val="22"/>
          <w:lang w:val="es-ES_tradnl"/>
        </w:rPr>
        <w:t xml:space="preserve">Importe del IVA o cualquier otro impuesto indirecto equivalente: </w:t>
      </w:r>
      <w:r w:rsidR="00655E15" w:rsidRPr="00655E15">
        <w:rPr>
          <w:rFonts w:asciiTheme="majorHAnsi" w:hAnsiTheme="majorHAnsi" w:cstheme="majorHAnsi"/>
          <w:szCs w:val="22"/>
          <w:lang w:val="es-ES_tradnl"/>
        </w:rPr>
        <w:t>410.485,95 € (CUATROCIENTOS DIEZ MIL CUATROCIENTOS OCHENTA Y CINCO CON NOVENTA Y CINCO EUROS)</w:t>
      </w:r>
      <w:r w:rsidRPr="009E6038">
        <w:rPr>
          <w:rFonts w:asciiTheme="majorHAnsi" w:hAnsiTheme="majorHAnsi" w:cstheme="majorHAnsi"/>
          <w:szCs w:val="22"/>
          <w:lang w:val="es-ES_tradnl"/>
        </w:rPr>
        <w:t>.</w:t>
      </w:r>
    </w:p>
    <w:p w14:paraId="6B371EE4" w14:textId="77777777" w:rsidR="001D4260" w:rsidRPr="009E6038" w:rsidRDefault="001D4260" w:rsidP="001D4260">
      <w:pPr>
        <w:pStyle w:val="Prrafodelista"/>
        <w:ind w:left="0" w:right="261"/>
        <w:rPr>
          <w:rFonts w:asciiTheme="majorHAnsi" w:hAnsiTheme="majorHAnsi" w:cstheme="majorHAnsi"/>
          <w:b/>
          <w:bCs/>
          <w:szCs w:val="22"/>
          <w:lang w:val="es-ES_tradnl"/>
        </w:rPr>
      </w:pPr>
    </w:p>
    <w:tbl>
      <w:tblPr>
        <w:tblW w:w="4800" w:type="dxa"/>
        <w:tblInd w:w="2044" w:type="dxa"/>
        <w:tblCellMar>
          <w:left w:w="70" w:type="dxa"/>
          <w:right w:w="70" w:type="dxa"/>
        </w:tblCellMar>
        <w:tblLook w:val="04A0" w:firstRow="1" w:lastRow="0" w:firstColumn="1" w:lastColumn="0" w:noHBand="0" w:noVBand="1"/>
      </w:tblPr>
      <w:tblGrid>
        <w:gridCol w:w="2380"/>
        <w:gridCol w:w="2420"/>
      </w:tblGrid>
      <w:tr w:rsidR="00655E15" w14:paraId="25BC8BD5" w14:textId="77777777" w:rsidTr="00655E15">
        <w:trPr>
          <w:trHeight w:val="590"/>
        </w:trPr>
        <w:tc>
          <w:tcPr>
            <w:tcW w:w="2380" w:type="dxa"/>
            <w:tcBorders>
              <w:top w:val="single" w:sz="8" w:space="0" w:color="auto"/>
              <w:left w:val="single" w:sz="8" w:space="0" w:color="auto"/>
              <w:bottom w:val="single" w:sz="8" w:space="0" w:color="auto"/>
              <w:right w:val="single" w:sz="4" w:space="0" w:color="auto"/>
            </w:tcBorders>
            <w:shd w:val="clear" w:color="000000" w:fill="0070C0"/>
            <w:noWrap/>
            <w:vAlign w:val="center"/>
            <w:hideMark/>
          </w:tcPr>
          <w:p w14:paraId="75DB96D2"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EMPRESA</w:t>
            </w:r>
          </w:p>
        </w:tc>
        <w:tc>
          <w:tcPr>
            <w:tcW w:w="2420" w:type="dxa"/>
            <w:tcBorders>
              <w:top w:val="single" w:sz="8" w:space="0" w:color="auto"/>
              <w:left w:val="nil"/>
              <w:bottom w:val="single" w:sz="8" w:space="0" w:color="auto"/>
              <w:right w:val="single" w:sz="8" w:space="0" w:color="auto"/>
            </w:tcBorders>
            <w:shd w:val="clear" w:color="000000" w:fill="0070C0"/>
            <w:vAlign w:val="center"/>
            <w:hideMark/>
          </w:tcPr>
          <w:p w14:paraId="0435F9C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IVA O IMPUESTO EQUIVALENTE</w:t>
            </w:r>
          </w:p>
        </w:tc>
      </w:tr>
      <w:tr w:rsidR="00655E15" w14:paraId="4C409201" w14:textId="77777777" w:rsidTr="00655E15">
        <w:trPr>
          <w:trHeight w:val="290"/>
        </w:trPr>
        <w:tc>
          <w:tcPr>
            <w:tcW w:w="2380" w:type="dxa"/>
            <w:tcBorders>
              <w:top w:val="nil"/>
              <w:left w:val="single" w:sz="8" w:space="0" w:color="auto"/>
              <w:bottom w:val="single" w:sz="4" w:space="0" w:color="auto"/>
              <w:right w:val="single" w:sz="4" w:space="0" w:color="auto"/>
            </w:tcBorders>
            <w:noWrap/>
            <w:vAlign w:val="center"/>
            <w:hideMark/>
          </w:tcPr>
          <w:p w14:paraId="4D4D2ED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CORREOS</w:t>
            </w:r>
          </w:p>
        </w:tc>
        <w:tc>
          <w:tcPr>
            <w:tcW w:w="2420" w:type="dxa"/>
            <w:tcBorders>
              <w:top w:val="nil"/>
              <w:left w:val="nil"/>
              <w:bottom w:val="single" w:sz="4" w:space="0" w:color="auto"/>
              <w:right w:val="single" w:sz="8" w:space="0" w:color="auto"/>
            </w:tcBorders>
            <w:noWrap/>
            <w:vAlign w:val="center"/>
            <w:hideMark/>
          </w:tcPr>
          <w:p w14:paraId="250BAEE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370.123,60 €</w:t>
            </w:r>
          </w:p>
        </w:tc>
      </w:tr>
      <w:tr w:rsidR="00655E15" w14:paraId="2834C084" w14:textId="77777777" w:rsidTr="00655E15">
        <w:trPr>
          <w:trHeight w:val="290"/>
        </w:trPr>
        <w:tc>
          <w:tcPr>
            <w:tcW w:w="2380" w:type="dxa"/>
            <w:tcBorders>
              <w:top w:val="nil"/>
              <w:left w:val="single" w:sz="8" w:space="0" w:color="auto"/>
              <w:bottom w:val="single" w:sz="4" w:space="0" w:color="auto"/>
              <w:right w:val="single" w:sz="4" w:space="0" w:color="auto"/>
            </w:tcBorders>
            <w:noWrap/>
            <w:vAlign w:val="center"/>
            <w:hideMark/>
          </w:tcPr>
          <w:p w14:paraId="642E06E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CEX</w:t>
            </w:r>
          </w:p>
        </w:tc>
        <w:tc>
          <w:tcPr>
            <w:tcW w:w="2420" w:type="dxa"/>
            <w:tcBorders>
              <w:top w:val="nil"/>
              <w:left w:val="nil"/>
              <w:bottom w:val="single" w:sz="4" w:space="0" w:color="auto"/>
              <w:right w:val="single" w:sz="8" w:space="0" w:color="auto"/>
            </w:tcBorders>
            <w:noWrap/>
            <w:vAlign w:val="center"/>
            <w:hideMark/>
          </w:tcPr>
          <w:p w14:paraId="54CBC44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36.131,79 €</w:t>
            </w:r>
          </w:p>
        </w:tc>
      </w:tr>
      <w:tr w:rsidR="00655E15" w14:paraId="1D3E1744" w14:textId="77777777" w:rsidTr="00655E15">
        <w:trPr>
          <w:trHeight w:val="300"/>
        </w:trPr>
        <w:tc>
          <w:tcPr>
            <w:tcW w:w="2380" w:type="dxa"/>
            <w:tcBorders>
              <w:top w:val="nil"/>
              <w:left w:val="single" w:sz="8" w:space="0" w:color="auto"/>
              <w:bottom w:val="nil"/>
              <w:right w:val="single" w:sz="4" w:space="0" w:color="auto"/>
            </w:tcBorders>
            <w:noWrap/>
            <w:vAlign w:val="center"/>
            <w:hideMark/>
          </w:tcPr>
          <w:p w14:paraId="0ACA45B3"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CEP</w:t>
            </w:r>
          </w:p>
        </w:tc>
        <w:tc>
          <w:tcPr>
            <w:tcW w:w="2420" w:type="dxa"/>
            <w:tcBorders>
              <w:top w:val="nil"/>
              <w:left w:val="nil"/>
              <w:bottom w:val="nil"/>
              <w:right w:val="single" w:sz="8" w:space="0" w:color="auto"/>
            </w:tcBorders>
            <w:noWrap/>
            <w:vAlign w:val="center"/>
            <w:hideMark/>
          </w:tcPr>
          <w:p w14:paraId="0CE08AE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4.230,56 €</w:t>
            </w:r>
          </w:p>
        </w:tc>
      </w:tr>
      <w:tr w:rsidR="00655E15" w14:paraId="6FB79005" w14:textId="77777777" w:rsidTr="00655E15">
        <w:trPr>
          <w:trHeight w:val="300"/>
        </w:trPr>
        <w:tc>
          <w:tcPr>
            <w:tcW w:w="2380" w:type="dxa"/>
            <w:tcBorders>
              <w:top w:val="single" w:sz="8" w:space="0" w:color="auto"/>
              <w:left w:val="single" w:sz="8" w:space="0" w:color="auto"/>
              <w:bottom w:val="single" w:sz="8" w:space="0" w:color="auto"/>
              <w:right w:val="single" w:sz="4" w:space="0" w:color="auto"/>
            </w:tcBorders>
            <w:noWrap/>
            <w:vAlign w:val="center"/>
            <w:hideMark/>
          </w:tcPr>
          <w:p w14:paraId="720F408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2420" w:type="dxa"/>
            <w:tcBorders>
              <w:top w:val="single" w:sz="8" w:space="0" w:color="auto"/>
              <w:left w:val="nil"/>
              <w:bottom w:val="single" w:sz="8" w:space="0" w:color="auto"/>
              <w:right w:val="single" w:sz="8" w:space="0" w:color="auto"/>
            </w:tcBorders>
            <w:noWrap/>
            <w:vAlign w:val="center"/>
            <w:hideMark/>
          </w:tcPr>
          <w:p w14:paraId="4E2B570E"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410.485,95 €</w:t>
            </w:r>
          </w:p>
        </w:tc>
      </w:tr>
    </w:tbl>
    <w:p w14:paraId="1C0D3DEC" w14:textId="77777777" w:rsidR="001D4260" w:rsidRPr="009E6038" w:rsidRDefault="001D4260" w:rsidP="001D4260">
      <w:pPr>
        <w:pStyle w:val="Prrafodelista"/>
        <w:ind w:left="0" w:right="261"/>
        <w:rPr>
          <w:rFonts w:asciiTheme="majorHAnsi" w:hAnsiTheme="majorHAnsi" w:cstheme="majorHAnsi"/>
          <w:b/>
          <w:bCs/>
          <w:szCs w:val="22"/>
          <w:lang w:val="es-ES_tradnl"/>
        </w:rPr>
      </w:pPr>
    </w:p>
    <w:p w14:paraId="430D5722" w14:textId="77777777" w:rsidR="001D4260" w:rsidRPr="009E6038" w:rsidRDefault="001D4260" w:rsidP="001D4260">
      <w:pPr>
        <w:pStyle w:val="Prrafodelista"/>
        <w:numPr>
          <w:ilvl w:val="0"/>
          <w:numId w:val="31"/>
        </w:numPr>
        <w:ind w:right="261"/>
        <w:jc w:val="both"/>
        <w:rPr>
          <w:rFonts w:asciiTheme="majorHAnsi" w:hAnsiTheme="majorHAnsi" w:cstheme="majorHAnsi"/>
          <w:szCs w:val="22"/>
          <w:lang w:val="es-ES_tradnl"/>
        </w:rPr>
      </w:pPr>
      <w:r w:rsidRPr="009E6038">
        <w:rPr>
          <w:rFonts w:asciiTheme="majorHAnsi" w:hAnsiTheme="majorHAnsi" w:cstheme="majorHAnsi"/>
          <w:szCs w:val="22"/>
          <w:lang w:val="es-ES_tradnl"/>
        </w:rPr>
        <w:t>Anualidades:</w:t>
      </w:r>
    </w:p>
    <w:p w14:paraId="71D4895E" w14:textId="77777777" w:rsidR="001D4260" w:rsidRPr="009E6038" w:rsidRDefault="001D4260" w:rsidP="001D4260">
      <w:pPr>
        <w:pStyle w:val="Prrafodelista"/>
        <w:ind w:left="360" w:right="261"/>
        <w:rPr>
          <w:rFonts w:asciiTheme="majorHAnsi" w:hAnsiTheme="majorHAnsi" w:cstheme="majorHAnsi"/>
          <w:b/>
          <w:bCs/>
          <w:szCs w:val="22"/>
          <w:lang w:val="es-ES_tradnl"/>
        </w:rPr>
      </w:pPr>
    </w:p>
    <w:p w14:paraId="01A6C913" w14:textId="77777777" w:rsidR="001D4260" w:rsidRPr="009E6038" w:rsidRDefault="001D4260" w:rsidP="001D4260">
      <w:pPr>
        <w:pStyle w:val="Prrafodelista"/>
        <w:ind w:left="0" w:right="261"/>
        <w:rPr>
          <w:rFonts w:asciiTheme="majorHAnsi" w:hAnsiTheme="majorHAnsi" w:cstheme="majorHAnsi"/>
          <w:szCs w:val="22"/>
          <w:lang w:val="es-ES_tradnl"/>
        </w:rPr>
      </w:pPr>
      <w:r w:rsidRPr="009E6038">
        <w:rPr>
          <w:rFonts w:asciiTheme="majorHAnsi" w:hAnsiTheme="majorHAnsi" w:cstheme="majorHAnsi"/>
          <w:szCs w:val="22"/>
          <w:lang w:val="es-ES_tradnl"/>
        </w:rPr>
        <w:t xml:space="preserve">A continuación, se detallan los costes por anualidad. </w:t>
      </w:r>
    </w:p>
    <w:p w14:paraId="767C7CFF" w14:textId="77777777" w:rsidR="001D4260" w:rsidRPr="009E6038" w:rsidRDefault="001D4260" w:rsidP="001D4260">
      <w:pPr>
        <w:pStyle w:val="Prrafodelista"/>
        <w:ind w:left="0" w:right="261"/>
        <w:rPr>
          <w:rFonts w:asciiTheme="majorHAnsi" w:hAnsiTheme="majorHAnsi" w:cstheme="majorHAnsi"/>
          <w:szCs w:val="22"/>
          <w:lang w:val="es-ES_tradnl"/>
        </w:rPr>
      </w:pPr>
    </w:p>
    <w:p w14:paraId="20D42B17" w14:textId="60511283" w:rsidR="001D4260" w:rsidRPr="009E6038" w:rsidRDefault="001D4260" w:rsidP="001D4260">
      <w:pPr>
        <w:pStyle w:val="Prrafodelista"/>
        <w:ind w:left="0" w:right="261"/>
        <w:rPr>
          <w:rFonts w:asciiTheme="majorHAnsi" w:hAnsiTheme="majorHAnsi" w:cstheme="majorHAnsi"/>
          <w:szCs w:val="22"/>
          <w:lang w:val="es-ES_tradnl"/>
        </w:rPr>
      </w:pPr>
      <w:r w:rsidRPr="009E6038">
        <w:rPr>
          <w:rFonts w:asciiTheme="majorHAnsi" w:hAnsiTheme="majorHAnsi" w:cstheme="majorHAnsi"/>
          <w:szCs w:val="22"/>
          <w:lang w:val="es-ES_tradnl"/>
        </w:rPr>
        <w:t xml:space="preserve">Este importe se ha calculado en función de los precios actuales de mercado para estos servicios, considerando </w:t>
      </w:r>
      <w:r w:rsidR="003B19FA" w:rsidRPr="009E6038">
        <w:rPr>
          <w:rFonts w:asciiTheme="majorHAnsi" w:hAnsiTheme="majorHAnsi" w:cstheme="majorHAnsi"/>
          <w:szCs w:val="22"/>
          <w:lang w:val="es-ES_tradnl"/>
        </w:rPr>
        <w:t>que,</w:t>
      </w:r>
      <w:r w:rsidRPr="009E6038">
        <w:rPr>
          <w:rFonts w:asciiTheme="majorHAnsi" w:hAnsiTheme="majorHAnsi" w:cstheme="majorHAnsi"/>
          <w:szCs w:val="22"/>
          <w:lang w:val="es-ES_tradnl"/>
        </w:rPr>
        <w:t xml:space="preserve"> sobre el importe total de licitación, los costes directos suponen un 84%, los costes indirectos un 10%, y el beneficio industrial un 6% del total:</w:t>
      </w:r>
    </w:p>
    <w:p w14:paraId="0685D851" w14:textId="77777777" w:rsidR="001D4260" w:rsidRPr="009E6038" w:rsidRDefault="001D4260" w:rsidP="001D4260">
      <w:pPr>
        <w:pStyle w:val="Prrafodelista"/>
        <w:ind w:left="0" w:right="261"/>
        <w:rPr>
          <w:rFonts w:asciiTheme="majorHAnsi" w:hAnsiTheme="majorHAnsi" w:cstheme="majorHAnsi"/>
          <w:szCs w:val="22"/>
          <w:lang w:val="es-ES_tradnl"/>
        </w:rPr>
      </w:pPr>
    </w:p>
    <w:p w14:paraId="57C84F6D" w14:textId="332963EB" w:rsidR="001D4260" w:rsidRPr="009E6038" w:rsidRDefault="00655E15" w:rsidP="008A32B1">
      <w:pPr>
        <w:ind w:right="261"/>
        <w:jc w:val="center"/>
        <w:rPr>
          <w:rFonts w:asciiTheme="majorHAnsi" w:hAnsiTheme="majorHAnsi" w:cstheme="majorHAnsi"/>
          <w:b/>
          <w:bCs/>
          <w:szCs w:val="22"/>
          <w:lang w:val="es-ES_tradnl"/>
        </w:rPr>
      </w:pPr>
      <w:r w:rsidRPr="002019F5">
        <w:rPr>
          <w:noProof/>
        </w:rPr>
        <w:lastRenderedPageBreak/>
        <w:drawing>
          <wp:inline distT="0" distB="0" distL="0" distR="0" wp14:anchorId="55EAF7E0" wp14:editId="069939C2">
            <wp:extent cx="5490845" cy="2158803"/>
            <wp:effectExtent l="0" t="0" r="0" b="0"/>
            <wp:docPr id="436787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90845" cy="2158803"/>
                    </a:xfrm>
                    <a:prstGeom prst="rect">
                      <a:avLst/>
                    </a:prstGeom>
                    <a:noFill/>
                    <a:ln>
                      <a:noFill/>
                    </a:ln>
                  </pic:spPr>
                </pic:pic>
              </a:graphicData>
            </a:graphic>
          </wp:inline>
        </w:drawing>
      </w:r>
    </w:p>
    <w:p w14:paraId="3A9BE4AF" w14:textId="77777777" w:rsidR="001D4260" w:rsidRDefault="001D4260" w:rsidP="009E6038">
      <w:pPr>
        <w:ind w:right="261"/>
        <w:jc w:val="both"/>
        <w:rPr>
          <w:rFonts w:asciiTheme="majorHAnsi" w:hAnsiTheme="majorHAnsi" w:cstheme="majorHAnsi"/>
          <w:sz w:val="18"/>
          <w:szCs w:val="18"/>
          <w:lang w:val="es-ES_tradnl"/>
        </w:rPr>
      </w:pPr>
      <w:r w:rsidRPr="009E6038">
        <w:rPr>
          <w:rFonts w:asciiTheme="majorHAnsi" w:hAnsiTheme="majorHAnsi" w:cstheme="majorHAnsi"/>
          <w:sz w:val="20"/>
          <w:szCs w:val="20"/>
          <w:lang w:val="es-ES_tradnl"/>
        </w:rPr>
        <w:t>*</w:t>
      </w:r>
      <w:r w:rsidRPr="009E6038">
        <w:rPr>
          <w:rFonts w:asciiTheme="majorHAnsi" w:hAnsiTheme="majorHAnsi" w:cstheme="majorHAnsi"/>
          <w:sz w:val="18"/>
          <w:szCs w:val="18"/>
          <w:lang w:val="es-ES_tradnl"/>
        </w:rPr>
        <w:t>El Convenio Colectivo que se ha tenido en cuenta como referencia para el cálculo económico es el XIX Convenio Colectivo Estatal de Empresas de Consultoría, de Tecnologías de la Información y Estudios de Mercado y de la Opinión Pública, publicado el pasado 16 de abril de 2025 en BOE (Disposición 7766 del BOE núm. 92 de 2025), con efectos desde el 01 de enero de 2025, vigente desde el 17 de abril de 2025 hasta el 31 de diciembre de 2027 (prorrogable)</w:t>
      </w:r>
    </w:p>
    <w:p w14:paraId="6EE43C9F" w14:textId="77777777" w:rsidR="001D4260" w:rsidRPr="009E6038" w:rsidRDefault="001D4260" w:rsidP="001D4260">
      <w:pPr>
        <w:ind w:right="261"/>
        <w:rPr>
          <w:rFonts w:asciiTheme="majorHAnsi" w:hAnsiTheme="majorHAnsi" w:cstheme="majorHAnsi"/>
          <w:sz w:val="18"/>
          <w:szCs w:val="18"/>
          <w:lang w:val="es-ES_tradnl"/>
        </w:rPr>
      </w:pPr>
    </w:p>
    <w:p w14:paraId="7C207FDF" w14:textId="77777777" w:rsidR="001D4260" w:rsidRDefault="001D4260" w:rsidP="001D4260">
      <w:pPr>
        <w:ind w:right="261"/>
        <w:rPr>
          <w:rFonts w:asciiTheme="majorHAnsi" w:hAnsiTheme="majorHAnsi" w:cstheme="majorHAnsi"/>
          <w:szCs w:val="22"/>
          <w:lang w:val="es-ES_tradnl"/>
        </w:rPr>
      </w:pPr>
    </w:p>
    <w:p w14:paraId="09A0F07C" w14:textId="3B7B16A5" w:rsidR="001D4260" w:rsidRPr="009E6038" w:rsidRDefault="001D4260" w:rsidP="001D4260">
      <w:pPr>
        <w:ind w:right="261"/>
        <w:rPr>
          <w:rFonts w:asciiTheme="majorHAnsi" w:hAnsiTheme="majorHAnsi" w:cstheme="majorHAnsi"/>
          <w:szCs w:val="22"/>
          <w:lang w:val="es-ES_tradnl"/>
        </w:rPr>
      </w:pPr>
      <w:r w:rsidRPr="009E6038">
        <w:rPr>
          <w:rFonts w:asciiTheme="majorHAnsi" w:hAnsiTheme="majorHAnsi" w:cstheme="majorHAnsi"/>
          <w:szCs w:val="22"/>
          <w:lang w:val="es-ES_tradnl"/>
        </w:rPr>
        <w:t>De esta manera, el desglose de costes directos es el siguiente:</w:t>
      </w:r>
    </w:p>
    <w:p w14:paraId="7E366F87" w14:textId="77777777" w:rsidR="001D4260" w:rsidRPr="009E6038" w:rsidRDefault="001D4260" w:rsidP="001D4260">
      <w:pPr>
        <w:ind w:right="261"/>
        <w:rPr>
          <w:rFonts w:asciiTheme="majorHAnsi" w:hAnsiTheme="majorHAnsi" w:cstheme="majorHAnsi"/>
          <w:szCs w:val="22"/>
          <w:lang w:val="es-ES_tradnl"/>
        </w:rPr>
      </w:pPr>
    </w:p>
    <w:p w14:paraId="103064CF" w14:textId="77777777" w:rsidR="008A32B1" w:rsidRPr="009E6038" w:rsidRDefault="001D4260" w:rsidP="001D4260">
      <w:pPr>
        <w:ind w:left="1418" w:right="261"/>
        <w:rPr>
          <w:rFonts w:asciiTheme="majorHAnsi" w:hAnsiTheme="majorHAnsi" w:cstheme="majorHAnsi"/>
          <w:szCs w:val="22"/>
          <w:lang w:val="es-ES_tradnl"/>
        </w:rPr>
      </w:pPr>
      <w:r w:rsidRPr="009E6038">
        <w:rPr>
          <w:rFonts w:asciiTheme="majorHAnsi" w:hAnsiTheme="majorHAnsi" w:cstheme="majorHAnsi"/>
          <w:szCs w:val="22"/>
          <w:lang w:val="es-ES_tradnl"/>
        </w:rPr>
        <w:tab/>
      </w:r>
      <w:r w:rsidRPr="009E6038">
        <w:rPr>
          <w:rFonts w:asciiTheme="majorHAnsi" w:hAnsiTheme="majorHAnsi" w:cstheme="majorHAnsi"/>
          <w:szCs w:val="22"/>
          <w:lang w:val="es-ES_tradnl"/>
        </w:rPr>
        <w:tab/>
      </w:r>
    </w:p>
    <w:tbl>
      <w:tblPr>
        <w:tblW w:w="6040" w:type="dxa"/>
        <w:tblInd w:w="1346" w:type="dxa"/>
        <w:tblCellMar>
          <w:left w:w="70" w:type="dxa"/>
          <w:right w:w="70" w:type="dxa"/>
        </w:tblCellMar>
        <w:tblLook w:val="04A0" w:firstRow="1" w:lastRow="0" w:firstColumn="1" w:lastColumn="0" w:noHBand="0" w:noVBand="1"/>
      </w:tblPr>
      <w:tblGrid>
        <w:gridCol w:w="1200"/>
        <w:gridCol w:w="2420"/>
        <w:gridCol w:w="2420"/>
      </w:tblGrid>
      <w:tr w:rsidR="00655E15" w14:paraId="5846E188" w14:textId="77777777" w:rsidTr="00410402">
        <w:trPr>
          <w:trHeight w:val="522"/>
        </w:trPr>
        <w:tc>
          <w:tcPr>
            <w:tcW w:w="1200" w:type="dxa"/>
            <w:tcBorders>
              <w:top w:val="nil"/>
              <w:left w:val="nil"/>
              <w:bottom w:val="nil"/>
              <w:right w:val="nil"/>
            </w:tcBorders>
            <w:noWrap/>
            <w:vAlign w:val="bottom"/>
            <w:hideMark/>
          </w:tcPr>
          <w:p w14:paraId="723210EB" w14:textId="77777777" w:rsidR="00655E15" w:rsidRDefault="00655E15">
            <w:pPr>
              <w:rPr>
                <w:lang w:eastAsia="es-ES"/>
              </w:rPr>
            </w:pPr>
          </w:p>
        </w:tc>
        <w:tc>
          <w:tcPr>
            <w:tcW w:w="2420" w:type="dxa"/>
            <w:tcBorders>
              <w:top w:val="single" w:sz="8" w:space="0" w:color="auto"/>
              <w:left w:val="single" w:sz="8" w:space="0" w:color="auto"/>
              <w:bottom w:val="nil"/>
              <w:right w:val="single" w:sz="4" w:space="0" w:color="auto"/>
            </w:tcBorders>
            <w:shd w:val="clear" w:color="000000" w:fill="0070C0"/>
            <w:vAlign w:val="center"/>
            <w:hideMark/>
          </w:tcPr>
          <w:p w14:paraId="05BFFFC9" w14:textId="77777777" w:rsidR="00655E15" w:rsidRDefault="00655E15">
            <w:pPr>
              <w:jc w:val="center"/>
              <w:rPr>
                <w:rFonts w:ascii="Aptos Narrow" w:hAnsi="Aptos Narrow"/>
                <w:sz w:val="22"/>
                <w:szCs w:val="22"/>
              </w:rPr>
            </w:pPr>
            <w:r>
              <w:rPr>
                <w:rFonts w:ascii="Aptos Narrow" w:hAnsi="Aptos Narrow"/>
                <w:sz w:val="22"/>
                <w:szCs w:val="22"/>
              </w:rPr>
              <w:t>COSTES SALARIALES 20%</w:t>
            </w:r>
          </w:p>
        </w:tc>
        <w:tc>
          <w:tcPr>
            <w:tcW w:w="2420" w:type="dxa"/>
            <w:tcBorders>
              <w:top w:val="single" w:sz="8" w:space="0" w:color="auto"/>
              <w:left w:val="nil"/>
              <w:bottom w:val="nil"/>
              <w:right w:val="single" w:sz="8" w:space="0" w:color="auto"/>
            </w:tcBorders>
            <w:shd w:val="clear" w:color="000000" w:fill="0070C0"/>
            <w:vAlign w:val="center"/>
            <w:hideMark/>
          </w:tcPr>
          <w:p w14:paraId="31C4719A" w14:textId="77777777" w:rsidR="00655E15" w:rsidRDefault="00655E15">
            <w:pPr>
              <w:jc w:val="center"/>
              <w:rPr>
                <w:rFonts w:ascii="Aptos Narrow" w:hAnsi="Aptos Narrow"/>
                <w:sz w:val="22"/>
                <w:szCs w:val="22"/>
              </w:rPr>
            </w:pPr>
            <w:r>
              <w:rPr>
                <w:rFonts w:ascii="Aptos Narrow" w:hAnsi="Aptos Narrow"/>
                <w:sz w:val="22"/>
                <w:szCs w:val="22"/>
              </w:rPr>
              <w:t>COSTES SERVICIOS 80%</w:t>
            </w:r>
          </w:p>
        </w:tc>
      </w:tr>
      <w:tr w:rsidR="00655E15" w14:paraId="1D126885" w14:textId="77777777" w:rsidTr="00655E15">
        <w:trPr>
          <w:trHeight w:val="300"/>
        </w:trPr>
        <w:tc>
          <w:tcPr>
            <w:tcW w:w="1200" w:type="dxa"/>
            <w:tcBorders>
              <w:top w:val="single" w:sz="8" w:space="0" w:color="auto"/>
              <w:left w:val="single" w:sz="8" w:space="0" w:color="auto"/>
              <w:bottom w:val="single" w:sz="4" w:space="0" w:color="auto"/>
              <w:right w:val="single" w:sz="4" w:space="0" w:color="auto"/>
            </w:tcBorders>
            <w:shd w:val="clear" w:color="000000" w:fill="0070C0"/>
            <w:noWrap/>
            <w:vAlign w:val="center"/>
            <w:hideMark/>
          </w:tcPr>
          <w:p w14:paraId="32470E4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CORREOS</w:t>
            </w:r>
          </w:p>
        </w:tc>
        <w:tc>
          <w:tcPr>
            <w:tcW w:w="2420" w:type="dxa"/>
            <w:tcBorders>
              <w:top w:val="single" w:sz="8" w:space="0" w:color="auto"/>
              <w:left w:val="nil"/>
              <w:bottom w:val="single" w:sz="4" w:space="0" w:color="auto"/>
              <w:right w:val="single" w:sz="4" w:space="0" w:color="auto"/>
            </w:tcBorders>
            <w:noWrap/>
            <w:vAlign w:val="bottom"/>
            <w:hideMark/>
          </w:tcPr>
          <w:p w14:paraId="6AFB7489"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296.098,88 €</w:t>
            </w:r>
          </w:p>
        </w:tc>
        <w:tc>
          <w:tcPr>
            <w:tcW w:w="2420" w:type="dxa"/>
            <w:tcBorders>
              <w:top w:val="single" w:sz="8" w:space="0" w:color="auto"/>
              <w:left w:val="nil"/>
              <w:bottom w:val="single" w:sz="4" w:space="0" w:color="auto"/>
              <w:right w:val="single" w:sz="8" w:space="0" w:color="auto"/>
            </w:tcBorders>
            <w:noWrap/>
            <w:vAlign w:val="bottom"/>
            <w:hideMark/>
          </w:tcPr>
          <w:p w14:paraId="4BB29531"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1.184.395,52 €</w:t>
            </w:r>
          </w:p>
        </w:tc>
      </w:tr>
      <w:tr w:rsidR="00655E15" w14:paraId="517F6A56" w14:textId="77777777" w:rsidTr="00655E15">
        <w:trPr>
          <w:trHeight w:val="300"/>
        </w:trPr>
        <w:tc>
          <w:tcPr>
            <w:tcW w:w="1200" w:type="dxa"/>
            <w:tcBorders>
              <w:top w:val="nil"/>
              <w:left w:val="single" w:sz="8" w:space="0" w:color="auto"/>
              <w:bottom w:val="single" w:sz="4" w:space="0" w:color="auto"/>
              <w:right w:val="single" w:sz="4" w:space="0" w:color="auto"/>
            </w:tcBorders>
            <w:shd w:val="clear" w:color="000000" w:fill="0070C0"/>
            <w:noWrap/>
            <w:vAlign w:val="center"/>
            <w:hideMark/>
          </w:tcPr>
          <w:p w14:paraId="6640897C"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CEX</w:t>
            </w:r>
          </w:p>
        </w:tc>
        <w:tc>
          <w:tcPr>
            <w:tcW w:w="2420" w:type="dxa"/>
            <w:tcBorders>
              <w:top w:val="single" w:sz="8" w:space="0" w:color="auto"/>
              <w:left w:val="nil"/>
              <w:bottom w:val="single" w:sz="4" w:space="0" w:color="auto"/>
              <w:right w:val="single" w:sz="4" w:space="0" w:color="auto"/>
            </w:tcBorders>
            <w:noWrap/>
            <w:vAlign w:val="bottom"/>
            <w:hideMark/>
          </w:tcPr>
          <w:p w14:paraId="54E74BB6"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28.905,43 €</w:t>
            </w:r>
          </w:p>
        </w:tc>
        <w:tc>
          <w:tcPr>
            <w:tcW w:w="2420" w:type="dxa"/>
            <w:tcBorders>
              <w:top w:val="single" w:sz="8" w:space="0" w:color="auto"/>
              <w:left w:val="nil"/>
              <w:bottom w:val="single" w:sz="4" w:space="0" w:color="auto"/>
              <w:right w:val="single" w:sz="8" w:space="0" w:color="auto"/>
            </w:tcBorders>
            <w:noWrap/>
            <w:vAlign w:val="bottom"/>
            <w:hideMark/>
          </w:tcPr>
          <w:p w14:paraId="48507403"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115.621,73 €</w:t>
            </w:r>
          </w:p>
        </w:tc>
      </w:tr>
      <w:tr w:rsidR="00655E15" w14:paraId="0D453A89" w14:textId="77777777" w:rsidTr="00655E15">
        <w:trPr>
          <w:trHeight w:val="300"/>
        </w:trPr>
        <w:tc>
          <w:tcPr>
            <w:tcW w:w="1200" w:type="dxa"/>
            <w:tcBorders>
              <w:top w:val="nil"/>
              <w:left w:val="single" w:sz="8" w:space="0" w:color="auto"/>
              <w:bottom w:val="nil"/>
              <w:right w:val="single" w:sz="4" w:space="0" w:color="auto"/>
            </w:tcBorders>
            <w:shd w:val="clear" w:color="000000" w:fill="0070C0"/>
            <w:noWrap/>
            <w:vAlign w:val="center"/>
            <w:hideMark/>
          </w:tcPr>
          <w:p w14:paraId="201F3784"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CEP</w:t>
            </w:r>
          </w:p>
        </w:tc>
        <w:tc>
          <w:tcPr>
            <w:tcW w:w="2420" w:type="dxa"/>
            <w:tcBorders>
              <w:top w:val="single" w:sz="8" w:space="0" w:color="auto"/>
              <w:left w:val="nil"/>
              <w:bottom w:val="single" w:sz="4" w:space="0" w:color="auto"/>
              <w:right w:val="single" w:sz="4" w:space="0" w:color="auto"/>
            </w:tcBorders>
            <w:noWrap/>
            <w:vAlign w:val="bottom"/>
            <w:hideMark/>
          </w:tcPr>
          <w:p w14:paraId="68A1875C"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3.384,45 €</w:t>
            </w:r>
          </w:p>
        </w:tc>
        <w:tc>
          <w:tcPr>
            <w:tcW w:w="2420" w:type="dxa"/>
            <w:tcBorders>
              <w:top w:val="single" w:sz="8" w:space="0" w:color="auto"/>
              <w:left w:val="nil"/>
              <w:bottom w:val="single" w:sz="4" w:space="0" w:color="auto"/>
              <w:right w:val="single" w:sz="8" w:space="0" w:color="auto"/>
            </w:tcBorders>
            <w:noWrap/>
            <w:vAlign w:val="bottom"/>
            <w:hideMark/>
          </w:tcPr>
          <w:p w14:paraId="17D2CE68"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13.537,78 €</w:t>
            </w:r>
          </w:p>
        </w:tc>
      </w:tr>
      <w:tr w:rsidR="00655E15" w14:paraId="6B489BE5" w14:textId="77777777" w:rsidTr="00655E15">
        <w:trPr>
          <w:trHeight w:val="300"/>
        </w:trPr>
        <w:tc>
          <w:tcPr>
            <w:tcW w:w="1200" w:type="dxa"/>
            <w:tcBorders>
              <w:top w:val="single" w:sz="8" w:space="0" w:color="auto"/>
              <w:left w:val="single" w:sz="8" w:space="0" w:color="auto"/>
              <w:bottom w:val="single" w:sz="8" w:space="0" w:color="auto"/>
              <w:right w:val="single" w:sz="4" w:space="0" w:color="auto"/>
            </w:tcBorders>
            <w:shd w:val="clear" w:color="000000" w:fill="0070C0"/>
            <w:noWrap/>
            <w:vAlign w:val="center"/>
            <w:hideMark/>
          </w:tcPr>
          <w:p w14:paraId="33E34993"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2420" w:type="dxa"/>
            <w:tcBorders>
              <w:top w:val="single" w:sz="8" w:space="0" w:color="auto"/>
              <w:left w:val="nil"/>
              <w:bottom w:val="single" w:sz="8" w:space="0" w:color="auto"/>
              <w:right w:val="single" w:sz="4" w:space="0" w:color="auto"/>
            </w:tcBorders>
            <w:noWrap/>
            <w:vAlign w:val="bottom"/>
            <w:hideMark/>
          </w:tcPr>
          <w:p w14:paraId="318A61E6"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328.388,76 €</w:t>
            </w:r>
          </w:p>
        </w:tc>
        <w:tc>
          <w:tcPr>
            <w:tcW w:w="2420" w:type="dxa"/>
            <w:tcBorders>
              <w:top w:val="single" w:sz="8" w:space="0" w:color="auto"/>
              <w:left w:val="nil"/>
              <w:bottom w:val="single" w:sz="8" w:space="0" w:color="auto"/>
              <w:right w:val="single" w:sz="8" w:space="0" w:color="auto"/>
            </w:tcBorders>
            <w:noWrap/>
            <w:vAlign w:val="bottom"/>
            <w:hideMark/>
          </w:tcPr>
          <w:p w14:paraId="24DA71B3" w14:textId="77777777" w:rsidR="00655E15" w:rsidRDefault="00655E15">
            <w:pPr>
              <w:jc w:val="right"/>
              <w:rPr>
                <w:rFonts w:ascii="Aptos Narrow" w:hAnsi="Aptos Narrow"/>
                <w:color w:val="000000"/>
                <w:sz w:val="22"/>
                <w:szCs w:val="22"/>
              </w:rPr>
            </w:pPr>
            <w:r>
              <w:rPr>
                <w:rFonts w:ascii="Aptos Narrow" w:hAnsi="Aptos Narrow"/>
                <w:color w:val="000000"/>
                <w:sz w:val="22"/>
                <w:szCs w:val="22"/>
              </w:rPr>
              <w:t>1.313.555,03 €</w:t>
            </w:r>
          </w:p>
        </w:tc>
      </w:tr>
    </w:tbl>
    <w:p w14:paraId="09618DE0" w14:textId="7F2D8410" w:rsidR="001D4260" w:rsidRPr="009E6038" w:rsidRDefault="001D4260" w:rsidP="001D4260">
      <w:pPr>
        <w:ind w:left="1418" w:right="261"/>
        <w:rPr>
          <w:rFonts w:asciiTheme="majorHAnsi" w:hAnsiTheme="majorHAnsi" w:cstheme="majorHAnsi"/>
          <w:szCs w:val="22"/>
          <w:lang w:val="es-ES_tradnl"/>
        </w:rPr>
      </w:pPr>
    </w:p>
    <w:p w14:paraId="2A303A0B" w14:textId="77777777" w:rsidR="001D4260" w:rsidRDefault="001D4260" w:rsidP="001D4260">
      <w:pPr>
        <w:ind w:right="261"/>
        <w:rPr>
          <w:rFonts w:asciiTheme="majorHAnsi" w:hAnsiTheme="majorHAnsi" w:cstheme="majorHAnsi"/>
          <w:szCs w:val="22"/>
          <w:lang w:val="es-ES_tradnl"/>
        </w:rPr>
      </w:pPr>
    </w:p>
    <w:p w14:paraId="0704C5DF" w14:textId="77777777" w:rsidR="00410402" w:rsidRDefault="00410402" w:rsidP="001D4260">
      <w:pPr>
        <w:ind w:right="261"/>
        <w:rPr>
          <w:rFonts w:asciiTheme="majorHAnsi" w:hAnsiTheme="majorHAnsi" w:cstheme="majorHAnsi"/>
          <w:szCs w:val="22"/>
          <w:lang w:val="es-ES_tradnl"/>
        </w:rPr>
      </w:pPr>
    </w:p>
    <w:p w14:paraId="6E186DA0" w14:textId="0271537B" w:rsidR="001D4260" w:rsidRDefault="001D4260" w:rsidP="001D4260">
      <w:pPr>
        <w:ind w:right="261"/>
        <w:rPr>
          <w:rFonts w:asciiTheme="majorHAnsi" w:hAnsiTheme="majorHAnsi" w:cstheme="majorHAnsi"/>
          <w:szCs w:val="22"/>
          <w:lang w:val="es-ES_tradnl"/>
        </w:rPr>
      </w:pPr>
      <w:r w:rsidRPr="009E6038">
        <w:rPr>
          <w:rFonts w:asciiTheme="majorHAnsi" w:hAnsiTheme="majorHAnsi" w:cstheme="majorHAnsi"/>
          <w:szCs w:val="22"/>
          <w:lang w:val="es-ES_tradnl"/>
        </w:rPr>
        <w:t xml:space="preserve">El presupuesto máximo de licitación asciende a </w:t>
      </w:r>
      <w:r w:rsidR="00655E15" w:rsidRPr="00655E15">
        <w:rPr>
          <w:rFonts w:asciiTheme="majorHAnsi" w:hAnsiTheme="majorHAnsi" w:cstheme="majorHAnsi"/>
          <w:szCs w:val="22"/>
          <w:lang w:val="es-ES_tradnl"/>
        </w:rPr>
        <w:t>1.954.694,99 € (UN MILLÓN NOVECIENTOS CINCUENTA Y CUATROMIL SEISCIENTOS NOVENTA Y CUATRO CON NOVENTA Y NUEVE EUROS)</w:t>
      </w:r>
      <w:r w:rsidRPr="009E6038">
        <w:rPr>
          <w:rFonts w:asciiTheme="majorHAnsi" w:hAnsiTheme="majorHAnsi" w:cstheme="majorHAnsi"/>
          <w:szCs w:val="22"/>
          <w:lang w:val="es-ES_tradnl"/>
        </w:rPr>
        <w:t xml:space="preserve"> IVA excluido</w:t>
      </w:r>
    </w:p>
    <w:p w14:paraId="591E91E2" w14:textId="77777777" w:rsidR="001D4260" w:rsidRDefault="001D4260" w:rsidP="001D4260">
      <w:pPr>
        <w:pStyle w:val="Prrafodelista"/>
        <w:ind w:left="360" w:right="261"/>
        <w:rPr>
          <w:rFonts w:asciiTheme="majorHAnsi" w:hAnsiTheme="majorHAnsi" w:cstheme="majorHAnsi"/>
          <w:sz w:val="18"/>
          <w:szCs w:val="18"/>
          <w:lang w:val="es-ES_tradnl"/>
        </w:rPr>
      </w:pPr>
    </w:p>
    <w:p w14:paraId="4DCAEC4C" w14:textId="77777777" w:rsidR="00410402" w:rsidRPr="009E6038" w:rsidRDefault="00410402" w:rsidP="001D4260">
      <w:pPr>
        <w:pStyle w:val="Prrafodelista"/>
        <w:ind w:left="360" w:right="261"/>
        <w:rPr>
          <w:rFonts w:asciiTheme="majorHAnsi" w:hAnsiTheme="majorHAnsi" w:cstheme="majorHAnsi"/>
          <w:sz w:val="18"/>
          <w:szCs w:val="18"/>
          <w:lang w:val="es-ES_tradnl"/>
        </w:rPr>
      </w:pPr>
    </w:p>
    <w:p w14:paraId="04CF6C70" w14:textId="77777777" w:rsidR="001D4260" w:rsidRDefault="001D4260" w:rsidP="001D4260">
      <w:pPr>
        <w:pStyle w:val="Prrafodelista"/>
        <w:ind w:left="360" w:right="261"/>
        <w:rPr>
          <w:rFonts w:asciiTheme="majorHAnsi" w:hAnsiTheme="majorHAnsi" w:cstheme="majorHAnsi"/>
          <w:sz w:val="18"/>
          <w:szCs w:val="18"/>
          <w:lang w:val="es-ES_tradnl"/>
        </w:rPr>
      </w:pPr>
    </w:p>
    <w:tbl>
      <w:tblPr>
        <w:tblW w:w="4966" w:type="dxa"/>
        <w:tblInd w:w="2044" w:type="dxa"/>
        <w:tblCellMar>
          <w:left w:w="70" w:type="dxa"/>
          <w:right w:w="70" w:type="dxa"/>
        </w:tblCellMar>
        <w:tblLook w:val="04A0" w:firstRow="1" w:lastRow="0" w:firstColumn="1" w:lastColumn="0" w:noHBand="0" w:noVBand="1"/>
      </w:tblPr>
      <w:tblGrid>
        <w:gridCol w:w="2400"/>
        <w:gridCol w:w="2420"/>
        <w:gridCol w:w="146"/>
      </w:tblGrid>
      <w:tr w:rsidR="00655E15" w14:paraId="09820BA0" w14:textId="77777777" w:rsidTr="00655E15">
        <w:trPr>
          <w:gridAfter w:val="1"/>
          <w:wAfter w:w="146" w:type="dxa"/>
          <w:trHeight w:val="320"/>
        </w:trPr>
        <w:tc>
          <w:tcPr>
            <w:tcW w:w="4820"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6FB4E354"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CEX</w:t>
            </w:r>
          </w:p>
        </w:tc>
      </w:tr>
      <w:tr w:rsidR="00655E15" w14:paraId="2104E469" w14:textId="77777777" w:rsidTr="00655E15">
        <w:trPr>
          <w:gridAfter w:val="1"/>
          <w:wAfter w:w="146" w:type="dxa"/>
          <w:trHeight w:val="320"/>
        </w:trPr>
        <w:tc>
          <w:tcPr>
            <w:tcW w:w="2400" w:type="dxa"/>
            <w:tcBorders>
              <w:top w:val="nil"/>
              <w:left w:val="single" w:sz="8" w:space="0" w:color="auto"/>
              <w:bottom w:val="single" w:sz="8" w:space="0" w:color="auto"/>
              <w:right w:val="single" w:sz="8" w:space="0" w:color="auto"/>
            </w:tcBorders>
            <w:shd w:val="clear" w:color="000000" w:fill="0070C0"/>
            <w:noWrap/>
            <w:vAlign w:val="center"/>
            <w:hideMark/>
          </w:tcPr>
          <w:p w14:paraId="5D04A13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CONCEPTO</w:t>
            </w:r>
          </w:p>
        </w:tc>
        <w:tc>
          <w:tcPr>
            <w:tcW w:w="2420" w:type="dxa"/>
            <w:tcBorders>
              <w:top w:val="nil"/>
              <w:left w:val="nil"/>
              <w:bottom w:val="single" w:sz="8" w:space="0" w:color="auto"/>
              <w:right w:val="single" w:sz="8" w:space="0" w:color="auto"/>
            </w:tcBorders>
            <w:shd w:val="clear" w:color="000000" w:fill="0070C0"/>
            <w:noWrap/>
            <w:vAlign w:val="center"/>
            <w:hideMark/>
          </w:tcPr>
          <w:p w14:paraId="15A9754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IMPORTE UNITARIO</w:t>
            </w:r>
          </w:p>
        </w:tc>
      </w:tr>
      <w:tr w:rsidR="00655E15" w14:paraId="57651DCB" w14:textId="77777777" w:rsidTr="00655E15">
        <w:trPr>
          <w:gridAfter w:val="1"/>
          <w:wAfter w:w="146" w:type="dxa"/>
          <w:trHeight w:val="550"/>
        </w:trPr>
        <w:tc>
          <w:tcPr>
            <w:tcW w:w="2400" w:type="dxa"/>
            <w:vMerge w:val="restart"/>
            <w:tcBorders>
              <w:top w:val="nil"/>
              <w:left w:val="single" w:sz="8" w:space="0" w:color="auto"/>
              <w:bottom w:val="single" w:sz="8" w:space="0" w:color="000000"/>
              <w:right w:val="single" w:sz="8" w:space="0" w:color="auto"/>
            </w:tcBorders>
            <w:vAlign w:val="center"/>
            <w:hideMark/>
          </w:tcPr>
          <w:p w14:paraId="53BB4BC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Renovación de mantenimiento HW/SW PDA's EDA52</w:t>
            </w:r>
          </w:p>
        </w:tc>
        <w:tc>
          <w:tcPr>
            <w:tcW w:w="2420" w:type="dxa"/>
            <w:vMerge w:val="restart"/>
            <w:tcBorders>
              <w:top w:val="nil"/>
              <w:left w:val="single" w:sz="8" w:space="0" w:color="auto"/>
              <w:bottom w:val="single" w:sz="8" w:space="0" w:color="000000"/>
              <w:right w:val="single" w:sz="8" w:space="0" w:color="auto"/>
            </w:tcBorders>
            <w:vAlign w:val="center"/>
            <w:hideMark/>
          </w:tcPr>
          <w:p w14:paraId="53574E5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172.056,15 €</w:t>
            </w:r>
          </w:p>
        </w:tc>
      </w:tr>
      <w:tr w:rsidR="00655E15" w14:paraId="3D7EA39C" w14:textId="77777777" w:rsidTr="00655E15">
        <w:trPr>
          <w:trHeight w:val="320"/>
        </w:trPr>
        <w:tc>
          <w:tcPr>
            <w:tcW w:w="2400" w:type="dxa"/>
            <w:vMerge/>
            <w:tcBorders>
              <w:top w:val="nil"/>
              <w:left w:val="single" w:sz="8" w:space="0" w:color="auto"/>
              <w:bottom w:val="single" w:sz="8" w:space="0" w:color="000000"/>
              <w:right w:val="single" w:sz="8" w:space="0" w:color="auto"/>
            </w:tcBorders>
            <w:vAlign w:val="center"/>
            <w:hideMark/>
          </w:tcPr>
          <w:p w14:paraId="5D34EBCE"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52472FBA"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0FFED002" w14:textId="77777777" w:rsidR="00655E15" w:rsidRDefault="00655E15">
            <w:pPr>
              <w:jc w:val="center"/>
              <w:rPr>
                <w:rFonts w:ascii="Aptos Narrow" w:hAnsi="Aptos Narrow"/>
                <w:color w:val="000000"/>
                <w:sz w:val="22"/>
                <w:szCs w:val="22"/>
              </w:rPr>
            </w:pPr>
          </w:p>
        </w:tc>
      </w:tr>
      <w:tr w:rsidR="00655E15" w14:paraId="75E6D9B8" w14:textId="77777777" w:rsidTr="00655E15">
        <w:trPr>
          <w:trHeight w:val="550"/>
        </w:trPr>
        <w:tc>
          <w:tcPr>
            <w:tcW w:w="2400" w:type="dxa"/>
            <w:tcBorders>
              <w:top w:val="nil"/>
              <w:left w:val="single" w:sz="8" w:space="0" w:color="auto"/>
              <w:bottom w:val="single" w:sz="8" w:space="0" w:color="auto"/>
              <w:right w:val="single" w:sz="8" w:space="0" w:color="auto"/>
            </w:tcBorders>
            <w:shd w:val="clear" w:color="000000" w:fill="0070C0"/>
            <w:noWrap/>
            <w:vAlign w:val="center"/>
            <w:hideMark/>
          </w:tcPr>
          <w:p w14:paraId="3E576B11"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2420" w:type="dxa"/>
            <w:tcBorders>
              <w:top w:val="nil"/>
              <w:left w:val="nil"/>
              <w:bottom w:val="single" w:sz="8" w:space="0" w:color="auto"/>
              <w:right w:val="single" w:sz="8" w:space="0" w:color="auto"/>
            </w:tcBorders>
            <w:shd w:val="clear" w:color="000000" w:fill="FFFFFF"/>
            <w:noWrap/>
            <w:vAlign w:val="center"/>
            <w:hideMark/>
          </w:tcPr>
          <w:p w14:paraId="3AB34B62"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172.056,15 €</w:t>
            </w:r>
          </w:p>
        </w:tc>
        <w:tc>
          <w:tcPr>
            <w:tcW w:w="146" w:type="dxa"/>
            <w:vAlign w:val="center"/>
            <w:hideMark/>
          </w:tcPr>
          <w:p w14:paraId="0B5FD123" w14:textId="77777777" w:rsidR="00655E15" w:rsidRDefault="00655E15">
            <w:pPr>
              <w:rPr>
                <w:sz w:val="20"/>
                <w:szCs w:val="20"/>
              </w:rPr>
            </w:pPr>
          </w:p>
        </w:tc>
      </w:tr>
    </w:tbl>
    <w:p w14:paraId="48EE4412" w14:textId="77777777" w:rsidR="001D4260" w:rsidRDefault="001D4260" w:rsidP="001D4260">
      <w:pPr>
        <w:pStyle w:val="Prrafodelista"/>
        <w:ind w:left="360" w:right="261"/>
        <w:rPr>
          <w:rFonts w:asciiTheme="majorHAnsi" w:hAnsiTheme="majorHAnsi" w:cstheme="majorHAnsi"/>
          <w:sz w:val="18"/>
          <w:szCs w:val="18"/>
          <w:lang w:val="es-ES_tradnl"/>
        </w:rPr>
      </w:pPr>
    </w:p>
    <w:p w14:paraId="57F40F87" w14:textId="77777777" w:rsidR="00410402" w:rsidRDefault="00410402" w:rsidP="001D4260">
      <w:pPr>
        <w:pStyle w:val="Prrafodelista"/>
        <w:ind w:left="360" w:right="261"/>
        <w:rPr>
          <w:rFonts w:asciiTheme="majorHAnsi" w:hAnsiTheme="majorHAnsi" w:cstheme="majorHAnsi"/>
          <w:sz w:val="18"/>
          <w:szCs w:val="18"/>
          <w:lang w:val="es-ES_tradnl"/>
        </w:rPr>
      </w:pPr>
    </w:p>
    <w:p w14:paraId="4F3C6AFF" w14:textId="77777777" w:rsidR="00410402" w:rsidRDefault="00410402" w:rsidP="001D4260">
      <w:pPr>
        <w:pStyle w:val="Prrafodelista"/>
        <w:ind w:left="360" w:right="261"/>
        <w:rPr>
          <w:rFonts w:asciiTheme="majorHAnsi" w:hAnsiTheme="majorHAnsi" w:cstheme="majorHAnsi"/>
          <w:sz w:val="18"/>
          <w:szCs w:val="18"/>
          <w:lang w:val="es-ES_tradnl"/>
        </w:rPr>
      </w:pPr>
    </w:p>
    <w:p w14:paraId="7710ABC0" w14:textId="77777777" w:rsidR="00410402" w:rsidRDefault="00410402" w:rsidP="001D4260">
      <w:pPr>
        <w:pStyle w:val="Prrafodelista"/>
        <w:ind w:left="360" w:right="261"/>
        <w:rPr>
          <w:rFonts w:asciiTheme="majorHAnsi" w:hAnsiTheme="majorHAnsi" w:cstheme="majorHAnsi"/>
          <w:sz w:val="18"/>
          <w:szCs w:val="18"/>
          <w:lang w:val="es-ES_tradnl"/>
        </w:rPr>
      </w:pPr>
    </w:p>
    <w:p w14:paraId="2FA7CC6B" w14:textId="77777777" w:rsidR="00655E15" w:rsidRDefault="00655E15" w:rsidP="001D4260">
      <w:pPr>
        <w:pStyle w:val="Prrafodelista"/>
        <w:ind w:left="360" w:right="261"/>
        <w:rPr>
          <w:rFonts w:asciiTheme="majorHAnsi" w:hAnsiTheme="majorHAnsi" w:cstheme="majorHAnsi"/>
          <w:sz w:val="18"/>
          <w:szCs w:val="18"/>
          <w:lang w:val="es-ES_tradnl"/>
        </w:rPr>
      </w:pPr>
    </w:p>
    <w:tbl>
      <w:tblPr>
        <w:tblW w:w="4986" w:type="dxa"/>
        <w:tblInd w:w="2044" w:type="dxa"/>
        <w:tblCellMar>
          <w:left w:w="70" w:type="dxa"/>
          <w:right w:w="70" w:type="dxa"/>
        </w:tblCellMar>
        <w:tblLook w:val="04A0" w:firstRow="1" w:lastRow="0" w:firstColumn="1" w:lastColumn="0" w:noHBand="0" w:noVBand="1"/>
      </w:tblPr>
      <w:tblGrid>
        <w:gridCol w:w="2420"/>
        <w:gridCol w:w="2420"/>
        <w:gridCol w:w="146"/>
      </w:tblGrid>
      <w:tr w:rsidR="00655E15" w14:paraId="00B9FD62" w14:textId="77777777" w:rsidTr="00655E15">
        <w:trPr>
          <w:gridAfter w:val="1"/>
          <w:wAfter w:w="146" w:type="dxa"/>
          <w:trHeight w:val="320"/>
        </w:trPr>
        <w:tc>
          <w:tcPr>
            <w:tcW w:w="4840"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4D2432B4"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lastRenderedPageBreak/>
              <w:t>CEP</w:t>
            </w:r>
          </w:p>
        </w:tc>
      </w:tr>
      <w:tr w:rsidR="00655E15" w14:paraId="29DEF1C6" w14:textId="77777777" w:rsidTr="00655E15">
        <w:trPr>
          <w:gridAfter w:val="1"/>
          <w:wAfter w:w="146" w:type="dxa"/>
          <w:trHeight w:val="320"/>
        </w:trPr>
        <w:tc>
          <w:tcPr>
            <w:tcW w:w="2420" w:type="dxa"/>
            <w:tcBorders>
              <w:top w:val="nil"/>
              <w:left w:val="single" w:sz="8" w:space="0" w:color="auto"/>
              <w:bottom w:val="single" w:sz="8" w:space="0" w:color="auto"/>
              <w:right w:val="single" w:sz="8" w:space="0" w:color="auto"/>
            </w:tcBorders>
            <w:shd w:val="clear" w:color="000000" w:fill="0070C0"/>
            <w:noWrap/>
            <w:vAlign w:val="center"/>
            <w:hideMark/>
          </w:tcPr>
          <w:p w14:paraId="7A3A51D8"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CONCEPTO</w:t>
            </w:r>
          </w:p>
        </w:tc>
        <w:tc>
          <w:tcPr>
            <w:tcW w:w="2420" w:type="dxa"/>
            <w:tcBorders>
              <w:top w:val="nil"/>
              <w:left w:val="nil"/>
              <w:bottom w:val="single" w:sz="8" w:space="0" w:color="auto"/>
              <w:right w:val="single" w:sz="8" w:space="0" w:color="auto"/>
            </w:tcBorders>
            <w:shd w:val="clear" w:color="000000" w:fill="0070C0"/>
            <w:noWrap/>
            <w:vAlign w:val="center"/>
            <w:hideMark/>
          </w:tcPr>
          <w:p w14:paraId="2A62C2F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IMPORTE UNITARIO</w:t>
            </w:r>
          </w:p>
        </w:tc>
      </w:tr>
      <w:tr w:rsidR="00655E15" w14:paraId="64C1C2BE" w14:textId="77777777" w:rsidTr="00655E15">
        <w:trPr>
          <w:gridAfter w:val="1"/>
          <w:wAfter w:w="146" w:type="dxa"/>
          <w:trHeight w:val="550"/>
        </w:trPr>
        <w:tc>
          <w:tcPr>
            <w:tcW w:w="2420" w:type="dxa"/>
            <w:vMerge w:val="restart"/>
            <w:tcBorders>
              <w:top w:val="nil"/>
              <w:left w:val="single" w:sz="8" w:space="0" w:color="auto"/>
              <w:bottom w:val="single" w:sz="8" w:space="0" w:color="000000"/>
              <w:right w:val="single" w:sz="8" w:space="0" w:color="auto"/>
            </w:tcBorders>
            <w:vAlign w:val="center"/>
            <w:hideMark/>
          </w:tcPr>
          <w:p w14:paraId="68EE038E"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Renovación de mantenimiento HW/SW PDA's EDA52</w:t>
            </w:r>
          </w:p>
        </w:tc>
        <w:tc>
          <w:tcPr>
            <w:tcW w:w="2420" w:type="dxa"/>
            <w:vMerge w:val="restart"/>
            <w:tcBorders>
              <w:top w:val="nil"/>
              <w:left w:val="single" w:sz="8" w:space="0" w:color="auto"/>
              <w:bottom w:val="single" w:sz="8" w:space="0" w:color="000000"/>
              <w:right w:val="single" w:sz="8" w:space="0" w:color="auto"/>
            </w:tcBorders>
            <w:vAlign w:val="center"/>
            <w:hideMark/>
          </w:tcPr>
          <w:p w14:paraId="0E0B5B7F"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20.145,51 €</w:t>
            </w:r>
          </w:p>
        </w:tc>
      </w:tr>
      <w:tr w:rsidR="00655E15" w14:paraId="7D378E20" w14:textId="77777777" w:rsidTr="00655E15">
        <w:trPr>
          <w:trHeight w:val="320"/>
        </w:trPr>
        <w:tc>
          <w:tcPr>
            <w:tcW w:w="2420" w:type="dxa"/>
            <w:vMerge/>
            <w:tcBorders>
              <w:top w:val="nil"/>
              <w:left w:val="single" w:sz="8" w:space="0" w:color="auto"/>
              <w:bottom w:val="single" w:sz="8" w:space="0" w:color="000000"/>
              <w:right w:val="single" w:sz="8" w:space="0" w:color="auto"/>
            </w:tcBorders>
            <w:vAlign w:val="center"/>
            <w:hideMark/>
          </w:tcPr>
          <w:p w14:paraId="7858E848"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05D41CA1"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355AF361" w14:textId="77777777" w:rsidR="00655E15" w:rsidRDefault="00655E15">
            <w:pPr>
              <w:jc w:val="center"/>
              <w:rPr>
                <w:rFonts w:ascii="Aptos Narrow" w:hAnsi="Aptos Narrow"/>
                <w:color w:val="000000"/>
                <w:sz w:val="22"/>
                <w:szCs w:val="22"/>
              </w:rPr>
            </w:pPr>
          </w:p>
        </w:tc>
      </w:tr>
      <w:tr w:rsidR="00655E15" w14:paraId="32A0D248" w14:textId="77777777" w:rsidTr="00655E15">
        <w:trPr>
          <w:trHeight w:val="550"/>
        </w:trPr>
        <w:tc>
          <w:tcPr>
            <w:tcW w:w="2420" w:type="dxa"/>
            <w:tcBorders>
              <w:top w:val="nil"/>
              <w:left w:val="single" w:sz="8" w:space="0" w:color="auto"/>
              <w:bottom w:val="single" w:sz="8" w:space="0" w:color="auto"/>
              <w:right w:val="single" w:sz="8" w:space="0" w:color="auto"/>
            </w:tcBorders>
            <w:shd w:val="clear" w:color="000000" w:fill="0070C0"/>
            <w:noWrap/>
            <w:vAlign w:val="center"/>
            <w:hideMark/>
          </w:tcPr>
          <w:p w14:paraId="5754632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2420" w:type="dxa"/>
            <w:tcBorders>
              <w:top w:val="nil"/>
              <w:left w:val="nil"/>
              <w:bottom w:val="single" w:sz="8" w:space="0" w:color="auto"/>
              <w:right w:val="single" w:sz="8" w:space="0" w:color="auto"/>
            </w:tcBorders>
            <w:shd w:val="clear" w:color="000000" w:fill="FFFFFF"/>
            <w:noWrap/>
            <w:vAlign w:val="center"/>
            <w:hideMark/>
          </w:tcPr>
          <w:p w14:paraId="5B6D916F"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20.145,51 €</w:t>
            </w:r>
          </w:p>
        </w:tc>
        <w:tc>
          <w:tcPr>
            <w:tcW w:w="146" w:type="dxa"/>
            <w:vAlign w:val="center"/>
            <w:hideMark/>
          </w:tcPr>
          <w:p w14:paraId="1571323C" w14:textId="77777777" w:rsidR="00655E15" w:rsidRDefault="00655E15">
            <w:pPr>
              <w:rPr>
                <w:sz w:val="20"/>
                <w:szCs w:val="20"/>
              </w:rPr>
            </w:pPr>
          </w:p>
        </w:tc>
      </w:tr>
    </w:tbl>
    <w:p w14:paraId="1AC76C24" w14:textId="77777777" w:rsidR="008A32B1" w:rsidRDefault="008A32B1" w:rsidP="001D4260">
      <w:pPr>
        <w:pStyle w:val="Prrafodelista"/>
        <w:ind w:left="360" w:right="261"/>
        <w:rPr>
          <w:rFonts w:asciiTheme="majorHAnsi" w:hAnsiTheme="majorHAnsi" w:cstheme="majorHAnsi"/>
          <w:sz w:val="18"/>
          <w:szCs w:val="18"/>
          <w:lang w:val="es-ES_tradnl"/>
        </w:rPr>
      </w:pPr>
    </w:p>
    <w:tbl>
      <w:tblPr>
        <w:tblW w:w="735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6"/>
        <w:gridCol w:w="2400"/>
        <w:gridCol w:w="1494"/>
      </w:tblGrid>
      <w:tr w:rsidR="00655E15" w:rsidRPr="00C438CF" w14:paraId="4B5815F6" w14:textId="77777777" w:rsidTr="00ED111B">
        <w:trPr>
          <w:trHeight w:val="320"/>
        </w:trPr>
        <w:tc>
          <w:tcPr>
            <w:tcW w:w="7350" w:type="dxa"/>
            <w:gridSpan w:val="3"/>
            <w:shd w:val="clear" w:color="auto" w:fill="0070C0"/>
            <w:noWrap/>
            <w:vAlign w:val="center"/>
            <w:hideMark/>
          </w:tcPr>
          <w:p w14:paraId="0ACF3CB1"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CORREOS</w:t>
            </w:r>
          </w:p>
        </w:tc>
      </w:tr>
      <w:tr w:rsidR="00655E15" w:rsidRPr="00C438CF" w14:paraId="6999CEDD" w14:textId="77777777" w:rsidTr="00ED111B">
        <w:trPr>
          <w:trHeight w:val="320"/>
        </w:trPr>
        <w:tc>
          <w:tcPr>
            <w:tcW w:w="3456" w:type="dxa"/>
            <w:shd w:val="clear" w:color="000000" w:fill="0070C0"/>
            <w:noWrap/>
            <w:vAlign w:val="center"/>
            <w:hideMark/>
          </w:tcPr>
          <w:p w14:paraId="0D4F5909"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CONCEPTO</w:t>
            </w:r>
          </w:p>
        </w:tc>
        <w:tc>
          <w:tcPr>
            <w:tcW w:w="2400" w:type="dxa"/>
            <w:shd w:val="clear" w:color="000000" w:fill="0070C0"/>
            <w:noWrap/>
            <w:vAlign w:val="center"/>
            <w:hideMark/>
          </w:tcPr>
          <w:p w14:paraId="38175981"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IMPORTE UNITARIO</w:t>
            </w:r>
          </w:p>
        </w:tc>
        <w:tc>
          <w:tcPr>
            <w:tcW w:w="1494" w:type="dxa"/>
            <w:shd w:val="clear" w:color="auto" w:fill="0070C0"/>
            <w:vAlign w:val="center"/>
          </w:tcPr>
          <w:p w14:paraId="72D17C48"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Anualidad</w:t>
            </w:r>
          </w:p>
        </w:tc>
      </w:tr>
      <w:tr w:rsidR="00655E15" w:rsidRPr="00C438CF" w14:paraId="4223832F" w14:textId="77777777" w:rsidTr="00ED111B">
        <w:trPr>
          <w:trHeight w:val="499"/>
        </w:trPr>
        <w:tc>
          <w:tcPr>
            <w:tcW w:w="3456" w:type="dxa"/>
            <w:vMerge w:val="restart"/>
            <w:vAlign w:val="center"/>
            <w:hideMark/>
          </w:tcPr>
          <w:p w14:paraId="4CA1E61A"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Renovación de mantenimiento HW/SW PDA's EDA52</w:t>
            </w:r>
          </w:p>
        </w:tc>
        <w:tc>
          <w:tcPr>
            <w:tcW w:w="2400" w:type="dxa"/>
            <w:vMerge w:val="restart"/>
            <w:vAlign w:val="center"/>
            <w:hideMark/>
          </w:tcPr>
          <w:p w14:paraId="7A0549E9" w14:textId="77777777" w:rsidR="00655E15" w:rsidRPr="00C438CF" w:rsidRDefault="00655E15" w:rsidP="00ED111B">
            <w:pPr>
              <w:jc w:val="center"/>
              <w:rPr>
                <w:rFonts w:ascii="Aptos Narrow" w:hAnsi="Aptos Narrow"/>
                <w:color w:val="000000"/>
                <w:sz w:val="20"/>
                <w:szCs w:val="20"/>
              </w:rPr>
            </w:pPr>
            <w:r>
              <w:rPr>
                <w:rFonts w:ascii="Aptos Narrow" w:hAnsi="Aptos Narrow"/>
                <w:color w:val="000000"/>
                <w:sz w:val="20"/>
                <w:szCs w:val="20"/>
              </w:rPr>
              <w:t>858.674,25</w:t>
            </w:r>
            <w:r w:rsidRPr="00C438CF">
              <w:rPr>
                <w:rFonts w:ascii="Aptos Narrow" w:hAnsi="Aptos Narrow"/>
                <w:color w:val="000000"/>
                <w:sz w:val="20"/>
                <w:szCs w:val="20"/>
              </w:rPr>
              <w:t>€</w:t>
            </w:r>
          </w:p>
        </w:tc>
        <w:tc>
          <w:tcPr>
            <w:tcW w:w="1494" w:type="dxa"/>
            <w:vMerge w:val="restart"/>
            <w:vAlign w:val="center"/>
          </w:tcPr>
          <w:p w14:paraId="37F16103"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2026</w:t>
            </w:r>
            <w:r>
              <w:rPr>
                <w:rFonts w:ascii="Aptos Narrow" w:hAnsi="Aptos Narrow"/>
                <w:color w:val="000000"/>
                <w:sz w:val="20"/>
                <w:szCs w:val="20"/>
              </w:rPr>
              <w:t xml:space="preserve"> y </w:t>
            </w:r>
            <w:r w:rsidRPr="00C438CF">
              <w:rPr>
                <w:rFonts w:ascii="Aptos Narrow" w:hAnsi="Aptos Narrow"/>
                <w:color w:val="000000"/>
                <w:sz w:val="20"/>
                <w:szCs w:val="20"/>
              </w:rPr>
              <w:t xml:space="preserve">2027 </w:t>
            </w:r>
          </w:p>
        </w:tc>
      </w:tr>
      <w:tr w:rsidR="00655E15" w:rsidRPr="00C438CF" w14:paraId="1C0AF4CC" w14:textId="77777777" w:rsidTr="00ED111B">
        <w:trPr>
          <w:trHeight w:val="499"/>
        </w:trPr>
        <w:tc>
          <w:tcPr>
            <w:tcW w:w="3456" w:type="dxa"/>
            <w:vMerge/>
            <w:vAlign w:val="center"/>
            <w:hideMark/>
          </w:tcPr>
          <w:p w14:paraId="676C8CC5" w14:textId="77777777" w:rsidR="00655E15" w:rsidRPr="00C438CF" w:rsidRDefault="00655E15" w:rsidP="00ED111B">
            <w:pPr>
              <w:jc w:val="center"/>
              <w:rPr>
                <w:rFonts w:ascii="Aptos Narrow" w:hAnsi="Aptos Narrow"/>
                <w:color w:val="000000"/>
                <w:sz w:val="20"/>
                <w:szCs w:val="20"/>
              </w:rPr>
            </w:pPr>
          </w:p>
        </w:tc>
        <w:tc>
          <w:tcPr>
            <w:tcW w:w="2400" w:type="dxa"/>
            <w:vMerge/>
            <w:vAlign w:val="center"/>
            <w:hideMark/>
          </w:tcPr>
          <w:p w14:paraId="4A615495" w14:textId="77777777" w:rsidR="00655E15" w:rsidRPr="00C438CF" w:rsidRDefault="00655E15" w:rsidP="00ED111B">
            <w:pPr>
              <w:jc w:val="center"/>
              <w:rPr>
                <w:rFonts w:ascii="Aptos Narrow" w:hAnsi="Aptos Narrow"/>
                <w:color w:val="000000"/>
                <w:sz w:val="20"/>
                <w:szCs w:val="20"/>
              </w:rPr>
            </w:pPr>
          </w:p>
        </w:tc>
        <w:tc>
          <w:tcPr>
            <w:tcW w:w="1494" w:type="dxa"/>
            <w:vMerge/>
            <w:vAlign w:val="center"/>
          </w:tcPr>
          <w:p w14:paraId="12F6AB01" w14:textId="77777777" w:rsidR="00655E15" w:rsidRPr="00C438CF" w:rsidRDefault="00655E15" w:rsidP="00ED111B">
            <w:pPr>
              <w:jc w:val="center"/>
              <w:rPr>
                <w:rFonts w:ascii="Aptos Narrow" w:hAnsi="Aptos Narrow"/>
                <w:color w:val="000000"/>
                <w:sz w:val="20"/>
                <w:szCs w:val="20"/>
              </w:rPr>
            </w:pPr>
          </w:p>
        </w:tc>
      </w:tr>
      <w:tr w:rsidR="00655E15" w:rsidRPr="00C438CF" w14:paraId="37DD692C" w14:textId="77777777" w:rsidTr="00ED111B">
        <w:trPr>
          <w:trHeight w:val="499"/>
        </w:trPr>
        <w:tc>
          <w:tcPr>
            <w:tcW w:w="3456" w:type="dxa"/>
            <w:vMerge w:val="restart"/>
            <w:vAlign w:val="center"/>
            <w:hideMark/>
          </w:tcPr>
          <w:p w14:paraId="6B5DE8C2"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Recursos de Soporte</w:t>
            </w:r>
          </w:p>
        </w:tc>
        <w:tc>
          <w:tcPr>
            <w:tcW w:w="2400" w:type="dxa"/>
            <w:vMerge w:val="restart"/>
            <w:vAlign w:val="center"/>
            <w:hideMark/>
          </w:tcPr>
          <w:p w14:paraId="0CB75297" w14:textId="77777777" w:rsidR="00655E15" w:rsidRPr="00C438CF" w:rsidRDefault="00655E15" w:rsidP="00ED111B">
            <w:pPr>
              <w:jc w:val="center"/>
              <w:rPr>
                <w:rFonts w:ascii="Aptos Narrow" w:hAnsi="Aptos Narrow"/>
                <w:color w:val="000000"/>
                <w:sz w:val="20"/>
                <w:szCs w:val="20"/>
              </w:rPr>
            </w:pPr>
            <w:r>
              <w:rPr>
                <w:rFonts w:ascii="Aptos Narrow" w:hAnsi="Aptos Narrow"/>
                <w:color w:val="000000"/>
                <w:sz w:val="20"/>
                <w:szCs w:val="20"/>
              </w:rPr>
              <w:t>132.535,58</w:t>
            </w:r>
            <w:r w:rsidRPr="00C438CF">
              <w:rPr>
                <w:rFonts w:ascii="Aptos Narrow" w:hAnsi="Aptos Narrow"/>
                <w:color w:val="000000"/>
                <w:sz w:val="20"/>
                <w:szCs w:val="20"/>
              </w:rPr>
              <w:t xml:space="preserve"> €</w:t>
            </w:r>
          </w:p>
        </w:tc>
        <w:tc>
          <w:tcPr>
            <w:tcW w:w="1494" w:type="dxa"/>
            <w:vMerge w:val="restart"/>
            <w:vAlign w:val="center"/>
          </w:tcPr>
          <w:p w14:paraId="6FE824EC"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2026</w:t>
            </w:r>
            <w:r>
              <w:rPr>
                <w:rFonts w:ascii="Aptos Narrow" w:hAnsi="Aptos Narrow"/>
                <w:color w:val="000000"/>
                <w:sz w:val="20"/>
                <w:szCs w:val="20"/>
              </w:rPr>
              <w:t xml:space="preserve"> y </w:t>
            </w:r>
            <w:r w:rsidRPr="00C438CF">
              <w:rPr>
                <w:rFonts w:ascii="Aptos Narrow" w:hAnsi="Aptos Narrow"/>
                <w:color w:val="000000"/>
                <w:sz w:val="20"/>
                <w:szCs w:val="20"/>
              </w:rPr>
              <w:t xml:space="preserve">2027 </w:t>
            </w:r>
          </w:p>
        </w:tc>
      </w:tr>
      <w:tr w:rsidR="00655E15" w:rsidRPr="00C438CF" w14:paraId="0A0C15F2" w14:textId="77777777" w:rsidTr="00ED111B">
        <w:trPr>
          <w:trHeight w:val="499"/>
        </w:trPr>
        <w:tc>
          <w:tcPr>
            <w:tcW w:w="3456" w:type="dxa"/>
            <w:vMerge/>
            <w:vAlign w:val="center"/>
            <w:hideMark/>
          </w:tcPr>
          <w:p w14:paraId="44188524" w14:textId="77777777" w:rsidR="00655E15" w:rsidRPr="00C438CF" w:rsidRDefault="00655E15" w:rsidP="00ED111B">
            <w:pPr>
              <w:jc w:val="center"/>
              <w:rPr>
                <w:rFonts w:ascii="Aptos Narrow" w:hAnsi="Aptos Narrow"/>
                <w:color w:val="000000"/>
                <w:sz w:val="20"/>
                <w:szCs w:val="20"/>
              </w:rPr>
            </w:pPr>
          </w:p>
        </w:tc>
        <w:tc>
          <w:tcPr>
            <w:tcW w:w="2400" w:type="dxa"/>
            <w:vMerge/>
            <w:vAlign w:val="center"/>
            <w:hideMark/>
          </w:tcPr>
          <w:p w14:paraId="7BB88CD7" w14:textId="77777777" w:rsidR="00655E15" w:rsidRPr="00C438CF" w:rsidRDefault="00655E15" w:rsidP="00ED111B">
            <w:pPr>
              <w:jc w:val="center"/>
              <w:rPr>
                <w:rFonts w:ascii="Aptos Narrow" w:hAnsi="Aptos Narrow"/>
                <w:color w:val="000000"/>
                <w:sz w:val="20"/>
                <w:szCs w:val="20"/>
              </w:rPr>
            </w:pPr>
          </w:p>
        </w:tc>
        <w:tc>
          <w:tcPr>
            <w:tcW w:w="1494" w:type="dxa"/>
            <w:vMerge/>
            <w:vAlign w:val="center"/>
          </w:tcPr>
          <w:p w14:paraId="72002158" w14:textId="77777777" w:rsidR="00655E15" w:rsidRPr="00C438CF" w:rsidRDefault="00655E15" w:rsidP="00ED111B">
            <w:pPr>
              <w:jc w:val="center"/>
              <w:rPr>
                <w:rFonts w:ascii="Aptos Narrow" w:hAnsi="Aptos Narrow"/>
                <w:color w:val="000000"/>
                <w:sz w:val="20"/>
                <w:szCs w:val="20"/>
              </w:rPr>
            </w:pPr>
          </w:p>
        </w:tc>
      </w:tr>
      <w:tr w:rsidR="00655E15" w:rsidRPr="00C438CF" w14:paraId="12796770" w14:textId="77777777" w:rsidTr="00ED111B">
        <w:trPr>
          <w:trHeight w:val="499"/>
        </w:trPr>
        <w:tc>
          <w:tcPr>
            <w:tcW w:w="3456" w:type="dxa"/>
            <w:vMerge w:val="restart"/>
            <w:vAlign w:val="center"/>
            <w:hideMark/>
          </w:tcPr>
          <w:p w14:paraId="0CB2AAD3"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Adquisición de 1000 baterías PDA's EDA52</w:t>
            </w:r>
          </w:p>
        </w:tc>
        <w:tc>
          <w:tcPr>
            <w:tcW w:w="2400" w:type="dxa"/>
            <w:vMerge w:val="restart"/>
            <w:vAlign w:val="center"/>
            <w:hideMark/>
          </w:tcPr>
          <w:p w14:paraId="3D502630"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28.860,00 €</w:t>
            </w:r>
          </w:p>
        </w:tc>
        <w:tc>
          <w:tcPr>
            <w:tcW w:w="1494" w:type="dxa"/>
            <w:vMerge w:val="restart"/>
            <w:vAlign w:val="center"/>
          </w:tcPr>
          <w:p w14:paraId="46D5C87E"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2026</w:t>
            </w:r>
          </w:p>
        </w:tc>
      </w:tr>
      <w:tr w:rsidR="00655E15" w:rsidRPr="00C438CF" w14:paraId="58ADB4B1" w14:textId="77777777" w:rsidTr="00ED111B">
        <w:trPr>
          <w:trHeight w:val="499"/>
        </w:trPr>
        <w:tc>
          <w:tcPr>
            <w:tcW w:w="3456" w:type="dxa"/>
            <w:vMerge/>
            <w:vAlign w:val="center"/>
            <w:hideMark/>
          </w:tcPr>
          <w:p w14:paraId="5681E91C" w14:textId="77777777" w:rsidR="00655E15" w:rsidRPr="00C438CF" w:rsidRDefault="00655E15" w:rsidP="00ED111B">
            <w:pPr>
              <w:jc w:val="center"/>
              <w:rPr>
                <w:rFonts w:ascii="Aptos Narrow" w:hAnsi="Aptos Narrow"/>
                <w:color w:val="000000"/>
                <w:sz w:val="20"/>
                <w:szCs w:val="20"/>
              </w:rPr>
            </w:pPr>
          </w:p>
        </w:tc>
        <w:tc>
          <w:tcPr>
            <w:tcW w:w="2400" w:type="dxa"/>
            <w:vMerge/>
            <w:vAlign w:val="center"/>
            <w:hideMark/>
          </w:tcPr>
          <w:p w14:paraId="50D8C491" w14:textId="77777777" w:rsidR="00655E15" w:rsidRPr="00C438CF" w:rsidRDefault="00655E15" w:rsidP="00ED111B">
            <w:pPr>
              <w:jc w:val="center"/>
              <w:rPr>
                <w:rFonts w:ascii="Aptos Narrow" w:hAnsi="Aptos Narrow"/>
                <w:color w:val="000000"/>
                <w:sz w:val="20"/>
                <w:szCs w:val="20"/>
              </w:rPr>
            </w:pPr>
          </w:p>
        </w:tc>
        <w:tc>
          <w:tcPr>
            <w:tcW w:w="1494" w:type="dxa"/>
            <w:vMerge/>
            <w:vAlign w:val="center"/>
          </w:tcPr>
          <w:p w14:paraId="26F9D002" w14:textId="77777777" w:rsidR="00655E15" w:rsidRPr="00C438CF" w:rsidRDefault="00655E15" w:rsidP="00ED111B">
            <w:pPr>
              <w:jc w:val="center"/>
              <w:rPr>
                <w:rFonts w:ascii="Aptos Narrow" w:hAnsi="Aptos Narrow"/>
                <w:color w:val="000000"/>
                <w:sz w:val="20"/>
                <w:szCs w:val="20"/>
              </w:rPr>
            </w:pPr>
          </w:p>
        </w:tc>
      </w:tr>
      <w:tr w:rsidR="00655E15" w:rsidRPr="00C438CF" w14:paraId="7785A9EC" w14:textId="77777777" w:rsidTr="00ED111B">
        <w:trPr>
          <w:trHeight w:val="499"/>
        </w:trPr>
        <w:tc>
          <w:tcPr>
            <w:tcW w:w="3456" w:type="dxa"/>
            <w:vMerge w:val="restart"/>
            <w:vAlign w:val="center"/>
            <w:hideMark/>
          </w:tcPr>
          <w:p w14:paraId="1AF9CD95"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Bolsa económica para adquisición de baterías de PDA's EDA52</w:t>
            </w:r>
          </w:p>
        </w:tc>
        <w:tc>
          <w:tcPr>
            <w:tcW w:w="2400" w:type="dxa"/>
            <w:vMerge w:val="restart"/>
            <w:vAlign w:val="center"/>
            <w:hideMark/>
          </w:tcPr>
          <w:p w14:paraId="7C509A74"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742.423,50 €</w:t>
            </w:r>
          </w:p>
        </w:tc>
        <w:tc>
          <w:tcPr>
            <w:tcW w:w="1494" w:type="dxa"/>
            <w:vMerge w:val="restart"/>
            <w:vAlign w:val="center"/>
          </w:tcPr>
          <w:p w14:paraId="3B423F5D"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2027</w:t>
            </w:r>
          </w:p>
        </w:tc>
      </w:tr>
      <w:tr w:rsidR="00655E15" w:rsidRPr="00C438CF" w14:paraId="4ED927D2" w14:textId="77777777" w:rsidTr="00ED111B">
        <w:trPr>
          <w:trHeight w:val="499"/>
        </w:trPr>
        <w:tc>
          <w:tcPr>
            <w:tcW w:w="3456" w:type="dxa"/>
            <w:vMerge/>
            <w:vAlign w:val="center"/>
            <w:hideMark/>
          </w:tcPr>
          <w:p w14:paraId="5DD4CC73" w14:textId="77777777" w:rsidR="00655E15" w:rsidRPr="00C438CF" w:rsidRDefault="00655E15" w:rsidP="00ED111B">
            <w:pPr>
              <w:jc w:val="center"/>
              <w:rPr>
                <w:rFonts w:ascii="Aptos Narrow" w:hAnsi="Aptos Narrow"/>
                <w:color w:val="000000"/>
                <w:sz w:val="20"/>
                <w:szCs w:val="20"/>
              </w:rPr>
            </w:pPr>
          </w:p>
        </w:tc>
        <w:tc>
          <w:tcPr>
            <w:tcW w:w="2400" w:type="dxa"/>
            <w:vMerge/>
            <w:vAlign w:val="center"/>
            <w:hideMark/>
          </w:tcPr>
          <w:p w14:paraId="47B45296" w14:textId="77777777" w:rsidR="00655E15" w:rsidRPr="00C438CF" w:rsidRDefault="00655E15" w:rsidP="00ED111B">
            <w:pPr>
              <w:jc w:val="center"/>
              <w:rPr>
                <w:rFonts w:ascii="Aptos Narrow" w:hAnsi="Aptos Narrow"/>
                <w:color w:val="000000"/>
                <w:sz w:val="20"/>
                <w:szCs w:val="20"/>
              </w:rPr>
            </w:pPr>
          </w:p>
        </w:tc>
        <w:tc>
          <w:tcPr>
            <w:tcW w:w="1494" w:type="dxa"/>
            <w:vMerge/>
            <w:vAlign w:val="center"/>
          </w:tcPr>
          <w:p w14:paraId="6BD1132A" w14:textId="77777777" w:rsidR="00655E15" w:rsidRPr="00C438CF" w:rsidRDefault="00655E15" w:rsidP="00ED111B">
            <w:pPr>
              <w:jc w:val="center"/>
              <w:rPr>
                <w:rFonts w:ascii="Aptos Narrow" w:hAnsi="Aptos Narrow"/>
                <w:color w:val="000000"/>
                <w:sz w:val="20"/>
                <w:szCs w:val="20"/>
              </w:rPr>
            </w:pPr>
          </w:p>
        </w:tc>
      </w:tr>
      <w:tr w:rsidR="00655E15" w:rsidRPr="00C438CF" w14:paraId="490B5501" w14:textId="77777777" w:rsidTr="00ED111B">
        <w:trPr>
          <w:trHeight w:val="630"/>
        </w:trPr>
        <w:tc>
          <w:tcPr>
            <w:tcW w:w="3456" w:type="dxa"/>
            <w:shd w:val="clear" w:color="000000" w:fill="0070C0"/>
            <w:noWrap/>
            <w:vAlign w:val="center"/>
            <w:hideMark/>
          </w:tcPr>
          <w:p w14:paraId="7BD97CFA" w14:textId="77777777" w:rsidR="00655E15" w:rsidRPr="00C438CF" w:rsidRDefault="00655E15" w:rsidP="00ED111B">
            <w:pPr>
              <w:jc w:val="center"/>
              <w:rPr>
                <w:rFonts w:ascii="Aptos Narrow" w:hAnsi="Aptos Narrow"/>
                <w:color w:val="000000"/>
                <w:sz w:val="20"/>
                <w:szCs w:val="20"/>
              </w:rPr>
            </w:pPr>
            <w:r w:rsidRPr="00C438CF">
              <w:rPr>
                <w:rFonts w:ascii="Aptos Narrow" w:hAnsi="Aptos Narrow"/>
                <w:color w:val="000000"/>
                <w:sz w:val="20"/>
                <w:szCs w:val="20"/>
              </w:rPr>
              <w:t>TOTAL</w:t>
            </w:r>
          </w:p>
        </w:tc>
        <w:tc>
          <w:tcPr>
            <w:tcW w:w="3894" w:type="dxa"/>
            <w:gridSpan w:val="2"/>
            <w:shd w:val="clear" w:color="000000" w:fill="FFFFFF"/>
            <w:noWrap/>
            <w:vAlign w:val="center"/>
            <w:hideMark/>
          </w:tcPr>
          <w:p w14:paraId="619C6CEB" w14:textId="77777777" w:rsidR="00655E15" w:rsidRPr="00C438CF" w:rsidRDefault="00655E15" w:rsidP="00ED111B">
            <w:pPr>
              <w:jc w:val="center"/>
              <w:rPr>
                <w:sz w:val="20"/>
                <w:szCs w:val="20"/>
              </w:rPr>
            </w:pPr>
            <w:r>
              <w:rPr>
                <w:rFonts w:ascii="Aptos Narrow" w:hAnsi="Aptos Narrow"/>
                <w:color w:val="000000"/>
                <w:sz w:val="20"/>
                <w:szCs w:val="20"/>
              </w:rPr>
              <w:t>1.762.493,33</w:t>
            </w:r>
            <w:r w:rsidRPr="00C438CF">
              <w:rPr>
                <w:rFonts w:ascii="Aptos Narrow" w:hAnsi="Aptos Narrow"/>
                <w:color w:val="000000"/>
                <w:sz w:val="20"/>
                <w:szCs w:val="20"/>
              </w:rPr>
              <w:t xml:space="preserve"> €</w:t>
            </w:r>
          </w:p>
        </w:tc>
      </w:tr>
    </w:tbl>
    <w:p w14:paraId="490EE97E" w14:textId="77777777" w:rsidR="008A32B1" w:rsidRDefault="008A32B1" w:rsidP="001D4260">
      <w:pPr>
        <w:pStyle w:val="Prrafodelista"/>
        <w:ind w:left="360" w:right="261"/>
        <w:rPr>
          <w:rFonts w:asciiTheme="majorHAnsi" w:hAnsiTheme="majorHAnsi" w:cstheme="majorHAnsi"/>
          <w:sz w:val="18"/>
          <w:szCs w:val="18"/>
          <w:lang w:val="es-ES_tradnl"/>
        </w:rPr>
      </w:pPr>
    </w:p>
    <w:p w14:paraId="1C21A065" w14:textId="77777777" w:rsidR="008A32B1" w:rsidRDefault="008A32B1" w:rsidP="001D4260">
      <w:pPr>
        <w:pStyle w:val="Prrafodelista"/>
        <w:ind w:left="360" w:right="261"/>
        <w:rPr>
          <w:rFonts w:asciiTheme="majorHAnsi" w:hAnsiTheme="majorHAnsi" w:cstheme="majorHAnsi"/>
          <w:sz w:val="18"/>
          <w:szCs w:val="18"/>
          <w:lang w:val="es-ES_tradnl"/>
        </w:rPr>
      </w:pPr>
    </w:p>
    <w:tbl>
      <w:tblPr>
        <w:tblW w:w="4986" w:type="dxa"/>
        <w:tblInd w:w="2044" w:type="dxa"/>
        <w:tblCellMar>
          <w:left w:w="70" w:type="dxa"/>
          <w:right w:w="70" w:type="dxa"/>
        </w:tblCellMar>
        <w:tblLook w:val="04A0" w:firstRow="1" w:lastRow="0" w:firstColumn="1" w:lastColumn="0" w:noHBand="0" w:noVBand="1"/>
      </w:tblPr>
      <w:tblGrid>
        <w:gridCol w:w="2420"/>
        <w:gridCol w:w="2420"/>
        <w:gridCol w:w="146"/>
      </w:tblGrid>
      <w:tr w:rsidR="00655E15" w14:paraId="0B4F6CF8" w14:textId="77777777" w:rsidTr="00655E15">
        <w:trPr>
          <w:gridAfter w:val="1"/>
          <w:wAfter w:w="146" w:type="dxa"/>
          <w:trHeight w:val="320"/>
        </w:trPr>
        <w:tc>
          <w:tcPr>
            <w:tcW w:w="4840"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60E34EB5"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TOTAL CORREOS + CEX + CEP</w:t>
            </w:r>
          </w:p>
        </w:tc>
      </w:tr>
      <w:tr w:rsidR="00655E15" w14:paraId="4C0B590E" w14:textId="77777777" w:rsidTr="00655E15">
        <w:trPr>
          <w:gridAfter w:val="1"/>
          <w:wAfter w:w="146" w:type="dxa"/>
          <w:trHeight w:val="320"/>
        </w:trPr>
        <w:tc>
          <w:tcPr>
            <w:tcW w:w="2420" w:type="dxa"/>
            <w:tcBorders>
              <w:top w:val="nil"/>
              <w:left w:val="single" w:sz="8" w:space="0" w:color="auto"/>
              <w:bottom w:val="single" w:sz="8" w:space="0" w:color="auto"/>
              <w:right w:val="single" w:sz="8" w:space="0" w:color="auto"/>
            </w:tcBorders>
            <w:shd w:val="clear" w:color="000000" w:fill="0070C0"/>
            <w:noWrap/>
            <w:vAlign w:val="center"/>
            <w:hideMark/>
          </w:tcPr>
          <w:p w14:paraId="01141933"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CONCEPTO</w:t>
            </w:r>
          </w:p>
        </w:tc>
        <w:tc>
          <w:tcPr>
            <w:tcW w:w="2420" w:type="dxa"/>
            <w:tcBorders>
              <w:top w:val="nil"/>
              <w:left w:val="nil"/>
              <w:bottom w:val="single" w:sz="8" w:space="0" w:color="auto"/>
              <w:right w:val="single" w:sz="8" w:space="0" w:color="auto"/>
            </w:tcBorders>
            <w:shd w:val="clear" w:color="000000" w:fill="0070C0"/>
            <w:noWrap/>
            <w:vAlign w:val="center"/>
            <w:hideMark/>
          </w:tcPr>
          <w:p w14:paraId="7B17685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IMPORTE UNITARIO</w:t>
            </w:r>
          </w:p>
        </w:tc>
      </w:tr>
      <w:tr w:rsidR="00655E15" w14:paraId="7F573DCC" w14:textId="77777777" w:rsidTr="00655E15">
        <w:trPr>
          <w:gridAfter w:val="1"/>
          <w:wAfter w:w="146" w:type="dxa"/>
          <w:trHeight w:val="550"/>
        </w:trPr>
        <w:tc>
          <w:tcPr>
            <w:tcW w:w="2420" w:type="dxa"/>
            <w:vMerge w:val="restart"/>
            <w:tcBorders>
              <w:top w:val="nil"/>
              <w:left w:val="single" w:sz="8" w:space="0" w:color="auto"/>
              <w:bottom w:val="single" w:sz="8" w:space="0" w:color="000000"/>
              <w:right w:val="single" w:sz="8" w:space="0" w:color="auto"/>
            </w:tcBorders>
            <w:vAlign w:val="center"/>
            <w:hideMark/>
          </w:tcPr>
          <w:p w14:paraId="6A6445F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Renovación de mantenimiento HW/SW PDA's EDA52</w:t>
            </w:r>
          </w:p>
        </w:tc>
        <w:tc>
          <w:tcPr>
            <w:tcW w:w="2420" w:type="dxa"/>
            <w:vMerge w:val="restart"/>
            <w:tcBorders>
              <w:top w:val="nil"/>
              <w:left w:val="single" w:sz="8" w:space="0" w:color="auto"/>
              <w:bottom w:val="single" w:sz="8" w:space="0" w:color="000000"/>
              <w:right w:val="single" w:sz="8" w:space="0" w:color="auto"/>
            </w:tcBorders>
            <w:vAlign w:val="center"/>
            <w:hideMark/>
          </w:tcPr>
          <w:p w14:paraId="23DD6422"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1.050.875,91 €</w:t>
            </w:r>
          </w:p>
        </w:tc>
      </w:tr>
      <w:tr w:rsidR="00655E15" w14:paraId="20A0EE28" w14:textId="77777777" w:rsidTr="00655E15">
        <w:trPr>
          <w:trHeight w:val="320"/>
        </w:trPr>
        <w:tc>
          <w:tcPr>
            <w:tcW w:w="2420" w:type="dxa"/>
            <w:vMerge/>
            <w:tcBorders>
              <w:top w:val="nil"/>
              <w:left w:val="single" w:sz="8" w:space="0" w:color="auto"/>
              <w:bottom w:val="single" w:sz="8" w:space="0" w:color="000000"/>
              <w:right w:val="single" w:sz="8" w:space="0" w:color="auto"/>
            </w:tcBorders>
            <w:vAlign w:val="center"/>
            <w:hideMark/>
          </w:tcPr>
          <w:p w14:paraId="50EAA5F5"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54ED82BE"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36BD8B97" w14:textId="77777777" w:rsidR="00655E15" w:rsidRDefault="00655E15">
            <w:pPr>
              <w:jc w:val="center"/>
              <w:rPr>
                <w:rFonts w:ascii="Aptos Narrow" w:hAnsi="Aptos Narrow"/>
                <w:color w:val="000000"/>
                <w:sz w:val="22"/>
                <w:szCs w:val="22"/>
              </w:rPr>
            </w:pPr>
          </w:p>
        </w:tc>
      </w:tr>
      <w:tr w:rsidR="00655E15" w14:paraId="4AB53831" w14:textId="77777777" w:rsidTr="00655E15">
        <w:trPr>
          <w:trHeight w:val="550"/>
        </w:trPr>
        <w:tc>
          <w:tcPr>
            <w:tcW w:w="2420" w:type="dxa"/>
            <w:vMerge w:val="restart"/>
            <w:tcBorders>
              <w:top w:val="nil"/>
              <w:left w:val="single" w:sz="8" w:space="0" w:color="auto"/>
              <w:bottom w:val="single" w:sz="8" w:space="0" w:color="000000"/>
              <w:right w:val="single" w:sz="8" w:space="0" w:color="auto"/>
            </w:tcBorders>
            <w:vAlign w:val="center"/>
            <w:hideMark/>
          </w:tcPr>
          <w:p w14:paraId="58DD474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Recursos de Soporte</w:t>
            </w:r>
          </w:p>
        </w:tc>
        <w:tc>
          <w:tcPr>
            <w:tcW w:w="2420" w:type="dxa"/>
            <w:vMerge w:val="restart"/>
            <w:tcBorders>
              <w:top w:val="nil"/>
              <w:left w:val="single" w:sz="8" w:space="0" w:color="auto"/>
              <w:bottom w:val="single" w:sz="8" w:space="0" w:color="000000"/>
              <w:right w:val="single" w:sz="8" w:space="0" w:color="auto"/>
            </w:tcBorders>
            <w:vAlign w:val="center"/>
            <w:hideMark/>
          </w:tcPr>
          <w:p w14:paraId="3C035078"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132.535,58 €</w:t>
            </w:r>
          </w:p>
        </w:tc>
        <w:tc>
          <w:tcPr>
            <w:tcW w:w="146" w:type="dxa"/>
            <w:vAlign w:val="center"/>
            <w:hideMark/>
          </w:tcPr>
          <w:p w14:paraId="6632ECD9" w14:textId="77777777" w:rsidR="00655E15" w:rsidRDefault="00655E15">
            <w:pPr>
              <w:rPr>
                <w:sz w:val="20"/>
                <w:szCs w:val="20"/>
              </w:rPr>
            </w:pPr>
          </w:p>
        </w:tc>
      </w:tr>
      <w:tr w:rsidR="00655E15" w14:paraId="7AF5C080" w14:textId="77777777" w:rsidTr="00655E15">
        <w:trPr>
          <w:trHeight w:val="320"/>
        </w:trPr>
        <w:tc>
          <w:tcPr>
            <w:tcW w:w="2420" w:type="dxa"/>
            <w:vMerge/>
            <w:tcBorders>
              <w:top w:val="nil"/>
              <w:left w:val="single" w:sz="8" w:space="0" w:color="auto"/>
              <w:bottom w:val="single" w:sz="8" w:space="0" w:color="000000"/>
              <w:right w:val="single" w:sz="8" w:space="0" w:color="auto"/>
            </w:tcBorders>
            <w:vAlign w:val="center"/>
            <w:hideMark/>
          </w:tcPr>
          <w:p w14:paraId="25399734"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2D6A72D8"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67C490D9" w14:textId="77777777" w:rsidR="00655E15" w:rsidRDefault="00655E15">
            <w:pPr>
              <w:jc w:val="center"/>
              <w:rPr>
                <w:rFonts w:ascii="Aptos Narrow" w:hAnsi="Aptos Narrow"/>
                <w:color w:val="000000"/>
                <w:sz w:val="22"/>
                <w:szCs w:val="22"/>
              </w:rPr>
            </w:pPr>
          </w:p>
        </w:tc>
      </w:tr>
      <w:tr w:rsidR="00655E15" w14:paraId="51375717" w14:textId="77777777" w:rsidTr="00655E15">
        <w:trPr>
          <w:trHeight w:val="540"/>
        </w:trPr>
        <w:tc>
          <w:tcPr>
            <w:tcW w:w="2420" w:type="dxa"/>
            <w:vMerge w:val="restart"/>
            <w:tcBorders>
              <w:top w:val="nil"/>
              <w:left w:val="single" w:sz="8" w:space="0" w:color="auto"/>
              <w:bottom w:val="single" w:sz="8" w:space="0" w:color="000000"/>
              <w:right w:val="single" w:sz="8" w:space="0" w:color="auto"/>
            </w:tcBorders>
            <w:vAlign w:val="center"/>
            <w:hideMark/>
          </w:tcPr>
          <w:p w14:paraId="40E6EF6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Adquisición de 1000 baterías PDA's EDA52</w:t>
            </w:r>
          </w:p>
        </w:tc>
        <w:tc>
          <w:tcPr>
            <w:tcW w:w="2420" w:type="dxa"/>
            <w:vMerge w:val="restart"/>
            <w:tcBorders>
              <w:top w:val="nil"/>
              <w:left w:val="single" w:sz="8" w:space="0" w:color="auto"/>
              <w:bottom w:val="single" w:sz="8" w:space="0" w:color="000000"/>
              <w:right w:val="single" w:sz="8" w:space="0" w:color="auto"/>
            </w:tcBorders>
            <w:vAlign w:val="center"/>
            <w:hideMark/>
          </w:tcPr>
          <w:p w14:paraId="767A1FE5"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28.860,00 €</w:t>
            </w:r>
          </w:p>
        </w:tc>
        <w:tc>
          <w:tcPr>
            <w:tcW w:w="146" w:type="dxa"/>
            <w:vAlign w:val="center"/>
            <w:hideMark/>
          </w:tcPr>
          <w:p w14:paraId="46269538" w14:textId="77777777" w:rsidR="00655E15" w:rsidRDefault="00655E15">
            <w:pPr>
              <w:rPr>
                <w:sz w:val="20"/>
                <w:szCs w:val="20"/>
              </w:rPr>
            </w:pPr>
          </w:p>
        </w:tc>
      </w:tr>
      <w:tr w:rsidR="00655E15" w14:paraId="4F5A1137" w14:textId="77777777" w:rsidTr="00655E15">
        <w:trPr>
          <w:trHeight w:val="320"/>
        </w:trPr>
        <w:tc>
          <w:tcPr>
            <w:tcW w:w="2420" w:type="dxa"/>
            <w:vMerge/>
            <w:tcBorders>
              <w:top w:val="nil"/>
              <w:left w:val="single" w:sz="8" w:space="0" w:color="auto"/>
              <w:bottom w:val="single" w:sz="8" w:space="0" w:color="000000"/>
              <w:right w:val="single" w:sz="8" w:space="0" w:color="auto"/>
            </w:tcBorders>
            <w:vAlign w:val="center"/>
            <w:hideMark/>
          </w:tcPr>
          <w:p w14:paraId="5314EDB6"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64F04F95"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7229F99E" w14:textId="77777777" w:rsidR="00655E15" w:rsidRDefault="00655E15">
            <w:pPr>
              <w:jc w:val="center"/>
              <w:rPr>
                <w:rFonts w:ascii="Aptos Narrow" w:hAnsi="Aptos Narrow"/>
                <w:color w:val="000000"/>
                <w:sz w:val="22"/>
                <w:szCs w:val="22"/>
              </w:rPr>
            </w:pPr>
          </w:p>
        </w:tc>
      </w:tr>
      <w:tr w:rsidR="00655E15" w14:paraId="3E9FA705" w14:textId="77777777" w:rsidTr="00655E15">
        <w:trPr>
          <w:trHeight w:val="540"/>
        </w:trPr>
        <w:tc>
          <w:tcPr>
            <w:tcW w:w="2420" w:type="dxa"/>
            <w:vMerge w:val="restart"/>
            <w:tcBorders>
              <w:top w:val="nil"/>
              <w:left w:val="single" w:sz="8" w:space="0" w:color="auto"/>
              <w:bottom w:val="single" w:sz="8" w:space="0" w:color="000000"/>
              <w:right w:val="single" w:sz="8" w:space="0" w:color="auto"/>
            </w:tcBorders>
            <w:vAlign w:val="center"/>
            <w:hideMark/>
          </w:tcPr>
          <w:p w14:paraId="4D535DB2"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Bolsa económica para adquisición de baterías de PDA's EDA52</w:t>
            </w:r>
          </w:p>
        </w:tc>
        <w:tc>
          <w:tcPr>
            <w:tcW w:w="2420" w:type="dxa"/>
            <w:vMerge w:val="restart"/>
            <w:tcBorders>
              <w:top w:val="nil"/>
              <w:left w:val="single" w:sz="8" w:space="0" w:color="auto"/>
              <w:bottom w:val="single" w:sz="8" w:space="0" w:color="000000"/>
              <w:right w:val="single" w:sz="8" w:space="0" w:color="auto"/>
            </w:tcBorders>
            <w:vAlign w:val="center"/>
            <w:hideMark/>
          </w:tcPr>
          <w:p w14:paraId="123E530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742.423,50 €</w:t>
            </w:r>
          </w:p>
        </w:tc>
        <w:tc>
          <w:tcPr>
            <w:tcW w:w="146" w:type="dxa"/>
            <w:vAlign w:val="center"/>
            <w:hideMark/>
          </w:tcPr>
          <w:p w14:paraId="7C03F374" w14:textId="77777777" w:rsidR="00655E15" w:rsidRDefault="00655E15">
            <w:pPr>
              <w:rPr>
                <w:sz w:val="20"/>
                <w:szCs w:val="20"/>
              </w:rPr>
            </w:pPr>
          </w:p>
        </w:tc>
      </w:tr>
      <w:tr w:rsidR="00655E15" w14:paraId="4755E31A" w14:textId="77777777" w:rsidTr="00655E15">
        <w:trPr>
          <w:trHeight w:val="640"/>
        </w:trPr>
        <w:tc>
          <w:tcPr>
            <w:tcW w:w="2420" w:type="dxa"/>
            <w:vMerge/>
            <w:tcBorders>
              <w:top w:val="nil"/>
              <w:left w:val="single" w:sz="8" w:space="0" w:color="auto"/>
              <w:bottom w:val="single" w:sz="8" w:space="0" w:color="000000"/>
              <w:right w:val="single" w:sz="8" w:space="0" w:color="auto"/>
            </w:tcBorders>
            <w:vAlign w:val="center"/>
            <w:hideMark/>
          </w:tcPr>
          <w:p w14:paraId="0DD74AA7" w14:textId="77777777" w:rsidR="00655E15" w:rsidRDefault="00655E15">
            <w:pPr>
              <w:rPr>
                <w:rFonts w:ascii="Aptos Narrow" w:hAnsi="Aptos Narrow"/>
                <w:color w:val="000000"/>
                <w:sz w:val="22"/>
                <w:szCs w:val="22"/>
              </w:rPr>
            </w:pPr>
          </w:p>
        </w:tc>
        <w:tc>
          <w:tcPr>
            <w:tcW w:w="2420" w:type="dxa"/>
            <w:vMerge/>
            <w:tcBorders>
              <w:top w:val="nil"/>
              <w:left w:val="single" w:sz="8" w:space="0" w:color="auto"/>
              <w:bottom w:val="single" w:sz="8" w:space="0" w:color="000000"/>
              <w:right w:val="single" w:sz="8" w:space="0" w:color="auto"/>
            </w:tcBorders>
            <w:vAlign w:val="center"/>
            <w:hideMark/>
          </w:tcPr>
          <w:p w14:paraId="1757A85C" w14:textId="77777777" w:rsidR="00655E15" w:rsidRDefault="00655E15">
            <w:pPr>
              <w:rPr>
                <w:rFonts w:ascii="Aptos Narrow" w:hAnsi="Aptos Narrow"/>
                <w:color w:val="000000"/>
                <w:sz w:val="22"/>
                <w:szCs w:val="22"/>
              </w:rPr>
            </w:pPr>
          </w:p>
        </w:tc>
        <w:tc>
          <w:tcPr>
            <w:tcW w:w="146" w:type="dxa"/>
            <w:tcBorders>
              <w:top w:val="nil"/>
              <w:left w:val="nil"/>
              <w:bottom w:val="nil"/>
              <w:right w:val="nil"/>
            </w:tcBorders>
            <w:noWrap/>
            <w:vAlign w:val="bottom"/>
            <w:hideMark/>
          </w:tcPr>
          <w:p w14:paraId="18E29409" w14:textId="77777777" w:rsidR="00655E15" w:rsidRDefault="00655E15">
            <w:pPr>
              <w:jc w:val="center"/>
              <w:rPr>
                <w:rFonts w:ascii="Aptos Narrow" w:hAnsi="Aptos Narrow"/>
                <w:color w:val="000000"/>
                <w:sz w:val="22"/>
                <w:szCs w:val="22"/>
              </w:rPr>
            </w:pPr>
          </w:p>
        </w:tc>
      </w:tr>
      <w:tr w:rsidR="00655E15" w14:paraId="1BAEB10A" w14:textId="77777777" w:rsidTr="00655E15">
        <w:trPr>
          <w:trHeight w:val="630"/>
        </w:trPr>
        <w:tc>
          <w:tcPr>
            <w:tcW w:w="2420" w:type="dxa"/>
            <w:tcBorders>
              <w:top w:val="nil"/>
              <w:left w:val="single" w:sz="8" w:space="0" w:color="auto"/>
              <w:bottom w:val="single" w:sz="8" w:space="0" w:color="auto"/>
              <w:right w:val="single" w:sz="8" w:space="0" w:color="auto"/>
            </w:tcBorders>
            <w:shd w:val="clear" w:color="000000" w:fill="0070C0"/>
            <w:noWrap/>
            <w:vAlign w:val="center"/>
            <w:hideMark/>
          </w:tcPr>
          <w:p w14:paraId="44F6416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TOTAL</w:t>
            </w:r>
          </w:p>
        </w:tc>
        <w:tc>
          <w:tcPr>
            <w:tcW w:w="2420" w:type="dxa"/>
            <w:tcBorders>
              <w:top w:val="nil"/>
              <w:left w:val="nil"/>
              <w:bottom w:val="single" w:sz="8" w:space="0" w:color="auto"/>
              <w:right w:val="single" w:sz="8" w:space="0" w:color="auto"/>
            </w:tcBorders>
            <w:shd w:val="clear" w:color="000000" w:fill="FFFFFF"/>
            <w:noWrap/>
            <w:vAlign w:val="center"/>
            <w:hideMark/>
          </w:tcPr>
          <w:p w14:paraId="3636CD0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1.954.694,99 €</w:t>
            </w:r>
          </w:p>
        </w:tc>
        <w:tc>
          <w:tcPr>
            <w:tcW w:w="146" w:type="dxa"/>
            <w:vAlign w:val="center"/>
            <w:hideMark/>
          </w:tcPr>
          <w:p w14:paraId="6F654901" w14:textId="77777777" w:rsidR="00655E15" w:rsidRDefault="00655E15">
            <w:pPr>
              <w:rPr>
                <w:sz w:val="20"/>
                <w:szCs w:val="20"/>
              </w:rPr>
            </w:pPr>
          </w:p>
        </w:tc>
      </w:tr>
    </w:tbl>
    <w:p w14:paraId="375C5FAE" w14:textId="77777777" w:rsidR="008A32B1" w:rsidRDefault="008A32B1" w:rsidP="001D4260">
      <w:pPr>
        <w:pStyle w:val="Prrafodelista"/>
        <w:ind w:left="360" w:right="261"/>
        <w:rPr>
          <w:rFonts w:asciiTheme="majorHAnsi" w:hAnsiTheme="majorHAnsi" w:cstheme="majorHAnsi"/>
          <w:sz w:val="18"/>
          <w:szCs w:val="18"/>
          <w:lang w:val="es-ES_tradnl"/>
        </w:rPr>
      </w:pPr>
    </w:p>
    <w:p w14:paraId="77FA27DB" w14:textId="77777777" w:rsidR="001D4260" w:rsidRDefault="001D4260" w:rsidP="001D4260">
      <w:pPr>
        <w:pStyle w:val="Prrafodelista"/>
        <w:ind w:left="360" w:right="261"/>
        <w:rPr>
          <w:rFonts w:asciiTheme="majorHAnsi" w:hAnsiTheme="majorHAnsi" w:cstheme="majorHAnsi"/>
          <w:sz w:val="18"/>
          <w:szCs w:val="18"/>
          <w:lang w:val="es-ES_tradnl"/>
        </w:rPr>
      </w:pPr>
    </w:p>
    <w:p w14:paraId="04B5F278" w14:textId="77777777" w:rsidR="001D4260" w:rsidRDefault="001D4260" w:rsidP="001D4260">
      <w:pPr>
        <w:pStyle w:val="Prrafodelista"/>
        <w:ind w:left="360" w:right="261"/>
        <w:rPr>
          <w:rFonts w:asciiTheme="majorHAnsi" w:hAnsiTheme="majorHAnsi" w:cstheme="majorHAnsi"/>
          <w:sz w:val="18"/>
          <w:szCs w:val="18"/>
          <w:lang w:val="es-ES_tradnl"/>
        </w:rPr>
      </w:pPr>
    </w:p>
    <w:p w14:paraId="658A198F" w14:textId="30DB3857" w:rsidR="001D4260" w:rsidRPr="00655E15" w:rsidRDefault="001D4260" w:rsidP="001D4260">
      <w:pPr>
        <w:pStyle w:val="Prrafodelista"/>
        <w:numPr>
          <w:ilvl w:val="0"/>
          <w:numId w:val="31"/>
        </w:numPr>
        <w:ind w:right="261"/>
        <w:jc w:val="both"/>
        <w:rPr>
          <w:rFonts w:asciiTheme="majorHAnsi" w:hAnsiTheme="majorHAnsi" w:cstheme="majorHAnsi"/>
          <w:szCs w:val="22"/>
          <w:lang w:val="es-ES_tradnl"/>
        </w:rPr>
      </w:pPr>
      <w:r w:rsidRPr="00655E15">
        <w:rPr>
          <w:rFonts w:asciiTheme="majorHAnsi" w:hAnsiTheme="majorHAnsi" w:cstheme="majorHAnsi"/>
          <w:szCs w:val="22"/>
          <w:lang w:val="es-ES_tradnl"/>
        </w:rPr>
        <w:t>Valor estimado del contrato (excluido IVA o impuesto indirecto equivalente y teniendo en cuenta las eventuales prórrogas, así como la totalidad de las modificaciones previstas en el pliego):</w:t>
      </w:r>
      <w:bookmarkStart w:id="141" w:name="_Hlk171456851"/>
      <w:r w:rsidRPr="00655E15">
        <w:rPr>
          <w:rFonts w:asciiTheme="majorHAnsi" w:hAnsiTheme="majorHAnsi" w:cstheme="majorHAnsi"/>
          <w:szCs w:val="22"/>
          <w:lang w:val="es-ES_tradnl"/>
        </w:rPr>
        <w:t xml:space="preserve"> </w:t>
      </w:r>
      <w:r w:rsidR="00EF2AE3" w:rsidRPr="00EF2AE3">
        <w:rPr>
          <w:rFonts w:asciiTheme="majorHAnsi" w:hAnsiTheme="majorHAnsi" w:cstheme="majorHAnsi"/>
          <w:szCs w:val="22"/>
          <w:lang w:val="es-ES_tradnl"/>
        </w:rPr>
        <w:t>3.433.959,35 €</w:t>
      </w:r>
      <w:r w:rsidR="00EF2AE3">
        <w:rPr>
          <w:rFonts w:asciiTheme="majorHAnsi" w:hAnsiTheme="majorHAnsi" w:cstheme="majorHAnsi"/>
          <w:szCs w:val="22"/>
          <w:lang w:val="es-ES_tradnl"/>
        </w:rPr>
        <w:t xml:space="preserve"> </w:t>
      </w:r>
      <w:r w:rsidR="00655E15" w:rsidRPr="00655E15">
        <w:rPr>
          <w:rFonts w:asciiTheme="majorHAnsi" w:hAnsiTheme="majorHAnsi" w:cstheme="majorHAnsi"/>
          <w:szCs w:val="22"/>
          <w:lang w:val="es-ES_tradnl"/>
        </w:rPr>
        <w:t>(</w:t>
      </w:r>
      <w:r w:rsidR="00EF2AE3" w:rsidRPr="00EF2AE3">
        <w:rPr>
          <w:rFonts w:asciiTheme="majorHAnsi" w:hAnsiTheme="majorHAnsi" w:cstheme="majorHAnsi"/>
          <w:szCs w:val="22"/>
          <w:lang w:val="es-ES_tradnl"/>
        </w:rPr>
        <w:t>TRES MILLONES CUATROCIENTOS TREINTA Y TRES MIL NOVECIENTOS CINCUENTA Y NUEVE EUROS CON TREINTA Y CINCO CÉNTIMOS</w:t>
      </w:r>
      <w:r w:rsidR="00EF2AE3">
        <w:rPr>
          <w:rFonts w:asciiTheme="majorHAnsi" w:hAnsiTheme="majorHAnsi" w:cstheme="majorHAnsi"/>
          <w:szCs w:val="22"/>
          <w:lang w:val="es-ES_tradnl"/>
        </w:rPr>
        <w:t>)</w:t>
      </w:r>
      <w:bookmarkEnd w:id="141"/>
    </w:p>
    <w:p w14:paraId="0347F265" w14:textId="77777777" w:rsidR="008A32B1" w:rsidRDefault="008A32B1" w:rsidP="001D4260">
      <w:pPr>
        <w:ind w:right="261"/>
        <w:rPr>
          <w:rFonts w:asciiTheme="majorHAnsi" w:hAnsiTheme="majorHAnsi" w:cstheme="majorHAnsi"/>
          <w:szCs w:val="22"/>
          <w:lang w:val="es-ES_tradnl"/>
        </w:rPr>
      </w:pPr>
    </w:p>
    <w:p w14:paraId="6D24957D" w14:textId="77777777" w:rsidR="008A32B1" w:rsidRDefault="008A32B1" w:rsidP="001D4260">
      <w:pPr>
        <w:ind w:right="261"/>
        <w:rPr>
          <w:rFonts w:asciiTheme="majorHAnsi" w:hAnsiTheme="majorHAnsi" w:cstheme="majorHAnsi"/>
          <w:szCs w:val="22"/>
          <w:lang w:val="es-ES_tradnl"/>
        </w:rPr>
      </w:pPr>
    </w:p>
    <w:tbl>
      <w:tblPr>
        <w:tblW w:w="5980" w:type="dxa"/>
        <w:tblInd w:w="1336" w:type="dxa"/>
        <w:tblCellMar>
          <w:left w:w="70" w:type="dxa"/>
          <w:right w:w="70" w:type="dxa"/>
        </w:tblCellMar>
        <w:tblLook w:val="04A0" w:firstRow="1" w:lastRow="0" w:firstColumn="1" w:lastColumn="0" w:noHBand="0" w:noVBand="1"/>
      </w:tblPr>
      <w:tblGrid>
        <w:gridCol w:w="1922"/>
        <w:gridCol w:w="1624"/>
        <w:gridCol w:w="2434"/>
      </w:tblGrid>
      <w:tr w:rsidR="00655E15" w14:paraId="482119D7" w14:textId="77777777" w:rsidTr="00655E15">
        <w:trPr>
          <w:trHeight w:val="300"/>
        </w:trPr>
        <w:tc>
          <w:tcPr>
            <w:tcW w:w="5980"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3DD24EAD"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CORREOS</w:t>
            </w:r>
          </w:p>
        </w:tc>
      </w:tr>
      <w:tr w:rsidR="00655E15" w14:paraId="4807925D"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38E9228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LICITACIÓN</w:t>
            </w:r>
          </w:p>
        </w:tc>
        <w:tc>
          <w:tcPr>
            <w:tcW w:w="1624" w:type="dxa"/>
            <w:tcBorders>
              <w:top w:val="nil"/>
              <w:left w:val="nil"/>
              <w:bottom w:val="single" w:sz="8" w:space="0" w:color="auto"/>
              <w:right w:val="single" w:sz="8" w:space="0" w:color="auto"/>
            </w:tcBorders>
            <w:noWrap/>
            <w:vAlign w:val="center"/>
            <w:hideMark/>
          </w:tcPr>
          <w:p w14:paraId="62DE4B3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434" w:type="dxa"/>
            <w:tcBorders>
              <w:top w:val="nil"/>
              <w:left w:val="nil"/>
              <w:bottom w:val="single" w:sz="8" w:space="0" w:color="auto"/>
              <w:right w:val="single" w:sz="8" w:space="0" w:color="auto"/>
            </w:tcBorders>
            <w:noWrap/>
            <w:vAlign w:val="center"/>
            <w:hideMark/>
          </w:tcPr>
          <w:p w14:paraId="04F86356"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1.762.493,33 €</w:t>
            </w:r>
          </w:p>
        </w:tc>
      </w:tr>
      <w:tr w:rsidR="00EF2AE3" w14:paraId="667832CB"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6586D57F"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PRÓRROGA</w:t>
            </w:r>
          </w:p>
        </w:tc>
        <w:tc>
          <w:tcPr>
            <w:tcW w:w="1624" w:type="dxa"/>
            <w:tcBorders>
              <w:top w:val="nil"/>
              <w:left w:val="nil"/>
              <w:bottom w:val="single" w:sz="8" w:space="0" w:color="auto"/>
              <w:right w:val="single" w:sz="8" w:space="0" w:color="auto"/>
            </w:tcBorders>
            <w:noWrap/>
            <w:vAlign w:val="center"/>
            <w:hideMark/>
          </w:tcPr>
          <w:p w14:paraId="00B94F91"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12 MESES</w:t>
            </w:r>
          </w:p>
        </w:tc>
        <w:tc>
          <w:tcPr>
            <w:tcW w:w="2434" w:type="dxa"/>
            <w:tcBorders>
              <w:top w:val="nil"/>
              <w:left w:val="nil"/>
              <w:bottom w:val="single" w:sz="8" w:space="0" w:color="auto"/>
              <w:right w:val="single" w:sz="8" w:space="0" w:color="auto"/>
            </w:tcBorders>
            <w:noWrap/>
            <w:vAlign w:val="center"/>
            <w:hideMark/>
          </w:tcPr>
          <w:p w14:paraId="602E2CC4" w14:textId="46773908" w:rsidR="00EF2AE3" w:rsidRDefault="00EF2AE3" w:rsidP="00EF2AE3">
            <w:pPr>
              <w:jc w:val="center"/>
              <w:rPr>
                <w:rFonts w:ascii="Aptos Narrow" w:hAnsi="Aptos Narrow"/>
                <w:color w:val="000000"/>
                <w:sz w:val="22"/>
                <w:szCs w:val="22"/>
              </w:rPr>
            </w:pPr>
            <w:r>
              <w:rPr>
                <w:rFonts w:ascii="Aptos Narrow" w:hAnsi="Aptos Narrow"/>
                <w:color w:val="000000"/>
                <w:sz w:val="22"/>
                <w:szCs w:val="22"/>
              </w:rPr>
              <w:t>991.209,83 €</w:t>
            </w:r>
          </w:p>
        </w:tc>
      </w:tr>
      <w:tr w:rsidR="00EF2AE3" w14:paraId="0671BBA3"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2C418803"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PRÓRROGA</w:t>
            </w:r>
          </w:p>
        </w:tc>
        <w:tc>
          <w:tcPr>
            <w:tcW w:w="1624" w:type="dxa"/>
            <w:tcBorders>
              <w:top w:val="nil"/>
              <w:left w:val="nil"/>
              <w:bottom w:val="single" w:sz="8" w:space="0" w:color="auto"/>
              <w:right w:val="single" w:sz="8" w:space="0" w:color="auto"/>
            </w:tcBorders>
            <w:noWrap/>
            <w:vAlign w:val="center"/>
            <w:hideMark/>
          </w:tcPr>
          <w:p w14:paraId="690BB500"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3 MESES</w:t>
            </w:r>
          </w:p>
        </w:tc>
        <w:tc>
          <w:tcPr>
            <w:tcW w:w="2434" w:type="dxa"/>
            <w:tcBorders>
              <w:top w:val="nil"/>
              <w:left w:val="nil"/>
              <w:bottom w:val="single" w:sz="8" w:space="0" w:color="auto"/>
              <w:right w:val="single" w:sz="8" w:space="0" w:color="auto"/>
            </w:tcBorders>
            <w:noWrap/>
            <w:vAlign w:val="center"/>
            <w:hideMark/>
          </w:tcPr>
          <w:p w14:paraId="012BC002" w14:textId="66D3B1A2" w:rsidR="00EF2AE3" w:rsidRDefault="00EF2AE3" w:rsidP="00EF2AE3">
            <w:pPr>
              <w:jc w:val="center"/>
              <w:rPr>
                <w:rFonts w:ascii="Aptos Narrow" w:hAnsi="Aptos Narrow"/>
                <w:color w:val="000000"/>
                <w:sz w:val="22"/>
                <w:szCs w:val="22"/>
              </w:rPr>
            </w:pPr>
            <w:r>
              <w:rPr>
                <w:rFonts w:ascii="Aptos Narrow" w:hAnsi="Aptos Narrow"/>
                <w:color w:val="000000"/>
                <w:sz w:val="22"/>
                <w:szCs w:val="22"/>
              </w:rPr>
              <w:t>247.802,46 €</w:t>
            </w:r>
          </w:p>
        </w:tc>
      </w:tr>
      <w:tr w:rsidR="00EF2AE3" w14:paraId="67F48E6D" w14:textId="77777777" w:rsidTr="00410402">
        <w:trPr>
          <w:trHeight w:val="385"/>
        </w:trPr>
        <w:tc>
          <w:tcPr>
            <w:tcW w:w="3546"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54380474"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 xml:space="preserve">VALOR ESTIMADO </w:t>
            </w:r>
          </w:p>
        </w:tc>
        <w:tc>
          <w:tcPr>
            <w:tcW w:w="2434" w:type="dxa"/>
            <w:tcBorders>
              <w:top w:val="nil"/>
              <w:left w:val="nil"/>
              <w:bottom w:val="single" w:sz="8" w:space="0" w:color="auto"/>
              <w:right w:val="single" w:sz="8" w:space="0" w:color="auto"/>
            </w:tcBorders>
            <w:noWrap/>
            <w:vAlign w:val="center"/>
            <w:hideMark/>
          </w:tcPr>
          <w:p w14:paraId="040FA9DF" w14:textId="625289DD" w:rsidR="00EF2AE3" w:rsidRDefault="00EF2AE3" w:rsidP="00EF2AE3">
            <w:pPr>
              <w:jc w:val="center"/>
              <w:rPr>
                <w:rFonts w:ascii="Aptos Narrow" w:hAnsi="Aptos Narrow"/>
                <w:color w:val="000000"/>
                <w:sz w:val="22"/>
                <w:szCs w:val="22"/>
              </w:rPr>
            </w:pPr>
            <w:r>
              <w:rPr>
                <w:rFonts w:ascii="Aptos Narrow" w:hAnsi="Aptos Narrow"/>
                <w:color w:val="000000"/>
                <w:sz w:val="22"/>
                <w:szCs w:val="22"/>
              </w:rPr>
              <w:t>3.001.505,62 €</w:t>
            </w:r>
          </w:p>
        </w:tc>
      </w:tr>
    </w:tbl>
    <w:p w14:paraId="1CB44D56" w14:textId="77777777" w:rsidR="008A32B1" w:rsidRPr="009E6038" w:rsidRDefault="008A32B1" w:rsidP="001D4260">
      <w:pPr>
        <w:ind w:right="261"/>
        <w:rPr>
          <w:rFonts w:asciiTheme="majorHAnsi" w:hAnsiTheme="majorHAnsi" w:cstheme="majorHAnsi"/>
          <w:szCs w:val="22"/>
          <w:lang w:val="es-ES_tradnl"/>
        </w:rPr>
      </w:pPr>
    </w:p>
    <w:tbl>
      <w:tblPr>
        <w:tblW w:w="5980" w:type="dxa"/>
        <w:tblInd w:w="1336" w:type="dxa"/>
        <w:tblCellMar>
          <w:left w:w="70" w:type="dxa"/>
          <w:right w:w="70" w:type="dxa"/>
        </w:tblCellMar>
        <w:tblLook w:val="04A0" w:firstRow="1" w:lastRow="0" w:firstColumn="1" w:lastColumn="0" w:noHBand="0" w:noVBand="1"/>
      </w:tblPr>
      <w:tblGrid>
        <w:gridCol w:w="2024"/>
        <w:gridCol w:w="1710"/>
        <w:gridCol w:w="2246"/>
      </w:tblGrid>
      <w:tr w:rsidR="00655E15" w14:paraId="059EE445" w14:textId="77777777" w:rsidTr="00655E15">
        <w:trPr>
          <w:trHeight w:val="300"/>
        </w:trPr>
        <w:tc>
          <w:tcPr>
            <w:tcW w:w="5980"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7AF78B10"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CEX</w:t>
            </w:r>
          </w:p>
        </w:tc>
      </w:tr>
      <w:tr w:rsidR="00655E15" w14:paraId="68B5C979" w14:textId="77777777" w:rsidTr="00655E15">
        <w:trPr>
          <w:trHeight w:val="300"/>
        </w:trPr>
        <w:tc>
          <w:tcPr>
            <w:tcW w:w="2024" w:type="dxa"/>
            <w:tcBorders>
              <w:top w:val="nil"/>
              <w:left w:val="single" w:sz="8" w:space="0" w:color="auto"/>
              <w:bottom w:val="single" w:sz="8" w:space="0" w:color="auto"/>
              <w:right w:val="single" w:sz="8" w:space="0" w:color="auto"/>
            </w:tcBorders>
            <w:shd w:val="clear" w:color="000000" w:fill="0070C0"/>
            <w:noWrap/>
            <w:vAlign w:val="center"/>
            <w:hideMark/>
          </w:tcPr>
          <w:p w14:paraId="3BA7DD7E"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LICITACIÓN</w:t>
            </w:r>
          </w:p>
        </w:tc>
        <w:tc>
          <w:tcPr>
            <w:tcW w:w="1710" w:type="dxa"/>
            <w:tcBorders>
              <w:top w:val="nil"/>
              <w:left w:val="nil"/>
              <w:bottom w:val="single" w:sz="8" w:space="0" w:color="auto"/>
              <w:right w:val="single" w:sz="8" w:space="0" w:color="auto"/>
            </w:tcBorders>
            <w:noWrap/>
            <w:vAlign w:val="center"/>
            <w:hideMark/>
          </w:tcPr>
          <w:p w14:paraId="31E90DF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246" w:type="dxa"/>
            <w:tcBorders>
              <w:top w:val="nil"/>
              <w:left w:val="nil"/>
              <w:bottom w:val="single" w:sz="8" w:space="0" w:color="auto"/>
              <w:right w:val="single" w:sz="8" w:space="0" w:color="auto"/>
            </w:tcBorders>
            <w:noWrap/>
            <w:vAlign w:val="center"/>
            <w:hideMark/>
          </w:tcPr>
          <w:p w14:paraId="54CA1C8A"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172.056,15 €</w:t>
            </w:r>
          </w:p>
        </w:tc>
      </w:tr>
      <w:tr w:rsidR="00655E15" w14:paraId="7A06DEF5" w14:textId="77777777" w:rsidTr="00655E15">
        <w:trPr>
          <w:trHeight w:val="300"/>
        </w:trPr>
        <w:tc>
          <w:tcPr>
            <w:tcW w:w="2024" w:type="dxa"/>
            <w:tcBorders>
              <w:top w:val="nil"/>
              <w:left w:val="single" w:sz="8" w:space="0" w:color="auto"/>
              <w:bottom w:val="single" w:sz="8" w:space="0" w:color="auto"/>
              <w:right w:val="single" w:sz="8" w:space="0" w:color="auto"/>
            </w:tcBorders>
            <w:shd w:val="clear" w:color="000000" w:fill="0070C0"/>
            <w:noWrap/>
            <w:vAlign w:val="center"/>
            <w:hideMark/>
          </w:tcPr>
          <w:p w14:paraId="20FF2404"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PRÓRROGA</w:t>
            </w:r>
          </w:p>
        </w:tc>
        <w:tc>
          <w:tcPr>
            <w:tcW w:w="1710" w:type="dxa"/>
            <w:tcBorders>
              <w:top w:val="nil"/>
              <w:left w:val="nil"/>
              <w:bottom w:val="single" w:sz="8" w:space="0" w:color="auto"/>
              <w:right w:val="single" w:sz="8" w:space="0" w:color="auto"/>
            </w:tcBorders>
            <w:noWrap/>
            <w:vAlign w:val="center"/>
            <w:hideMark/>
          </w:tcPr>
          <w:p w14:paraId="771566FF"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246" w:type="dxa"/>
            <w:tcBorders>
              <w:top w:val="nil"/>
              <w:left w:val="nil"/>
              <w:bottom w:val="single" w:sz="8" w:space="0" w:color="auto"/>
              <w:right w:val="single" w:sz="8" w:space="0" w:color="auto"/>
            </w:tcBorders>
            <w:noWrap/>
            <w:vAlign w:val="center"/>
            <w:hideMark/>
          </w:tcPr>
          <w:p w14:paraId="0B1D31A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172.056,15 €</w:t>
            </w:r>
          </w:p>
        </w:tc>
      </w:tr>
      <w:tr w:rsidR="00655E15" w14:paraId="04123706" w14:textId="77777777" w:rsidTr="00655E15">
        <w:trPr>
          <w:trHeight w:val="300"/>
        </w:trPr>
        <w:tc>
          <w:tcPr>
            <w:tcW w:w="2024" w:type="dxa"/>
            <w:tcBorders>
              <w:top w:val="nil"/>
              <w:left w:val="single" w:sz="8" w:space="0" w:color="auto"/>
              <w:bottom w:val="single" w:sz="8" w:space="0" w:color="auto"/>
              <w:right w:val="single" w:sz="8" w:space="0" w:color="auto"/>
            </w:tcBorders>
            <w:shd w:val="clear" w:color="000000" w:fill="0070C0"/>
            <w:noWrap/>
            <w:vAlign w:val="center"/>
            <w:hideMark/>
          </w:tcPr>
          <w:p w14:paraId="74A4508A"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PRÓRROGA</w:t>
            </w:r>
          </w:p>
        </w:tc>
        <w:tc>
          <w:tcPr>
            <w:tcW w:w="1710" w:type="dxa"/>
            <w:tcBorders>
              <w:top w:val="nil"/>
              <w:left w:val="nil"/>
              <w:bottom w:val="single" w:sz="8" w:space="0" w:color="auto"/>
              <w:right w:val="single" w:sz="8" w:space="0" w:color="auto"/>
            </w:tcBorders>
            <w:noWrap/>
            <w:vAlign w:val="center"/>
            <w:hideMark/>
          </w:tcPr>
          <w:p w14:paraId="5EB2C1EE"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3 MESES</w:t>
            </w:r>
          </w:p>
        </w:tc>
        <w:tc>
          <w:tcPr>
            <w:tcW w:w="2246" w:type="dxa"/>
            <w:tcBorders>
              <w:top w:val="nil"/>
              <w:left w:val="nil"/>
              <w:bottom w:val="single" w:sz="8" w:space="0" w:color="auto"/>
              <w:right w:val="single" w:sz="8" w:space="0" w:color="auto"/>
            </w:tcBorders>
            <w:noWrap/>
            <w:vAlign w:val="center"/>
            <w:hideMark/>
          </w:tcPr>
          <w:p w14:paraId="0AC6B4C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43.014,04 €</w:t>
            </w:r>
          </w:p>
        </w:tc>
      </w:tr>
      <w:tr w:rsidR="00655E15" w14:paraId="1ADEB581" w14:textId="77777777" w:rsidTr="00655E15">
        <w:trPr>
          <w:trHeight w:val="300"/>
        </w:trPr>
        <w:tc>
          <w:tcPr>
            <w:tcW w:w="3734"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49D596E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 xml:space="preserve">VALOR ESTIMADO </w:t>
            </w:r>
          </w:p>
        </w:tc>
        <w:tc>
          <w:tcPr>
            <w:tcW w:w="2246" w:type="dxa"/>
            <w:tcBorders>
              <w:top w:val="nil"/>
              <w:left w:val="nil"/>
              <w:bottom w:val="single" w:sz="8" w:space="0" w:color="auto"/>
              <w:right w:val="single" w:sz="8" w:space="0" w:color="auto"/>
            </w:tcBorders>
            <w:noWrap/>
            <w:vAlign w:val="center"/>
            <w:hideMark/>
          </w:tcPr>
          <w:p w14:paraId="220AFED3"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387.126,34 €</w:t>
            </w:r>
          </w:p>
        </w:tc>
      </w:tr>
    </w:tbl>
    <w:p w14:paraId="60E72C48" w14:textId="77777777" w:rsidR="001D4260" w:rsidRPr="009E6038" w:rsidRDefault="001D4260" w:rsidP="001D4260">
      <w:pPr>
        <w:ind w:right="261"/>
        <w:rPr>
          <w:rFonts w:asciiTheme="majorHAnsi" w:hAnsiTheme="majorHAnsi" w:cstheme="majorHAnsi"/>
          <w:szCs w:val="22"/>
          <w:lang w:val="es-ES_tradnl"/>
        </w:rPr>
      </w:pPr>
    </w:p>
    <w:tbl>
      <w:tblPr>
        <w:tblW w:w="5980" w:type="dxa"/>
        <w:tblInd w:w="1336" w:type="dxa"/>
        <w:tblCellMar>
          <w:left w:w="70" w:type="dxa"/>
          <w:right w:w="70" w:type="dxa"/>
        </w:tblCellMar>
        <w:tblLook w:val="04A0" w:firstRow="1" w:lastRow="0" w:firstColumn="1" w:lastColumn="0" w:noHBand="0" w:noVBand="1"/>
      </w:tblPr>
      <w:tblGrid>
        <w:gridCol w:w="2098"/>
        <w:gridCol w:w="1773"/>
        <w:gridCol w:w="2109"/>
      </w:tblGrid>
      <w:tr w:rsidR="00655E15" w14:paraId="31560B96" w14:textId="77777777" w:rsidTr="00655E15">
        <w:trPr>
          <w:trHeight w:val="300"/>
        </w:trPr>
        <w:tc>
          <w:tcPr>
            <w:tcW w:w="5980"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176C506C"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CEP</w:t>
            </w:r>
          </w:p>
        </w:tc>
      </w:tr>
      <w:tr w:rsidR="00655E15" w14:paraId="567DFDCA" w14:textId="77777777" w:rsidTr="00655E15">
        <w:trPr>
          <w:trHeight w:val="300"/>
        </w:trPr>
        <w:tc>
          <w:tcPr>
            <w:tcW w:w="2098" w:type="dxa"/>
            <w:tcBorders>
              <w:top w:val="nil"/>
              <w:left w:val="single" w:sz="8" w:space="0" w:color="auto"/>
              <w:bottom w:val="single" w:sz="8" w:space="0" w:color="auto"/>
              <w:right w:val="single" w:sz="8" w:space="0" w:color="auto"/>
            </w:tcBorders>
            <w:shd w:val="clear" w:color="000000" w:fill="0070C0"/>
            <w:noWrap/>
            <w:vAlign w:val="center"/>
            <w:hideMark/>
          </w:tcPr>
          <w:p w14:paraId="4D0756DA"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LICITACIÓN</w:t>
            </w:r>
          </w:p>
        </w:tc>
        <w:tc>
          <w:tcPr>
            <w:tcW w:w="1773" w:type="dxa"/>
            <w:tcBorders>
              <w:top w:val="nil"/>
              <w:left w:val="nil"/>
              <w:bottom w:val="single" w:sz="8" w:space="0" w:color="auto"/>
              <w:right w:val="single" w:sz="8" w:space="0" w:color="auto"/>
            </w:tcBorders>
            <w:noWrap/>
            <w:vAlign w:val="center"/>
            <w:hideMark/>
          </w:tcPr>
          <w:p w14:paraId="2D9BCF7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109" w:type="dxa"/>
            <w:tcBorders>
              <w:top w:val="nil"/>
              <w:left w:val="nil"/>
              <w:bottom w:val="single" w:sz="8" w:space="0" w:color="auto"/>
              <w:right w:val="single" w:sz="8" w:space="0" w:color="auto"/>
            </w:tcBorders>
            <w:noWrap/>
            <w:vAlign w:val="center"/>
            <w:hideMark/>
          </w:tcPr>
          <w:p w14:paraId="4D732C7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20.145,51 €</w:t>
            </w:r>
          </w:p>
        </w:tc>
      </w:tr>
      <w:tr w:rsidR="00655E15" w14:paraId="7DA1FDC3" w14:textId="77777777" w:rsidTr="00655E15">
        <w:trPr>
          <w:trHeight w:val="300"/>
        </w:trPr>
        <w:tc>
          <w:tcPr>
            <w:tcW w:w="2098" w:type="dxa"/>
            <w:tcBorders>
              <w:top w:val="nil"/>
              <w:left w:val="single" w:sz="8" w:space="0" w:color="auto"/>
              <w:bottom w:val="single" w:sz="8" w:space="0" w:color="auto"/>
              <w:right w:val="single" w:sz="8" w:space="0" w:color="auto"/>
            </w:tcBorders>
            <w:shd w:val="clear" w:color="000000" w:fill="0070C0"/>
            <w:noWrap/>
            <w:vAlign w:val="center"/>
            <w:hideMark/>
          </w:tcPr>
          <w:p w14:paraId="3A7E147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PRÓRROGA</w:t>
            </w:r>
          </w:p>
        </w:tc>
        <w:tc>
          <w:tcPr>
            <w:tcW w:w="1773" w:type="dxa"/>
            <w:tcBorders>
              <w:top w:val="nil"/>
              <w:left w:val="nil"/>
              <w:bottom w:val="single" w:sz="8" w:space="0" w:color="auto"/>
              <w:right w:val="single" w:sz="8" w:space="0" w:color="auto"/>
            </w:tcBorders>
            <w:noWrap/>
            <w:vAlign w:val="center"/>
            <w:hideMark/>
          </w:tcPr>
          <w:p w14:paraId="11E2CF4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109" w:type="dxa"/>
            <w:tcBorders>
              <w:top w:val="nil"/>
              <w:left w:val="nil"/>
              <w:bottom w:val="single" w:sz="8" w:space="0" w:color="auto"/>
              <w:right w:val="single" w:sz="8" w:space="0" w:color="auto"/>
            </w:tcBorders>
            <w:noWrap/>
            <w:vAlign w:val="center"/>
            <w:hideMark/>
          </w:tcPr>
          <w:p w14:paraId="453782CE"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20.145,51 €</w:t>
            </w:r>
          </w:p>
        </w:tc>
      </w:tr>
      <w:tr w:rsidR="00655E15" w14:paraId="6FD85F54" w14:textId="77777777" w:rsidTr="00655E15">
        <w:trPr>
          <w:trHeight w:val="300"/>
        </w:trPr>
        <w:tc>
          <w:tcPr>
            <w:tcW w:w="2098" w:type="dxa"/>
            <w:tcBorders>
              <w:top w:val="nil"/>
              <w:left w:val="single" w:sz="8" w:space="0" w:color="auto"/>
              <w:bottom w:val="single" w:sz="8" w:space="0" w:color="auto"/>
              <w:right w:val="single" w:sz="8" w:space="0" w:color="auto"/>
            </w:tcBorders>
            <w:shd w:val="clear" w:color="000000" w:fill="0070C0"/>
            <w:noWrap/>
            <w:vAlign w:val="center"/>
            <w:hideMark/>
          </w:tcPr>
          <w:p w14:paraId="4A911561"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PRÓRROGA</w:t>
            </w:r>
          </w:p>
        </w:tc>
        <w:tc>
          <w:tcPr>
            <w:tcW w:w="1773" w:type="dxa"/>
            <w:tcBorders>
              <w:top w:val="nil"/>
              <w:left w:val="nil"/>
              <w:bottom w:val="single" w:sz="8" w:space="0" w:color="auto"/>
              <w:right w:val="single" w:sz="8" w:space="0" w:color="auto"/>
            </w:tcBorders>
            <w:noWrap/>
            <w:vAlign w:val="center"/>
            <w:hideMark/>
          </w:tcPr>
          <w:p w14:paraId="3AEE07A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3 MESES</w:t>
            </w:r>
          </w:p>
        </w:tc>
        <w:tc>
          <w:tcPr>
            <w:tcW w:w="2109" w:type="dxa"/>
            <w:tcBorders>
              <w:top w:val="nil"/>
              <w:left w:val="nil"/>
              <w:bottom w:val="single" w:sz="8" w:space="0" w:color="auto"/>
              <w:right w:val="single" w:sz="8" w:space="0" w:color="auto"/>
            </w:tcBorders>
            <w:noWrap/>
            <w:vAlign w:val="center"/>
            <w:hideMark/>
          </w:tcPr>
          <w:p w14:paraId="58A93EBB"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5.036,38 €</w:t>
            </w:r>
          </w:p>
        </w:tc>
      </w:tr>
      <w:tr w:rsidR="00655E15" w14:paraId="2378F708" w14:textId="77777777" w:rsidTr="00655E15">
        <w:trPr>
          <w:trHeight w:val="300"/>
        </w:trPr>
        <w:tc>
          <w:tcPr>
            <w:tcW w:w="3871"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5ACDF9B9"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 xml:space="preserve">VALOR ESTIMADO </w:t>
            </w:r>
          </w:p>
        </w:tc>
        <w:tc>
          <w:tcPr>
            <w:tcW w:w="2109" w:type="dxa"/>
            <w:tcBorders>
              <w:top w:val="nil"/>
              <w:left w:val="nil"/>
              <w:bottom w:val="single" w:sz="8" w:space="0" w:color="auto"/>
              <w:right w:val="single" w:sz="8" w:space="0" w:color="auto"/>
            </w:tcBorders>
            <w:noWrap/>
            <w:vAlign w:val="center"/>
            <w:hideMark/>
          </w:tcPr>
          <w:p w14:paraId="2AF210BD"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45.327,40 €</w:t>
            </w:r>
          </w:p>
        </w:tc>
      </w:tr>
    </w:tbl>
    <w:p w14:paraId="1F9AB042" w14:textId="77777777" w:rsidR="001D4260" w:rsidRDefault="001D4260" w:rsidP="001D4260">
      <w:pPr>
        <w:ind w:right="261"/>
        <w:rPr>
          <w:rFonts w:asciiTheme="majorHAnsi" w:hAnsiTheme="majorHAnsi" w:cstheme="majorHAnsi"/>
          <w:szCs w:val="22"/>
          <w:lang w:val="es-ES_tradnl"/>
        </w:rPr>
      </w:pPr>
    </w:p>
    <w:tbl>
      <w:tblPr>
        <w:tblW w:w="5980" w:type="dxa"/>
        <w:tblInd w:w="1336" w:type="dxa"/>
        <w:tblCellMar>
          <w:left w:w="70" w:type="dxa"/>
          <w:right w:w="70" w:type="dxa"/>
        </w:tblCellMar>
        <w:tblLook w:val="04A0" w:firstRow="1" w:lastRow="0" w:firstColumn="1" w:lastColumn="0" w:noHBand="0" w:noVBand="1"/>
      </w:tblPr>
      <w:tblGrid>
        <w:gridCol w:w="1922"/>
        <w:gridCol w:w="1624"/>
        <w:gridCol w:w="2434"/>
      </w:tblGrid>
      <w:tr w:rsidR="00655E15" w14:paraId="43A30515" w14:textId="77777777" w:rsidTr="00655E15">
        <w:trPr>
          <w:trHeight w:val="300"/>
        </w:trPr>
        <w:tc>
          <w:tcPr>
            <w:tcW w:w="5980"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3F3732C2" w14:textId="77777777" w:rsidR="00655E15" w:rsidRDefault="00655E15">
            <w:pPr>
              <w:jc w:val="center"/>
              <w:rPr>
                <w:rFonts w:ascii="Aptos Narrow" w:hAnsi="Aptos Narrow"/>
                <w:color w:val="000000"/>
                <w:sz w:val="22"/>
                <w:szCs w:val="22"/>
                <w:lang w:eastAsia="es-ES"/>
              </w:rPr>
            </w:pPr>
            <w:r>
              <w:rPr>
                <w:rFonts w:ascii="Aptos Narrow" w:hAnsi="Aptos Narrow"/>
                <w:color w:val="000000"/>
                <w:sz w:val="22"/>
                <w:szCs w:val="22"/>
              </w:rPr>
              <w:t>TOTAL CORREOS + CEX + CEP</w:t>
            </w:r>
          </w:p>
        </w:tc>
      </w:tr>
      <w:tr w:rsidR="00655E15" w14:paraId="0C929EF6"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6006D0D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LICITACIÓN</w:t>
            </w:r>
          </w:p>
        </w:tc>
        <w:tc>
          <w:tcPr>
            <w:tcW w:w="1624" w:type="dxa"/>
            <w:tcBorders>
              <w:top w:val="nil"/>
              <w:left w:val="nil"/>
              <w:bottom w:val="single" w:sz="8" w:space="0" w:color="auto"/>
              <w:right w:val="single" w:sz="8" w:space="0" w:color="auto"/>
            </w:tcBorders>
            <w:noWrap/>
            <w:vAlign w:val="center"/>
            <w:hideMark/>
          </w:tcPr>
          <w:p w14:paraId="0086BCA0"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12 MESES</w:t>
            </w:r>
          </w:p>
        </w:tc>
        <w:tc>
          <w:tcPr>
            <w:tcW w:w="2434" w:type="dxa"/>
            <w:tcBorders>
              <w:top w:val="nil"/>
              <w:left w:val="nil"/>
              <w:bottom w:val="single" w:sz="8" w:space="0" w:color="auto"/>
              <w:right w:val="single" w:sz="8" w:space="0" w:color="auto"/>
            </w:tcBorders>
            <w:noWrap/>
            <w:vAlign w:val="center"/>
            <w:hideMark/>
          </w:tcPr>
          <w:p w14:paraId="4BFEE48C"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1.954.694,99 €</w:t>
            </w:r>
          </w:p>
        </w:tc>
      </w:tr>
      <w:tr w:rsidR="00EF2AE3" w14:paraId="38BE9EE4"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6FE908F9"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PRÓRROGA</w:t>
            </w:r>
          </w:p>
        </w:tc>
        <w:tc>
          <w:tcPr>
            <w:tcW w:w="1624" w:type="dxa"/>
            <w:tcBorders>
              <w:top w:val="nil"/>
              <w:left w:val="nil"/>
              <w:bottom w:val="single" w:sz="8" w:space="0" w:color="auto"/>
              <w:right w:val="single" w:sz="8" w:space="0" w:color="auto"/>
            </w:tcBorders>
            <w:noWrap/>
            <w:vAlign w:val="center"/>
            <w:hideMark/>
          </w:tcPr>
          <w:p w14:paraId="5A0A2ED8"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12 MESES</w:t>
            </w:r>
          </w:p>
        </w:tc>
        <w:tc>
          <w:tcPr>
            <w:tcW w:w="2434" w:type="dxa"/>
            <w:tcBorders>
              <w:top w:val="nil"/>
              <w:left w:val="nil"/>
              <w:bottom w:val="single" w:sz="8" w:space="0" w:color="auto"/>
              <w:right w:val="single" w:sz="8" w:space="0" w:color="auto"/>
            </w:tcBorders>
            <w:noWrap/>
            <w:vAlign w:val="center"/>
            <w:hideMark/>
          </w:tcPr>
          <w:p w14:paraId="53B3EE02" w14:textId="137FC059" w:rsidR="00EF2AE3" w:rsidRDefault="00EF2AE3" w:rsidP="00EF2AE3">
            <w:pPr>
              <w:jc w:val="center"/>
              <w:rPr>
                <w:rFonts w:ascii="Aptos Narrow" w:hAnsi="Aptos Narrow"/>
                <w:color w:val="000000"/>
                <w:sz w:val="22"/>
                <w:szCs w:val="22"/>
              </w:rPr>
            </w:pPr>
            <w:r>
              <w:rPr>
                <w:rFonts w:ascii="Aptos Narrow" w:hAnsi="Aptos Narrow"/>
                <w:color w:val="000000"/>
                <w:sz w:val="22"/>
                <w:szCs w:val="22"/>
              </w:rPr>
              <w:t>1.183.411,49 €</w:t>
            </w:r>
          </w:p>
        </w:tc>
      </w:tr>
      <w:tr w:rsidR="00EF2AE3" w14:paraId="650A8C83" w14:textId="77777777" w:rsidTr="00655E15">
        <w:trPr>
          <w:trHeight w:val="300"/>
        </w:trPr>
        <w:tc>
          <w:tcPr>
            <w:tcW w:w="1922" w:type="dxa"/>
            <w:tcBorders>
              <w:top w:val="nil"/>
              <w:left w:val="single" w:sz="8" w:space="0" w:color="auto"/>
              <w:bottom w:val="single" w:sz="8" w:space="0" w:color="auto"/>
              <w:right w:val="single" w:sz="8" w:space="0" w:color="auto"/>
            </w:tcBorders>
            <w:shd w:val="clear" w:color="000000" w:fill="0070C0"/>
            <w:noWrap/>
            <w:vAlign w:val="center"/>
            <w:hideMark/>
          </w:tcPr>
          <w:p w14:paraId="03E25458"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PRÓRROGA</w:t>
            </w:r>
          </w:p>
        </w:tc>
        <w:tc>
          <w:tcPr>
            <w:tcW w:w="1624" w:type="dxa"/>
            <w:tcBorders>
              <w:top w:val="nil"/>
              <w:left w:val="nil"/>
              <w:bottom w:val="single" w:sz="8" w:space="0" w:color="auto"/>
              <w:right w:val="single" w:sz="8" w:space="0" w:color="auto"/>
            </w:tcBorders>
            <w:noWrap/>
            <w:vAlign w:val="center"/>
            <w:hideMark/>
          </w:tcPr>
          <w:p w14:paraId="1CCA5A56" w14:textId="77777777" w:rsidR="00EF2AE3" w:rsidRDefault="00EF2AE3" w:rsidP="00EF2AE3">
            <w:pPr>
              <w:jc w:val="center"/>
              <w:rPr>
                <w:rFonts w:ascii="Aptos Narrow" w:hAnsi="Aptos Narrow"/>
                <w:color w:val="000000"/>
                <w:sz w:val="22"/>
                <w:szCs w:val="22"/>
              </w:rPr>
            </w:pPr>
            <w:r>
              <w:rPr>
                <w:rFonts w:ascii="Aptos Narrow" w:hAnsi="Aptos Narrow"/>
                <w:color w:val="000000"/>
                <w:sz w:val="22"/>
                <w:szCs w:val="22"/>
              </w:rPr>
              <w:t>3 MESES</w:t>
            </w:r>
          </w:p>
        </w:tc>
        <w:tc>
          <w:tcPr>
            <w:tcW w:w="2434" w:type="dxa"/>
            <w:tcBorders>
              <w:top w:val="nil"/>
              <w:left w:val="nil"/>
              <w:bottom w:val="single" w:sz="8" w:space="0" w:color="auto"/>
              <w:right w:val="single" w:sz="8" w:space="0" w:color="auto"/>
            </w:tcBorders>
            <w:noWrap/>
            <w:vAlign w:val="center"/>
            <w:hideMark/>
          </w:tcPr>
          <w:p w14:paraId="19F848B8" w14:textId="2702E0BD" w:rsidR="00EF2AE3" w:rsidRDefault="00EF2AE3" w:rsidP="00EF2AE3">
            <w:pPr>
              <w:jc w:val="center"/>
              <w:rPr>
                <w:rFonts w:ascii="Aptos Narrow" w:hAnsi="Aptos Narrow"/>
                <w:color w:val="000000"/>
                <w:sz w:val="22"/>
                <w:szCs w:val="22"/>
              </w:rPr>
            </w:pPr>
            <w:r>
              <w:rPr>
                <w:rFonts w:ascii="Aptos Narrow" w:hAnsi="Aptos Narrow"/>
                <w:color w:val="000000"/>
                <w:sz w:val="22"/>
                <w:szCs w:val="22"/>
              </w:rPr>
              <w:t>295.852,87 €</w:t>
            </w:r>
          </w:p>
        </w:tc>
      </w:tr>
      <w:tr w:rsidR="00655E15" w14:paraId="6C49B4EA" w14:textId="77777777" w:rsidTr="00655E15">
        <w:trPr>
          <w:trHeight w:val="300"/>
        </w:trPr>
        <w:tc>
          <w:tcPr>
            <w:tcW w:w="3546" w:type="dxa"/>
            <w:gridSpan w:val="2"/>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60BD7D57" w14:textId="77777777" w:rsidR="00655E15" w:rsidRDefault="00655E15">
            <w:pPr>
              <w:jc w:val="center"/>
              <w:rPr>
                <w:rFonts w:ascii="Aptos Narrow" w:hAnsi="Aptos Narrow"/>
                <w:color w:val="000000"/>
                <w:sz w:val="22"/>
                <w:szCs w:val="22"/>
              </w:rPr>
            </w:pPr>
            <w:r>
              <w:rPr>
                <w:rFonts w:ascii="Aptos Narrow" w:hAnsi="Aptos Narrow"/>
                <w:color w:val="000000"/>
                <w:sz w:val="22"/>
                <w:szCs w:val="22"/>
              </w:rPr>
              <w:t xml:space="preserve">VALOR ESTIMADO </w:t>
            </w:r>
          </w:p>
        </w:tc>
        <w:tc>
          <w:tcPr>
            <w:tcW w:w="2434" w:type="dxa"/>
            <w:tcBorders>
              <w:top w:val="nil"/>
              <w:left w:val="nil"/>
              <w:bottom w:val="single" w:sz="8" w:space="0" w:color="auto"/>
              <w:right w:val="single" w:sz="8" w:space="0" w:color="auto"/>
            </w:tcBorders>
            <w:noWrap/>
            <w:vAlign w:val="center"/>
            <w:hideMark/>
          </w:tcPr>
          <w:p w14:paraId="607E6731" w14:textId="3474744C" w:rsidR="00655E15" w:rsidRDefault="00EF2AE3" w:rsidP="00EF2AE3">
            <w:pPr>
              <w:jc w:val="center"/>
              <w:rPr>
                <w:rFonts w:ascii="Aptos Narrow" w:hAnsi="Aptos Narrow"/>
                <w:color w:val="000000"/>
                <w:sz w:val="22"/>
                <w:szCs w:val="22"/>
              </w:rPr>
            </w:pPr>
            <w:r>
              <w:rPr>
                <w:rFonts w:ascii="Aptos Narrow" w:hAnsi="Aptos Narrow"/>
                <w:color w:val="000000"/>
                <w:sz w:val="22"/>
                <w:szCs w:val="22"/>
              </w:rPr>
              <w:t>3.433.959,35 €</w:t>
            </w:r>
          </w:p>
        </w:tc>
      </w:tr>
    </w:tbl>
    <w:p w14:paraId="6780F202" w14:textId="77777777" w:rsidR="001D4260" w:rsidRDefault="001D4260" w:rsidP="001D4260">
      <w:pPr>
        <w:ind w:right="261"/>
        <w:rPr>
          <w:rFonts w:asciiTheme="majorHAnsi" w:hAnsiTheme="majorHAnsi" w:cstheme="majorHAnsi"/>
          <w:szCs w:val="22"/>
          <w:lang w:val="es-ES_tradnl"/>
        </w:rPr>
      </w:pPr>
    </w:p>
    <w:p w14:paraId="50492D27" w14:textId="77777777" w:rsidR="001D4260" w:rsidRDefault="001D4260" w:rsidP="001D4260">
      <w:pPr>
        <w:ind w:right="261"/>
        <w:rPr>
          <w:rFonts w:asciiTheme="majorHAnsi" w:hAnsiTheme="majorHAnsi" w:cstheme="majorHAnsi"/>
          <w:szCs w:val="22"/>
          <w:lang w:val="es-ES_tradnl"/>
        </w:rPr>
      </w:pPr>
    </w:p>
    <w:p w14:paraId="7551DDE6" w14:textId="77777777" w:rsidR="001D4260" w:rsidRPr="009E6038" w:rsidRDefault="001D4260" w:rsidP="00410402">
      <w:pPr>
        <w:pStyle w:val="Prrafodelista"/>
        <w:ind w:left="360" w:right="261"/>
        <w:jc w:val="both"/>
        <w:rPr>
          <w:rFonts w:asciiTheme="majorHAnsi" w:hAnsiTheme="majorHAnsi" w:cstheme="majorHAnsi"/>
          <w:szCs w:val="22"/>
          <w:lang w:val="es-ES_tradnl"/>
        </w:rPr>
      </w:pPr>
    </w:p>
    <w:p w14:paraId="0BEB7D47" w14:textId="3DA5345C" w:rsidR="00C82B23" w:rsidRPr="00410402" w:rsidRDefault="00C82B23" w:rsidP="00410402">
      <w:pPr>
        <w:pStyle w:val="Prrafodelista"/>
        <w:ind w:left="360" w:right="261"/>
        <w:jc w:val="both"/>
        <w:rPr>
          <w:rFonts w:asciiTheme="majorHAnsi" w:hAnsiTheme="majorHAnsi" w:cstheme="majorHAnsi"/>
          <w:szCs w:val="22"/>
          <w:lang w:val="es-ES_tradnl"/>
        </w:rPr>
      </w:pPr>
    </w:p>
    <w:p w14:paraId="46183D2C" w14:textId="4C18EBBC" w:rsidR="004B4F60" w:rsidRPr="00410402" w:rsidRDefault="00C82B23" w:rsidP="00410402">
      <w:pPr>
        <w:pStyle w:val="Prrafodelista"/>
        <w:ind w:left="360" w:right="261"/>
        <w:jc w:val="both"/>
        <w:rPr>
          <w:rFonts w:asciiTheme="majorHAnsi" w:hAnsiTheme="majorHAnsi" w:cstheme="majorHAnsi"/>
          <w:szCs w:val="22"/>
          <w:lang w:val="es-ES_tradnl"/>
        </w:rPr>
      </w:pPr>
      <w:proofErr w:type="gramStart"/>
      <w:r w:rsidRPr="00410402">
        <w:rPr>
          <w:rFonts w:asciiTheme="majorHAnsi" w:hAnsiTheme="majorHAnsi" w:cstheme="majorHAnsi"/>
          <w:szCs w:val="22"/>
          <w:lang w:val="es-ES_tradnl"/>
        </w:rPr>
        <w:t>Especificar</w:t>
      </w:r>
      <w:proofErr w:type="gramEnd"/>
      <w:r w:rsidRPr="00410402">
        <w:rPr>
          <w:rFonts w:asciiTheme="majorHAnsi" w:hAnsiTheme="majorHAnsi" w:cstheme="majorHAnsi"/>
          <w:szCs w:val="22"/>
          <w:lang w:val="es-ES_tradnl"/>
        </w:rPr>
        <w:t xml:space="preserve"> </w:t>
      </w:r>
      <w:r w:rsidR="001D4260" w:rsidRPr="00410402">
        <w:rPr>
          <w:rFonts w:asciiTheme="majorHAnsi" w:hAnsiTheme="majorHAnsi" w:cstheme="majorHAnsi"/>
          <w:szCs w:val="22"/>
          <w:lang w:val="es-ES_tradnl"/>
        </w:rPr>
        <w:t>que,</w:t>
      </w:r>
      <w:r w:rsidRPr="00410402">
        <w:rPr>
          <w:rFonts w:asciiTheme="majorHAnsi" w:hAnsiTheme="majorHAnsi" w:cstheme="majorHAnsi"/>
          <w:szCs w:val="22"/>
          <w:lang w:val="es-ES_tradnl"/>
        </w:rPr>
        <w:t xml:space="preserve"> durante </w:t>
      </w:r>
      <w:r w:rsidR="00DD2063" w:rsidRPr="00410402">
        <w:rPr>
          <w:rFonts w:asciiTheme="majorHAnsi" w:hAnsiTheme="majorHAnsi" w:cstheme="majorHAnsi"/>
          <w:szCs w:val="22"/>
          <w:lang w:val="es-ES_tradnl"/>
        </w:rPr>
        <w:t>los</w:t>
      </w:r>
      <w:r w:rsidRPr="00410402">
        <w:rPr>
          <w:rFonts w:asciiTheme="majorHAnsi" w:hAnsiTheme="majorHAnsi" w:cstheme="majorHAnsi"/>
          <w:szCs w:val="22"/>
          <w:lang w:val="es-ES_tradnl"/>
        </w:rPr>
        <w:t xml:space="preserve"> posible</w:t>
      </w:r>
      <w:r w:rsidR="00DD2063" w:rsidRPr="00410402">
        <w:rPr>
          <w:rFonts w:asciiTheme="majorHAnsi" w:hAnsiTheme="majorHAnsi" w:cstheme="majorHAnsi"/>
          <w:szCs w:val="22"/>
          <w:lang w:val="es-ES_tradnl"/>
        </w:rPr>
        <w:t>s</w:t>
      </w:r>
      <w:r w:rsidRPr="00410402">
        <w:rPr>
          <w:rFonts w:asciiTheme="majorHAnsi" w:hAnsiTheme="majorHAnsi" w:cstheme="majorHAnsi"/>
          <w:szCs w:val="22"/>
          <w:lang w:val="es-ES_tradnl"/>
        </w:rPr>
        <w:t xml:space="preserve"> periodo</w:t>
      </w:r>
      <w:r w:rsidR="00DD2063" w:rsidRPr="00410402">
        <w:rPr>
          <w:rFonts w:asciiTheme="majorHAnsi" w:hAnsiTheme="majorHAnsi" w:cstheme="majorHAnsi"/>
          <w:szCs w:val="22"/>
          <w:lang w:val="es-ES_tradnl"/>
        </w:rPr>
        <w:t>s</w:t>
      </w:r>
      <w:r w:rsidRPr="00410402">
        <w:rPr>
          <w:rFonts w:asciiTheme="majorHAnsi" w:hAnsiTheme="majorHAnsi" w:cstheme="majorHAnsi"/>
          <w:szCs w:val="22"/>
          <w:lang w:val="es-ES_tradnl"/>
        </w:rPr>
        <w:t xml:space="preserve"> de prórroga de </w:t>
      </w:r>
      <w:r w:rsidR="00DD2063" w:rsidRPr="00410402">
        <w:rPr>
          <w:rFonts w:asciiTheme="majorHAnsi" w:hAnsiTheme="majorHAnsi" w:cstheme="majorHAnsi"/>
          <w:szCs w:val="22"/>
          <w:lang w:val="es-ES_tradnl"/>
        </w:rPr>
        <w:t xml:space="preserve">12 y </w:t>
      </w:r>
      <w:r w:rsidRPr="00410402">
        <w:rPr>
          <w:rFonts w:asciiTheme="majorHAnsi" w:hAnsiTheme="majorHAnsi" w:cstheme="majorHAnsi"/>
          <w:szCs w:val="22"/>
          <w:lang w:val="es-ES_tradnl"/>
        </w:rPr>
        <w:t>3 meses, sólo se contemplaría</w:t>
      </w:r>
      <w:r w:rsidR="004678E5" w:rsidRPr="00410402">
        <w:rPr>
          <w:rFonts w:asciiTheme="majorHAnsi" w:hAnsiTheme="majorHAnsi" w:cstheme="majorHAnsi"/>
          <w:szCs w:val="22"/>
          <w:lang w:val="es-ES_tradnl"/>
        </w:rPr>
        <w:t xml:space="preserve">n </w:t>
      </w:r>
      <w:r w:rsidRPr="00410402">
        <w:rPr>
          <w:rFonts w:asciiTheme="majorHAnsi" w:hAnsiTheme="majorHAnsi" w:cstheme="majorHAnsi"/>
          <w:szCs w:val="22"/>
          <w:lang w:val="es-ES_tradnl"/>
        </w:rPr>
        <w:t>la</w:t>
      </w:r>
      <w:r w:rsidR="004678E5" w:rsidRPr="00410402">
        <w:rPr>
          <w:rFonts w:asciiTheme="majorHAnsi" w:hAnsiTheme="majorHAnsi" w:cstheme="majorHAnsi"/>
          <w:szCs w:val="22"/>
          <w:lang w:val="es-ES_tradnl"/>
        </w:rPr>
        <w:t>s</w:t>
      </w:r>
      <w:r w:rsidRPr="00410402">
        <w:rPr>
          <w:rFonts w:asciiTheme="majorHAnsi" w:hAnsiTheme="majorHAnsi" w:cstheme="majorHAnsi"/>
          <w:szCs w:val="22"/>
          <w:lang w:val="es-ES_tradnl"/>
        </w:rPr>
        <w:t xml:space="preserve"> partida</w:t>
      </w:r>
      <w:r w:rsidR="004678E5" w:rsidRPr="00410402">
        <w:rPr>
          <w:rFonts w:asciiTheme="majorHAnsi" w:hAnsiTheme="majorHAnsi" w:cstheme="majorHAnsi"/>
          <w:szCs w:val="22"/>
          <w:lang w:val="es-ES_tradnl"/>
        </w:rPr>
        <w:t>s</w:t>
      </w:r>
      <w:r w:rsidRPr="00410402">
        <w:rPr>
          <w:rFonts w:asciiTheme="majorHAnsi" w:hAnsiTheme="majorHAnsi" w:cstheme="majorHAnsi"/>
          <w:szCs w:val="22"/>
          <w:lang w:val="es-ES_tradnl"/>
        </w:rPr>
        <w:t xml:space="preserve"> económica</w:t>
      </w:r>
      <w:r w:rsidR="004678E5" w:rsidRPr="00410402">
        <w:rPr>
          <w:rFonts w:asciiTheme="majorHAnsi" w:hAnsiTheme="majorHAnsi" w:cstheme="majorHAnsi"/>
          <w:szCs w:val="22"/>
          <w:lang w:val="es-ES_tradnl"/>
        </w:rPr>
        <w:t>s</w:t>
      </w:r>
      <w:r w:rsidRPr="00410402">
        <w:rPr>
          <w:rFonts w:asciiTheme="majorHAnsi" w:hAnsiTheme="majorHAnsi" w:cstheme="majorHAnsi"/>
          <w:szCs w:val="22"/>
          <w:lang w:val="es-ES_tradnl"/>
        </w:rPr>
        <w:t xml:space="preserve"> de servicios de mantenimiento y soporte.</w:t>
      </w:r>
    </w:p>
    <w:p w14:paraId="0E9451CD" w14:textId="77777777" w:rsidR="00C82B23" w:rsidRPr="00410402" w:rsidRDefault="00C82B23" w:rsidP="00410402">
      <w:pPr>
        <w:pStyle w:val="Prrafodelista"/>
        <w:ind w:left="360" w:right="261"/>
        <w:jc w:val="both"/>
        <w:rPr>
          <w:rFonts w:asciiTheme="majorHAnsi" w:hAnsiTheme="majorHAnsi" w:cstheme="majorHAnsi"/>
          <w:szCs w:val="22"/>
          <w:lang w:val="es-ES_tradnl"/>
        </w:rPr>
      </w:pPr>
    </w:p>
    <w:p w14:paraId="7B2EC654" w14:textId="77777777" w:rsidR="00331111" w:rsidRDefault="00331111" w:rsidP="00E05991">
      <w:pPr>
        <w:jc w:val="both"/>
        <w:rPr>
          <w:rFonts w:asciiTheme="majorHAnsi" w:hAnsiTheme="majorHAnsi" w:cstheme="majorHAnsi"/>
          <w:sz w:val="22"/>
          <w:szCs w:val="22"/>
        </w:rPr>
      </w:pPr>
      <w:bookmarkStart w:id="142" w:name="AnexoAcreditacionSolvencia"/>
    </w:p>
    <w:p w14:paraId="08996073" w14:textId="77777777" w:rsidR="003F358F" w:rsidRDefault="003F358F">
      <w:pPr>
        <w:rPr>
          <w:rFonts w:asciiTheme="majorHAnsi" w:eastAsiaTheme="majorEastAsia" w:hAnsiTheme="majorHAnsi" w:cstheme="majorHAnsi"/>
          <w:b/>
          <w:bCs/>
          <w:sz w:val="22"/>
          <w:szCs w:val="22"/>
        </w:rPr>
      </w:pPr>
      <w:bookmarkStart w:id="143" w:name="_Toc219808386"/>
      <w:r>
        <w:rPr>
          <w:rFonts w:cstheme="majorHAnsi"/>
          <w:b/>
          <w:bCs/>
          <w:sz w:val="22"/>
          <w:szCs w:val="22"/>
        </w:rPr>
        <w:br w:type="page"/>
      </w:r>
    </w:p>
    <w:p w14:paraId="520D0482" w14:textId="09B890D8" w:rsidR="00821145" w:rsidRPr="00331111" w:rsidRDefault="00821145" w:rsidP="00331111">
      <w:pPr>
        <w:pStyle w:val="Ttulo1"/>
        <w:rPr>
          <w:rFonts w:cstheme="majorHAnsi"/>
          <w:b/>
          <w:bCs/>
          <w:color w:val="auto"/>
          <w:sz w:val="22"/>
          <w:szCs w:val="22"/>
        </w:rPr>
      </w:pPr>
      <w:r w:rsidRPr="00331111">
        <w:rPr>
          <w:rFonts w:cstheme="majorHAnsi"/>
          <w:b/>
          <w:bCs/>
          <w:color w:val="auto"/>
          <w:sz w:val="22"/>
          <w:szCs w:val="22"/>
        </w:rPr>
        <w:lastRenderedPageBreak/>
        <w:t>Anexo IV.- Forma de acreditación de la solvencia económica y financiera, y técnica o profesional.</w:t>
      </w:r>
      <w:bookmarkEnd w:id="142"/>
      <w:bookmarkEnd w:id="143"/>
    </w:p>
    <w:p w14:paraId="268C28A0" w14:textId="77777777" w:rsidR="005B4F99" w:rsidRPr="00B96F45" w:rsidRDefault="005B4F99" w:rsidP="005B4F99">
      <w:pPr>
        <w:rPr>
          <w:rFonts w:asciiTheme="majorHAnsi" w:hAnsiTheme="majorHAnsi" w:cstheme="majorHAnsi"/>
          <w:sz w:val="22"/>
          <w:szCs w:val="22"/>
        </w:rPr>
      </w:pPr>
    </w:p>
    <w:p w14:paraId="5872CFCF" w14:textId="77777777" w:rsidR="00821145" w:rsidRPr="00B96F45" w:rsidRDefault="00821145" w:rsidP="009653F4">
      <w:pPr>
        <w:pStyle w:val="ParrafosdeTexto"/>
        <w:numPr>
          <w:ilvl w:val="0"/>
          <w:numId w:val="5"/>
        </w:numPr>
        <w:spacing w:before="144" w:after="144"/>
        <w:rPr>
          <w:rFonts w:asciiTheme="majorHAnsi" w:hAnsiTheme="majorHAnsi" w:cstheme="majorHAnsi"/>
          <w:sz w:val="22"/>
          <w:szCs w:val="22"/>
        </w:rPr>
      </w:pPr>
      <w:r w:rsidRPr="00B96F45">
        <w:rPr>
          <w:rFonts w:asciiTheme="majorHAnsi" w:hAnsiTheme="majorHAnsi" w:cstheme="majorHAnsi"/>
          <w:sz w:val="22"/>
          <w:szCs w:val="22"/>
        </w:rPr>
        <w:t>Forma de acreditación de la solvencia económica y financiera:</w:t>
      </w:r>
    </w:p>
    <w:p w14:paraId="479B1735" w14:textId="77777777" w:rsidR="00821145" w:rsidRPr="00B96F45" w:rsidRDefault="00821145" w:rsidP="00821145">
      <w:pPr>
        <w:pStyle w:val="ParrafosdeTexto"/>
        <w:spacing w:before="144" w:after="144"/>
        <w:rPr>
          <w:rFonts w:asciiTheme="majorHAnsi" w:hAnsiTheme="majorHAnsi" w:cstheme="majorHAnsi"/>
          <w:sz w:val="22"/>
          <w:szCs w:val="22"/>
        </w:rPr>
      </w:pPr>
    </w:p>
    <w:p w14:paraId="23D63262" w14:textId="77777777" w:rsidR="00821145" w:rsidRPr="00B96F45" w:rsidRDefault="00821145" w:rsidP="00821145">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 xml:space="preserve">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B57A32E" w14:textId="77777777" w:rsidR="00F211B4" w:rsidRPr="00B96F45" w:rsidRDefault="00F211B4" w:rsidP="00821145">
      <w:pPr>
        <w:pStyle w:val="ParrafosdeTexto"/>
        <w:spacing w:before="144" w:after="144"/>
        <w:rPr>
          <w:rFonts w:asciiTheme="majorHAnsi" w:hAnsiTheme="majorHAnsi" w:cstheme="majorHAnsi"/>
          <w:sz w:val="22"/>
          <w:szCs w:val="22"/>
        </w:rPr>
      </w:pPr>
    </w:p>
    <w:p w14:paraId="60EE5421" w14:textId="77777777" w:rsidR="00821145" w:rsidRPr="00B96F45" w:rsidRDefault="00821145" w:rsidP="00EF1EBE">
      <w:pPr>
        <w:pStyle w:val="ParrafosdeTexto"/>
        <w:spacing w:before="144" w:after="144"/>
        <w:ind w:firstLine="0"/>
        <w:rPr>
          <w:rFonts w:asciiTheme="majorHAnsi" w:hAnsiTheme="majorHAnsi" w:cstheme="majorHAnsi"/>
          <w:sz w:val="22"/>
          <w:szCs w:val="22"/>
        </w:rPr>
      </w:pPr>
    </w:p>
    <w:p w14:paraId="321E7358" w14:textId="77777777" w:rsidR="00821145" w:rsidRPr="00B96F45" w:rsidRDefault="00821145" w:rsidP="009653F4">
      <w:pPr>
        <w:pStyle w:val="ParrafosdeTexto"/>
        <w:numPr>
          <w:ilvl w:val="0"/>
          <w:numId w:val="5"/>
        </w:numPr>
        <w:spacing w:before="144" w:after="144"/>
        <w:rPr>
          <w:rFonts w:asciiTheme="majorHAnsi" w:hAnsiTheme="majorHAnsi" w:cstheme="majorHAnsi"/>
          <w:sz w:val="22"/>
          <w:szCs w:val="22"/>
        </w:rPr>
      </w:pPr>
      <w:r w:rsidRPr="00B96F45">
        <w:rPr>
          <w:rFonts w:asciiTheme="majorHAnsi" w:hAnsiTheme="majorHAnsi" w:cstheme="majorHAnsi"/>
          <w:sz w:val="22"/>
          <w:szCs w:val="22"/>
        </w:rPr>
        <w:t>Forma de acreditación de la solvencia técnica y profesional:</w:t>
      </w:r>
    </w:p>
    <w:p w14:paraId="553BCC63" w14:textId="77777777" w:rsidR="00DC7F7C" w:rsidRPr="00B96F45" w:rsidRDefault="00DC7F7C" w:rsidP="00DC7F7C">
      <w:pPr>
        <w:pStyle w:val="ParrafosdeTexto"/>
        <w:spacing w:before="144" w:after="144"/>
        <w:ind w:left="720" w:firstLine="0"/>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704"/>
        <w:gridCol w:w="7784"/>
      </w:tblGrid>
      <w:tr w:rsidR="004F7479" w:rsidRPr="009E6038" w14:paraId="47808BD4" w14:textId="77777777" w:rsidTr="00F125E0">
        <w:tc>
          <w:tcPr>
            <w:tcW w:w="704" w:type="dxa"/>
            <w:vAlign w:val="center"/>
          </w:tcPr>
          <w:p w14:paraId="721CCE80" w14:textId="4F43A261" w:rsidR="00DC7F7C" w:rsidRPr="00B96F45" w:rsidRDefault="00000000" w:rsidP="00DC7F7C">
            <w:pPr>
              <w:pStyle w:val="ParrafosdeTexto"/>
              <w:spacing w:before="144" w:after="144"/>
              <w:ind w:firstLine="0"/>
              <w:jc w:val="center"/>
              <w:rPr>
                <w:rFonts w:asciiTheme="majorHAnsi" w:hAnsiTheme="majorHAnsi" w:cstheme="majorHAnsi"/>
                <w:sz w:val="22"/>
                <w:szCs w:val="22"/>
              </w:rPr>
            </w:pPr>
            <w:sdt>
              <w:sdtPr>
                <w:rPr>
                  <w:rFonts w:asciiTheme="majorHAnsi" w:hAnsiTheme="majorHAnsi" w:cstheme="majorHAnsi"/>
                  <w:sz w:val="22"/>
                  <w:szCs w:val="22"/>
                  <w:lang w:val="es-ES_tradnl"/>
                </w:rPr>
                <w:id w:val="1654487227"/>
                <w14:checkbox>
                  <w14:checked w14:val="1"/>
                  <w14:checkedState w14:val="2612" w14:font="MS Gothic"/>
                  <w14:uncheckedState w14:val="2610" w14:font="MS Gothic"/>
                </w14:checkbox>
              </w:sdtPr>
              <w:sdtContent>
                <w:r w:rsidR="00337BED" w:rsidRPr="00B96F45">
                  <w:rPr>
                    <w:rFonts w:ascii="Segoe UI Symbol" w:eastAsia="MS Gothic" w:hAnsi="Segoe UI Symbol" w:cs="Segoe UI Symbol"/>
                    <w:sz w:val="22"/>
                    <w:szCs w:val="22"/>
                    <w:lang w:val="es-ES_tradnl"/>
                  </w:rPr>
                  <w:t>☒</w:t>
                </w:r>
              </w:sdtContent>
            </w:sdt>
          </w:p>
        </w:tc>
        <w:tc>
          <w:tcPr>
            <w:tcW w:w="7784" w:type="dxa"/>
            <w:vAlign w:val="center"/>
          </w:tcPr>
          <w:p w14:paraId="562AEADA" w14:textId="77777777" w:rsidR="00DC7F7C" w:rsidRPr="00B96F45" w:rsidRDefault="00DC7F7C" w:rsidP="00F125E0">
            <w:pPr>
              <w:rPr>
                <w:rFonts w:asciiTheme="majorHAnsi" w:hAnsiTheme="majorHAnsi" w:cstheme="majorHAnsi"/>
                <w:sz w:val="22"/>
                <w:szCs w:val="22"/>
              </w:rPr>
            </w:pPr>
            <w:r w:rsidRPr="00B96F45">
              <w:rPr>
                <w:rFonts w:asciiTheme="majorHAnsi" w:hAnsiTheme="majorHAnsi" w:cstheme="majorHAnsi"/>
                <w:sz w:val="22"/>
                <w:szCs w:val="22"/>
                <w:shd w:val="clear" w:color="auto" w:fill="FFFFFF"/>
              </w:rPr>
              <w:t xml:space="preserve">Certificado de correcta ejecución de los </w:t>
            </w:r>
            <w:r w:rsidR="00DA2D28" w:rsidRPr="00B96F45">
              <w:rPr>
                <w:rFonts w:asciiTheme="majorHAnsi" w:hAnsiTheme="majorHAnsi" w:cstheme="majorHAnsi"/>
                <w:sz w:val="22"/>
                <w:szCs w:val="22"/>
                <w:shd w:val="clear" w:color="auto" w:fill="FFFFFF"/>
              </w:rPr>
              <w:t>suministros</w:t>
            </w:r>
            <w:r w:rsidRPr="00B96F45">
              <w:rPr>
                <w:rFonts w:asciiTheme="majorHAnsi" w:hAnsiTheme="majorHAnsi" w:cstheme="majorHAnsi"/>
                <w:sz w:val="22"/>
                <w:szCs w:val="22"/>
                <w:shd w:val="clear" w:color="auto" w:fill="FFFFFF"/>
              </w:rPr>
              <w:t xml:space="preserve"> o trabajos realizados, expedidos o visados por la entidad para la que hayan sido realizados</w:t>
            </w:r>
          </w:p>
        </w:tc>
      </w:tr>
      <w:tr w:rsidR="004F7479" w:rsidRPr="009E6038" w14:paraId="30ADF3C1" w14:textId="77777777" w:rsidTr="00F125E0">
        <w:tc>
          <w:tcPr>
            <w:tcW w:w="704" w:type="dxa"/>
            <w:vAlign w:val="center"/>
          </w:tcPr>
          <w:p w14:paraId="29812DAB" w14:textId="77777777" w:rsidR="00DC7F7C" w:rsidRPr="00B96F45" w:rsidRDefault="00000000" w:rsidP="00DC7F7C">
            <w:pPr>
              <w:pStyle w:val="ParrafosdeTexto"/>
              <w:spacing w:before="144" w:after="144"/>
              <w:ind w:firstLine="0"/>
              <w:jc w:val="center"/>
              <w:rPr>
                <w:rFonts w:asciiTheme="majorHAnsi" w:hAnsiTheme="majorHAnsi" w:cstheme="majorHAnsi"/>
                <w:sz w:val="22"/>
                <w:szCs w:val="22"/>
              </w:rPr>
            </w:pPr>
            <w:sdt>
              <w:sdtPr>
                <w:rPr>
                  <w:rFonts w:asciiTheme="majorHAnsi" w:hAnsiTheme="majorHAnsi" w:cstheme="majorHAnsi"/>
                  <w:sz w:val="22"/>
                  <w:szCs w:val="22"/>
                  <w:lang w:val="es-ES_tradnl"/>
                </w:rPr>
                <w:id w:val="-1229450819"/>
                <w14:checkbox>
                  <w14:checked w14:val="0"/>
                  <w14:checkedState w14:val="2612" w14:font="MS Gothic"/>
                  <w14:uncheckedState w14:val="2610" w14:font="MS Gothic"/>
                </w14:checkbox>
              </w:sdtPr>
              <w:sdtContent>
                <w:r w:rsidR="00DC7F7C" w:rsidRPr="00B96F45">
                  <w:rPr>
                    <w:rFonts w:ascii="Segoe UI Symbol" w:eastAsia="MS Gothic" w:hAnsi="Segoe UI Symbol" w:cs="Segoe UI Symbol"/>
                    <w:sz w:val="22"/>
                    <w:szCs w:val="22"/>
                    <w:lang w:val="es-ES_tradnl"/>
                  </w:rPr>
                  <w:t>☐</w:t>
                </w:r>
              </w:sdtContent>
            </w:sdt>
          </w:p>
        </w:tc>
        <w:tc>
          <w:tcPr>
            <w:tcW w:w="7784" w:type="dxa"/>
            <w:vAlign w:val="center"/>
          </w:tcPr>
          <w:p w14:paraId="5BC1B0F1" w14:textId="48719EAF" w:rsidR="00DC7F7C" w:rsidRPr="00B96F45" w:rsidRDefault="00DC7F7C"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 xml:space="preserve">Relación y perfil o </w:t>
            </w:r>
            <w:r w:rsidRPr="00B96F45">
              <w:rPr>
                <w:rFonts w:asciiTheme="majorHAnsi" w:hAnsiTheme="majorHAnsi" w:cstheme="majorHAnsi"/>
                <w:i/>
                <w:iCs/>
                <w:sz w:val="22"/>
                <w:szCs w:val="22"/>
              </w:rPr>
              <w:t>Curriculum Vitae</w:t>
            </w:r>
            <w:r w:rsidRPr="00B96F45">
              <w:rPr>
                <w:rFonts w:asciiTheme="majorHAnsi" w:hAnsiTheme="majorHAnsi" w:cstheme="majorHAnsi"/>
                <w:sz w:val="22"/>
                <w:szCs w:val="22"/>
              </w:rPr>
              <w:t xml:space="preserve"> del personal, integradas o no en la empresa, que participará en el contrato.</w:t>
            </w:r>
            <w:r w:rsidR="00B3783C" w:rsidRPr="00B96F45">
              <w:rPr>
                <w:rFonts w:asciiTheme="majorHAnsi" w:hAnsiTheme="majorHAnsi" w:cstheme="majorHAnsi"/>
                <w:sz w:val="22"/>
                <w:szCs w:val="22"/>
              </w:rPr>
              <w:t xml:space="preserve"> Se aportará el CV ciego del personal o equipo humano (es decir, sin referencia a datos de carácter personal) disponible para el cumplimiento </w:t>
            </w:r>
            <w:proofErr w:type="gramStart"/>
            <w:r w:rsidR="00B3783C" w:rsidRPr="00B96F45">
              <w:rPr>
                <w:rFonts w:asciiTheme="majorHAnsi" w:hAnsiTheme="majorHAnsi" w:cstheme="majorHAnsi"/>
                <w:sz w:val="22"/>
                <w:szCs w:val="22"/>
              </w:rPr>
              <w:t>del mismo</w:t>
            </w:r>
            <w:proofErr w:type="gramEnd"/>
            <w:r w:rsidR="00B3783C" w:rsidRPr="00B96F45">
              <w:rPr>
                <w:rFonts w:asciiTheme="majorHAnsi" w:hAnsiTheme="majorHAnsi" w:cstheme="majorHAnsi"/>
                <w:sz w:val="22"/>
                <w:szCs w:val="22"/>
              </w:rPr>
              <w:t xml:space="preserve"> en el que se recoja la formación y años de experiencia que guarden relación con las funciones a desempeñar por el personal o equipo humano bajo el contrato.</w:t>
            </w:r>
          </w:p>
        </w:tc>
      </w:tr>
      <w:tr w:rsidR="004F7479" w:rsidRPr="009E6038" w14:paraId="2DF49203" w14:textId="77777777" w:rsidTr="00F125E0">
        <w:tc>
          <w:tcPr>
            <w:tcW w:w="704" w:type="dxa"/>
            <w:vAlign w:val="center"/>
          </w:tcPr>
          <w:p w14:paraId="1C6D03AA" w14:textId="77777777" w:rsidR="00700573" w:rsidRPr="00B96F45" w:rsidRDefault="00000000" w:rsidP="00DC7F7C">
            <w:pPr>
              <w:pStyle w:val="ParrafosdeTexto"/>
              <w:spacing w:before="144" w:after="144"/>
              <w:ind w:firstLine="0"/>
              <w:jc w:val="center"/>
              <w:rPr>
                <w:rFonts w:asciiTheme="majorHAnsi" w:hAnsiTheme="majorHAnsi" w:cstheme="majorHAnsi"/>
                <w:sz w:val="22"/>
                <w:szCs w:val="22"/>
                <w:lang w:val="es-ES_tradnl"/>
              </w:rPr>
            </w:pPr>
            <w:sdt>
              <w:sdtPr>
                <w:rPr>
                  <w:rFonts w:asciiTheme="majorHAnsi" w:hAnsiTheme="majorHAnsi" w:cstheme="majorHAnsi"/>
                  <w:sz w:val="22"/>
                  <w:szCs w:val="22"/>
                  <w:lang w:val="es-ES_tradnl"/>
                </w:rPr>
                <w:id w:val="750699109"/>
                <w14:checkbox>
                  <w14:checked w14:val="0"/>
                  <w14:checkedState w14:val="2612" w14:font="MS Gothic"/>
                  <w14:uncheckedState w14:val="2610" w14:font="MS Gothic"/>
                </w14:checkbox>
              </w:sdtPr>
              <w:sdtContent>
                <w:r w:rsidR="00700573" w:rsidRPr="00B96F45">
                  <w:rPr>
                    <w:rFonts w:ascii="Segoe UI Symbol" w:eastAsia="MS Gothic" w:hAnsi="Segoe UI Symbol" w:cs="Segoe UI Symbol"/>
                    <w:sz w:val="22"/>
                    <w:szCs w:val="22"/>
                    <w:lang w:val="es-ES_tradnl"/>
                  </w:rPr>
                  <w:t>☐</w:t>
                </w:r>
              </w:sdtContent>
            </w:sdt>
          </w:p>
        </w:tc>
        <w:tc>
          <w:tcPr>
            <w:tcW w:w="7784" w:type="dxa"/>
            <w:vAlign w:val="center"/>
          </w:tcPr>
          <w:p w14:paraId="1D324E5A" w14:textId="77777777" w:rsidR="00700573" w:rsidRPr="00B96F45" w:rsidRDefault="00700573"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Muestras, descripciones y fotografías de los productos a suministrar:</w:t>
            </w:r>
          </w:p>
        </w:tc>
      </w:tr>
      <w:tr w:rsidR="004F7479" w:rsidRPr="009E6038" w14:paraId="7423BA7E" w14:textId="77777777" w:rsidTr="00F125E0">
        <w:tc>
          <w:tcPr>
            <w:tcW w:w="704" w:type="dxa"/>
            <w:vAlign w:val="center"/>
          </w:tcPr>
          <w:p w14:paraId="1A92433A" w14:textId="77777777" w:rsidR="00DC7F7C" w:rsidRPr="00B96F45" w:rsidRDefault="00000000" w:rsidP="00DC7F7C">
            <w:pPr>
              <w:pStyle w:val="ParrafosdeTexto"/>
              <w:spacing w:before="144" w:after="144"/>
              <w:ind w:firstLine="0"/>
              <w:jc w:val="center"/>
              <w:rPr>
                <w:rFonts w:asciiTheme="majorHAnsi" w:hAnsiTheme="majorHAnsi" w:cstheme="majorHAnsi"/>
                <w:sz w:val="22"/>
                <w:szCs w:val="22"/>
              </w:rPr>
            </w:pPr>
            <w:sdt>
              <w:sdtPr>
                <w:rPr>
                  <w:rFonts w:asciiTheme="majorHAnsi" w:hAnsiTheme="majorHAnsi" w:cstheme="majorHAnsi"/>
                  <w:sz w:val="22"/>
                  <w:szCs w:val="22"/>
                  <w:lang w:val="es-ES_tradnl"/>
                </w:rPr>
                <w:id w:val="-1856411990"/>
                <w14:checkbox>
                  <w14:checked w14:val="0"/>
                  <w14:checkedState w14:val="2612" w14:font="MS Gothic"/>
                  <w14:uncheckedState w14:val="2610" w14:font="MS Gothic"/>
                </w14:checkbox>
              </w:sdtPr>
              <w:sdtContent>
                <w:r w:rsidR="00DC7F7C" w:rsidRPr="00B96F45">
                  <w:rPr>
                    <w:rFonts w:ascii="Segoe UI Symbol" w:eastAsia="MS Gothic" w:hAnsi="Segoe UI Symbol" w:cs="Segoe UI Symbol"/>
                    <w:sz w:val="22"/>
                    <w:szCs w:val="22"/>
                    <w:lang w:val="es-ES_tradnl"/>
                  </w:rPr>
                  <w:t>☐</w:t>
                </w:r>
              </w:sdtContent>
            </w:sdt>
          </w:p>
        </w:tc>
        <w:tc>
          <w:tcPr>
            <w:tcW w:w="7784" w:type="dxa"/>
            <w:vAlign w:val="center"/>
          </w:tcPr>
          <w:p w14:paraId="7829BC24" w14:textId="77777777" w:rsidR="00DC7F7C" w:rsidRPr="00B96F45" w:rsidRDefault="00DC7F7C"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Descripción de las medidas que se emplearán para garantizar la calidad</w:t>
            </w:r>
            <w:r w:rsidR="00F125E0" w:rsidRPr="00B96F45">
              <w:rPr>
                <w:rFonts w:asciiTheme="majorHAnsi" w:hAnsiTheme="majorHAnsi" w:cstheme="majorHAnsi"/>
                <w:sz w:val="22"/>
                <w:szCs w:val="22"/>
              </w:rPr>
              <w:t>.</w:t>
            </w:r>
            <w:r w:rsidR="00141998" w:rsidRPr="00B96F45">
              <w:rPr>
                <w:rFonts w:asciiTheme="majorHAnsi" w:hAnsiTheme="majorHAnsi" w:cstheme="majorHAnsi"/>
                <w:sz w:val="22"/>
                <w:szCs w:val="22"/>
              </w:rPr>
              <w:t xml:space="preserve"> Se admitirán como justificativas del cumplimiento de los requisitos exigidos los siguientes certificados emitidos por instituciones o servicios oficiales:…</w:t>
            </w:r>
          </w:p>
        </w:tc>
      </w:tr>
      <w:tr w:rsidR="004F7479" w:rsidRPr="009E6038" w14:paraId="6DF22E99" w14:textId="77777777" w:rsidTr="00F125E0">
        <w:tc>
          <w:tcPr>
            <w:tcW w:w="704" w:type="dxa"/>
            <w:vAlign w:val="center"/>
          </w:tcPr>
          <w:p w14:paraId="19B67913" w14:textId="77777777" w:rsidR="00DC7F7C" w:rsidRPr="00B96F45" w:rsidRDefault="00000000" w:rsidP="00DC7F7C">
            <w:pPr>
              <w:pStyle w:val="ParrafosdeTexto"/>
              <w:spacing w:before="144" w:after="144"/>
              <w:ind w:firstLine="0"/>
              <w:jc w:val="center"/>
              <w:rPr>
                <w:rFonts w:asciiTheme="majorHAnsi" w:hAnsiTheme="majorHAnsi" w:cstheme="majorHAnsi"/>
                <w:sz w:val="22"/>
                <w:szCs w:val="22"/>
              </w:rPr>
            </w:pPr>
            <w:sdt>
              <w:sdtPr>
                <w:rPr>
                  <w:rFonts w:asciiTheme="majorHAnsi" w:hAnsiTheme="majorHAnsi" w:cstheme="majorHAnsi"/>
                  <w:sz w:val="22"/>
                  <w:szCs w:val="22"/>
                  <w:lang w:val="es-ES_tradnl"/>
                </w:rPr>
                <w:id w:val="1338118450"/>
                <w14:checkbox>
                  <w14:checked w14:val="0"/>
                  <w14:checkedState w14:val="2612" w14:font="MS Gothic"/>
                  <w14:uncheckedState w14:val="2610" w14:font="MS Gothic"/>
                </w14:checkbox>
              </w:sdtPr>
              <w:sdtContent>
                <w:r w:rsidR="00DC7F7C" w:rsidRPr="00B96F45">
                  <w:rPr>
                    <w:rFonts w:ascii="Segoe UI Symbol" w:eastAsia="MS Gothic" w:hAnsi="Segoe UI Symbol" w:cs="Segoe UI Symbol"/>
                    <w:sz w:val="22"/>
                    <w:szCs w:val="22"/>
                    <w:lang w:val="es-ES_tradnl"/>
                  </w:rPr>
                  <w:t>☐</w:t>
                </w:r>
              </w:sdtContent>
            </w:sdt>
          </w:p>
        </w:tc>
        <w:tc>
          <w:tcPr>
            <w:tcW w:w="7784" w:type="dxa"/>
            <w:vAlign w:val="center"/>
          </w:tcPr>
          <w:p w14:paraId="084F86C7" w14:textId="77777777" w:rsidR="00DC7F7C" w:rsidRPr="00B96F45" w:rsidRDefault="00DC7F7C"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Indicación de las medidas de gestión medioambiental que el empresario aplicará al ejecutar el contrato.</w:t>
            </w:r>
          </w:p>
        </w:tc>
      </w:tr>
      <w:tr w:rsidR="004F7479" w:rsidRPr="009E6038" w14:paraId="4DF412D4" w14:textId="77777777" w:rsidTr="00F125E0">
        <w:tc>
          <w:tcPr>
            <w:tcW w:w="704" w:type="dxa"/>
            <w:vAlign w:val="center"/>
          </w:tcPr>
          <w:p w14:paraId="7EF28729" w14:textId="77777777" w:rsidR="00DC7F7C" w:rsidRPr="00B96F45" w:rsidRDefault="00000000" w:rsidP="00DC7F7C">
            <w:pPr>
              <w:pStyle w:val="ParrafosdeTexto"/>
              <w:spacing w:before="144" w:after="144"/>
              <w:ind w:firstLine="0"/>
              <w:jc w:val="center"/>
              <w:rPr>
                <w:rFonts w:asciiTheme="majorHAnsi" w:hAnsiTheme="majorHAnsi" w:cstheme="majorHAnsi"/>
                <w:sz w:val="22"/>
                <w:szCs w:val="22"/>
              </w:rPr>
            </w:pPr>
            <w:sdt>
              <w:sdtPr>
                <w:rPr>
                  <w:rFonts w:asciiTheme="majorHAnsi" w:hAnsiTheme="majorHAnsi" w:cstheme="majorHAnsi"/>
                  <w:sz w:val="22"/>
                  <w:szCs w:val="22"/>
                  <w:lang w:val="es-ES_tradnl"/>
                </w:rPr>
                <w:id w:val="-1250117193"/>
                <w14:checkbox>
                  <w14:checked w14:val="0"/>
                  <w14:checkedState w14:val="2612" w14:font="MS Gothic"/>
                  <w14:uncheckedState w14:val="2610" w14:font="MS Gothic"/>
                </w14:checkbox>
              </w:sdtPr>
              <w:sdtContent>
                <w:r w:rsidR="00DC7F7C" w:rsidRPr="00B96F45">
                  <w:rPr>
                    <w:rFonts w:ascii="Segoe UI Symbol" w:eastAsia="MS Gothic" w:hAnsi="Segoe UI Symbol" w:cs="Segoe UI Symbol"/>
                    <w:sz w:val="22"/>
                    <w:szCs w:val="22"/>
                    <w:lang w:val="es-ES_tradnl"/>
                  </w:rPr>
                  <w:t>☐</w:t>
                </w:r>
              </w:sdtContent>
            </w:sdt>
          </w:p>
        </w:tc>
        <w:tc>
          <w:tcPr>
            <w:tcW w:w="7784" w:type="dxa"/>
            <w:vAlign w:val="center"/>
          </w:tcPr>
          <w:p w14:paraId="3938192B" w14:textId="77777777" w:rsidR="00DC7F7C" w:rsidRPr="00B96F45" w:rsidRDefault="00F125E0"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Documentación acreditativa de la maquinaria, material y equipo técnico del que se dispondrá para la ejecución de los trabajos.</w:t>
            </w:r>
          </w:p>
        </w:tc>
      </w:tr>
      <w:tr w:rsidR="004F7479" w:rsidRPr="009E6038" w14:paraId="48A275DA" w14:textId="77777777" w:rsidTr="00F125E0">
        <w:tc>
          <w:tcPr>
            <w:tcW w:w="704" w:type="dxa"/>
            <w:vAlign w:val="center"/>
          </w:tcPr>
          <w:p w14:paraId="336F9038" w14:textId="4E1973CC" w:rsidR="00526790" w:rsidRPr="00B96F45" w:rsidRDefault="00000000" w:rsidP="00DC7F7C">
            <w:pPr>
              <w:pStyle w:val="ParrafosdeTexto"/>
              <w:spacing w:before="144" w:after="144"/>
              <w:ind w:firstLine="0"/>
              <w:jc w:val="center"/>
              <w:rPr>
                <w:rFonts w:asciiTheme="majorHAnsi" w:hAnsiTheme="majorHAnsi" w:cstheme="majorHAnsi"/>
                <w:sz w:val="22"/>
                <w:szCs w:val="22"/>
                <w:lang w:val="es-ES_tradnl"/>
              </w:rPr>
            </w:pPr>
            <w:sdt>
              <w:sdtPr>
                <w:rPr>
                  <w:rFonts w:asciiTheme="majorHAnsi" w:hAnsiTheme="majorHAnsi" w:cstheme="majorHAnsi"/>
                  <w:sz w:val="22"/>
                  <w:szCs w:val="22"/>
                  <w:lang w:val="es-ES_tradnl"/>
                </w:rPr>
                <w:id w:val="-108284407"/>
                <w14:checkbox>
                  <w14:checked w14:val="1"/>
                  <w14:checkedState w14:val="2612" w14:font="MS Gothic"/>
                  <w14:uncheckedState w14:val="2610" w14:font="MS Gothic"/>
                </w14:checkbox>
              </w:sdtPr>
              <w:sdtContent>
                <w:r w:rsidR="00337BED" w:rsidRPr="00B96F45">
                  <w:rPr>
                    <w:rFonts w:ascii="Segoe UI Symbol" w:eastAsia="MS Gothic" w:hAnsi="Segoe UI Symbol" w:cs="Segoe UI Symbol"/>
                    <w:sz w:val="22"/>
                    <w:szCs w:val="22"/>
                    <w:lang w:val="es-ES_tradnl"/>
                  </w:rPr>
                  <w:t>☒</w:t>
                </w:r>
              </w:sdtContent>
            </w:sdt>
          </w:p>
        </w:tc>
        <w:tc>
          <w:tcPr>
            <w:tcW w:w="7784" w:type="dxa"/>
            <w:vAlign w:val="center"/>
          </w:tcPr>
          <w:p w14:paraId="59FC8C62" w14:textId="29126E02" w:rsidR="00526790" w:rsidRPr="00B96F45" w:rsidRDefault="00337BED" w:rsidP="00F125E0">
            <w:pPr>
              <w:pStyle w:val="ParrafosdeTexto"/>
              <w:spacing w:beforeLines="0" w:before="0" w:afterLines="0" w:after="0"/>
              <w:ind w:firstLine="0"/>
              <w:jc w:val="left"/>
              <w:rPr>
                <w:rFonts w:asciiTheme="majorHAnsi" w:hAnsiTheme="majorHAnsi" w:cstheme="majorHAnsi"/>
                <w:sz w:val="22"/>
                <w:szCs w:val="22"/>
              </w:rPr>
            </w:pPr>
            <w:r w:rsidRPr="00B96F45">
              <w:rPr>
                <w:rFonts w:asciiTheme="majorHAnsi" w:hAnsiTheme="majorHAnsi" w:cstheme="majorHAnsi"/>
                <w:sz w:val="22"/>
                <w:szCs w:val="22"/>
              </w:rPr>
              <w:t>Certificado de cumplimiento de las normas ISO 27001 e ISO 20000 o equivalente.</w:t>
            </w:r>
          </w:p>
        </w:tc>
      </w:tr>
    </w:tbl>
    <w:p w14:paraId="436C7969" w14:textId="77777777" w:rsidR="00331111" w:rsidRDefault="00331111">
      <w:pPr>
        <w:rPr>
          <w:rFonts w:asciiTheme="majorHAnsi" w:eastAsiaTheme="majorEastAsia" w:hAnsiTheme="majorHAnsi" w:cstheme="majorHAnsi"/>
          <w:b/>
          <w:bCs/>
          <w:sz w:val="22"/>
          <w:szCs w:val="22"/>
        </w:rPr>
      </w:pPr>
      <w:bookmarkStart w:id="144" w:name="AnexoModeloAval"/>
      <w:r>
        <w:rPr>
          <w:rFonts w:cstheme="majorHAnsi"/>
          <w:b/>
          <w:bCs/>
          <w:sz w:val="22"/>
          <w:szCs w:val="22"/>
        </w:rPr>
        <w:br w:type="page"/>
      </w:r>
    </w:p>
    <w:p w14:paraId="2015B626" w14:textId="281EDF62" w:rsidR="006F0960" w:rsidRPr="00B96F45" w:rsidRDefault="006F0960" w:rsidP="009827D5">
      <w:pPr>
        <w:pStyle w:val="Ttulo1"/>
        <w:rPr>
          <w:rFonts w:cstheme="majorHAnsi"/>
          <w:bCs/>
          <w:color w:val="auto"/>
          <w:sz w:val="22"/>
          <w:szCs w:val="22"/>
        </w:rPr>
      </w:pPr>
      <w:bookmarkStart w:id="145" w:name="_Toc219808387"/>
      <w:r w:rsidRPr="00B96F45">
        <w:rPr>
          <w:rFonts w:cstheme="majorHAnsi"/>
          <w:b/>
          <w:bCs/>
          <w:color w:val="auto"/>
          <w:sz w:val="22"/>
          <w:szCs w:val="22"/>
        </w:rPr>
        <w:lastRenderedPageBreak/>
        <w:t xml:space="preserve">Anexo </w:t>
      </w:r>
      <w:r w:rsidR="0039637A" w:rsidRPr="00B96F45">
        <w:rPr>
          <w:rFonts w:cstheme="majorHAnsi"/>
          <w:b/>
          <w:bCs/>
          <w:color w:val="auto"/>
          <w:sz w:val="22"/>
          <w:szCs w:val="22"/>
        </w:rPr>
        <w:t>V</w:t>
      </w:r>
      <w:r w:rsidRPr="00B96F45">
        <w:rPr>
          <w:rFonts w:cstheme="majorHAnsi"/>
          <w:b/>
          <w:bCs/>
          <w:color w:val="auto"/>
          <w:sz w:val="22"/>
          <w:szCs w:val="22"/>
        </w:rPr>
        <w:t xml:space="preserve">.- </w:t>
      </w:r>
      <w:r w:rsidR="00D225DD" w:rsidRPr="00B96F45">
        <w:rPr>
          <w:rFonts w:cstheme="majorHAnsi"/>
          <w:b/>
          <w:bCs/>
          <w:color w:val="auto"/>
          <w:sz w:val="22"/>
          <w:szCs w:val="22"/>
        </w:rPr>
        <w:t>Modelo de aval</w:t>
      </w:r>
      <w:r w:rsidRPr="00B96F45">
        <w:rPr>
          <w:rFonts w:cstheme="majorHAnsi"/>
          <w:b/>
          <w:bCs/>
          <w:color w:val="auto"/>
          <w:sz w:val="22"/>
          <w:szCs w:val="22"/>
        </w:rPr>
        <w:t>.</w:t>
      </w:r>
      <w:bookmarkEnd w:id="145"/>
    </w:p>
    <w:bookmarkEnd w:id="144"/>
    <w:p w14:paraId="7BF99E67" w14:textId="77777777" w:rsidR="006F0960" w:rsidRPr="00B96F45" w:rsidRDefault="006F0960" w:rsidP="00E21285">
      <w:pPr>
        <w:jc w:val="both"/>
        <w:rPr>
          <w:rFonts w:asciiTheme="majorHAnsi" w:hAnsiTheme="majorHAnsi" w:cstheme="majorHAnsi"/>
          <w:sz w:val="22"/>
          <w:szCs w:val="22"/>
        </w:rPr>
      </w:pPr>
    </w:p>
    <w:p w14:paraId="323EC403"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LA ENTIDAD ............................................................................................................. ................................................................................................................................... </w:t>
      </w:r>
    </w:p>
    <w:p w14:paraId="2CF284D4"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AVALA </w:t>
      </w:r>
    </w:p>
    <w:p w14:paraId="6EDE7568"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674B000E"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Solidariamente a la empresa ...............................................................................con domicilio social  en ............................................................. NIF ............................... </w:t>
      </w:r>
    </w:p>
    <w:p w14:paraId="434DFADE"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219DF210" w14:textId="77777777" w:rsidR="00700573" w:rsidRPr="00B96F45" w:rsidRDefault="00700573" w:rsidP="00700573">
      <w:pPr>
        <w:jc w:val="both"/>
        <w:rPr>
          <w:rFonts w:asciiTheme="majorHAnsi" w:hAnsiTheme="majorHAnsi" w:cstheme="majorHAnsi"/>
          <w:strike/>
          <w:sz w:val="22"/>
          <w:szCs w:val="22"/>
        </w:rPr>
      </w:pPr>
      <w:r w:rsidRPr="00B96F45">
        <w:rPr>
          <w:rFonts w:asciiTheme="majorHAnsi" w:hAnsiTheme="majorHAnsi" w:cstheme="majorHAnsi"/>
          <w:sz w:val="22"/>
          <w:szCs w:val="22"/>
        </w:rPr>
        <w:t>Ante …… (en adelante, la entidad contratante), con renuncia a cualquier beneficio que pudiera corresponderle, y en especial al de orden, previa excusión y división de bienes, por la cantidad de  ......................................................Euros ( ............................................ €), para responder de todas y cada una de las obligaciones y eventuales responsabilidades de toda índole que se deriven del cumplimiento del contrato «…».</w:t>
      </w:r>
      <w:r w:rsidRPr="00B96F45">
        <w:rPr>
          <w:rFonts w:asciiTheme="majorHAnsi" w:hAnsiTheme="majorHAnsi" w:cstheme="majorHAnsi"/>
          <w:strike/>
          <w:sz w:val="22"/>
          <w:szCs w:val="22"/>
        </w:rPr>
        <w:t xml:space="preserve"> </w:t>
      </w:r>
    </w:p>
    <w:p w14:paraId="435C1A5E"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3F6C57B9"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El presente aval será ejecutable por la entidad contratante a PRIMERA DEMANDA O PETICIÓN, bastando para ello el simple requerimiento a la entidad avalista, dándole cuenta del incumplimiento contractual en que haya incurrido la empresa avalada. </w:t>
      </w:r>
    </w:p>
    <w:p w14:paraId="3A6E2A4D"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2F599A80"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El suscriptor del aval se encuentra especialmente facultado para su formalización según poderes otorgados ante el notario de…………………., D. .......................................................................................................................................... el día ........................... al número de su protocolo y que no le han sido revocados ni restringidos o modificados en forma alguna. </w:t>
      </w:r>
    </w:p>
    <w:p w14:paraId="1B88E1C4"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6D49D7B2" w14:textId="77777777" w:rsidR="00700573" w:rsidRPr="00B96F45" w:rsidRDefault="00700573" w:rsidP="00700573">
      <w:pPr>
        <w:jc w:val="both"/>
        <w:rPr>
          <w:rFonts w:asciiTheme="majorHAnsi" w:hAnsiTheme="majorHAnsi" w:cstheme="majorHAnsi"/>
          <w:sz w:val="22"/>
          <w:szCs w:val="22"/>
        </w:rPr>
      </w:pPr>
      <w:r w:rsidRPr="00B96F45">
        <w:rPr>
          <w:rFonts w:asciiTheme="majorHAnsi" w:hAnsiTheme="majorHAnsi" w:cstheme="majorHAnsi"/>
          <w:sz w:val="22"/>
          <w:szCs w:val="22"/>
        </w:rPr>
        <w:t>Este aval, que ha sido inscrito con esta misma fecha en el Registro Especial de Avales con el número ..........................., estará en vigor hasta tanto no se hayan extinguido y liquidado todas y cada una de las obligaciones contraídas por la empresa avalada, y la entidad contratante autorice  expresamente su cancelación.</w:t>
      </w:r>
    </w:p>
    <w:p w14:paraId="44E4AA0C" w14:textId="77777777" w:rsidR="00700573" w:rsidRPr="00B96F45" w:rsidRDefault="00700573" w:rsidP="00700573">
      <w:pPr>
        <w:jc w:val="both"/>
        <w:rPr>
          <w:rFonts w:asciiTheme="majorHAnsi" w:hAnsiTheme="majorHAnsi" w:cstheme="majorHAnsi"/>
          <w:sz w:val="22"/>
          <w:szCs w:val="22"/>
        </w:rPr>
      </w:pPr>
    </w:p>
    <w:p w14:paraId="135C54DF" w14:textId="77777777" w:rsidR="00700573" w:rsidRPr="00B96F45" w:rsidRDefault="00700573" w:rsidP="00700573">
      <w:pPr>
        <w:jc w:val="both"/>
        <w:rPr>
          <w:rFonts w:asciiTheme="majorHAnsi" w:hAnsiTheme="majorHAnsi" w:cstheme="majorHAnsi"/>
          <w:sz w:val="22"/>
          <w:szCs w:val="22"/>
        </w:rPr>
      </w:pPr>
    </w:p>
    <w:p w14:paraId="58309F90" w14:textId="77777777" w:rsidR="00700573" w:rsidRPr="00B96F45" w:rsidRDefault="00700573" w:rsidP="00700573">
      <w:pPr>
        <w:jc w:val="both"/>
        <w:rPr>
          <w:rFonts w:asciiTheme="majorHAnsi" w:hAnsiTheme="majorHAnsi" w:cstheme="majorHAnsi"/>
          <w:sz w:val="22"/>
          <w:szCs w:val="22"/>
        </w:rPr>
      </w:pPr>
    </w:p>
    <w:p w14:paraId="5C664C20" w14:textId="77777777" w:rsidR="00700573" w:rsidRPr="00B96F45" w:rsidRDefault="00700573" w:rsidP="00700573">
      <w:pPr>
        <w:jc w:val="both"/>
        <w:rPr>
          <w:rFonts w:asciiTheme="majorHAnsi" w:hAnsiTheme="majorHAnsi" w:cstheme="majorHAnsi"/>
          <w:sz w:val="22"/>
          <w:szCs w:val="22"/>
        </w:rPr>
      </w:pPr>
    </w:p>
    <w:p w14:paraId="5B834848" w14:textId="77777777" w:rsidR="00700573" w:rsidRPr="00B96F45" w:rsidRDefault="00700573" w:rsidP="00700573">
      <w:pPr>
        <w:jc w:val="both"/>
        <w:rPr>
          <w:rFonts w:asciiTheme="majorHAnsi" w:hAnsiTheme="majorHAnsi" w:cstheme="majorHAnsi"/>
          <w:i/>
          <w:iCs/>
          <w:sz w:val="22"/>
          <w:szCs w:val="22"/>
        </w:rPr>
      </w:pPr>
      <w:r w:rsidRPr="00B96F45">
        <w:rPr>
          <w:rFonts w:asciiTheme="majorHAnsi" w:hAnsiTheme="majorHAnsi" w:cstheme="majorHAnsi"/>
          <w:i/>
          <w:iCs/>
          <w:sz w:val="22"/>
          <w:szCs w:val="22"/>
        </w:rPr>
        <w:t>(Nombre de la entidad avalista, identificación de su representante legal facultado para emitir el aval, fecha y firma)</w:t>
      </w:r>
    </w:p>
    <w:p w14:paraId="5678D822" w14:textId="77777777" w:rsidR="00700573" w:rsidRPr="00B96F45" w:rsidRDefault="00700573" w:rsidP="00700573">
      <w:pPr>
        <w:jc w:val="both"/>
        <w:rPr>
          <w:rFonts w:asciiTheme="majorHAnsi" w:hAnsiTheme="majorHAnsi" w:cstheme="majorHAnsi"/>
          <w:i/>
          <w:iCs/>
          <w:sz w:val="22"/>
          <w:szCs w:val="22"/>
        </w:rPr>
      </w:pPr>
    </w:p>
    <w:p w14:paraId="7508725B" w14:textId="77777777" w:rsidR="006F0960" w:rsidRPr="00B96F45" w:rsidRDefault="006F0960" w:rsidP="00700573">
      <w:pPr>
        <w:rPr>
          <w:rFonts w:asciiTheme="majorHAnsi" w:hAnsiTheme="majorHAnsi" w:cstheme="majorHAnsi"/>
          <w:b/>
          <w:sz w:val="22"/>
          <w:szCs w:val="22"/>
        </w:rPr>
      </w:pPr>
    </w:p>
    <w:p w14:paraId="6017FD60" w14:textId="77777777" w:rsidR="0039637A" w:rsidRPr="00B96F45" w:rsidRDefault="0039637A" w:rsidP="00E21285">
      <w:pPr>
        <w:jc w:val="both"/>
        <w:rPr>
          <w:rFonts w:asciiTheme="majorHAnsi" w:hAnsiTheme="majorHAnsi" w:cstheme="majorHAnsi"/>
          <w:sz w:val="22"/>
          <w:szCs w:val="22"/>
        </w:rPr>
      </w:pPr>
    </w:p>
    <w:p w14:paraId="13603082" w14:textId="77777777" w:rsidR="0039637A" w:rsidRPr="00B96F45" w:rsidRDefault="0039637A" w:rsidP="00E21285">
      <w:pPr>
        <w:rPr>
          <w:rFonts w:asciiTheme="majorHAnsi" w:hAnsiTheme="majorHAnsi" w:cstheme="majorHAnsi"/>
          <w:sz w:val="22"/>
          <w:szCs w:val="22"/>
        </w:rPr>
      </w:pPr>
      <w:r w:rsidRPr="00B96F45">
        <w:rPr>
          <w:rFonts w:asciiTheme="majorHAnsi" w:hAnsiTheme="majorHAnsi" w:cstheme="majorHAnsi"/>
          <w:sz w:val="22"/>
          <w:szCs w:val="22"/>
        </w:rPr>
        <w:br w:type="page"/>
      </w:r>
    </w:p>
    <w:p w14:paraId="6C319C87" w14:textId="77777777" w:rsidR="0039637A" w:rsidRPr="00B96F45" w:rsidRDefault="0039637A" w:rsidP="009827D5">
      <w:pPr>
        <w:pStyle w:val="Ttulo1"/>
        <w:rPr>
          <w:rFonts w:cstheme="majorHAnsi"/>
          <w:bCs/>
          <w:color w:val="auto"/>
          <w:sz w:val="22"/>
          <w:szCs w:val="22"/>
        </w:rPr>
      </w:pPr>
      <w:bookmarkStart w:id="146" w:name="_Toc219808388"/>
      <w:bookmarkStart w:id="147" w:name="AnexoPresentacionelectronica"/>
      <w:r w:rsidRPr="00B96F45">
        <w:rPr>
          <w:rFonts w:cstheme="majorHAnsi"/>
          <w:b/>
          <w:bCs/>
          <w:color w:val="auto"/>
          <w:sz w:val="22"/>
          <w:szCs w:val="22"/>
        </w:rPr>
        <w:lastRenderedPageBreak/>
        <w:t>Anexo VI.- Instrucciones y recomendaciones para la presentación electrónica de las ofertas.</w:t>
      </w:r>
      <w:bookmarkEnd w:id="146"/>
      <w:r w:rsidRPr="00B96F45">
        <w:rPr>
          <w:rFonts w:cstheme="majorHAnsi"/>
          <w:b/>
          <w:bCs/>
          <w:color w:val="auto"/>
          <w:sz w:val="22"/>
          <w:szCs w:val="22"/>
        </w:rPr>
        <w:t xml:space="preserve"> </w:t>
      </w:r>
    </w:p>
    <w:bookmarkEnd w:id="147"/>
    <w:p w14:paraId="464ED4D0" w14:textId="77777777" w:rsidR="0039637A" w:rsidRPr="00B96F45" w:rsidRDefault="0039637A" w:rsidP="0039637A">
      <w:pPr>
        <w:spacing w:line="276" w:lineRule="auto"/>
        <w:jc w:val="both"/>
        <w:rPr>
          <w:rFonts w:asciiTheme="majorHAnsi" w:hAnsiTheme="majorHAnsi" w:cstheme="majorHAnsi"/>
          <w:sz w:val="22"/>
          <w:szCs w:val="22"/>
        </w:rPr>
      </w:pPr>
    </w:p>
    <w:p w14:paraId="53750973" w14:textId="77777777" w:rsidR="00F60CB2" w:rsidRPr="00B96F45" w:rsidRDefault="0039637A" w:rsidP="00F60CB2">
      <w:pPr>
        <w:autoSpaceDE w:val="0"/>
        <w:autoSpaceDN w:val="0"/>
        <w:adjustRightInd w:val="0"/>
        <w:jc w:val="both"/>
        <w:rPr>
          <w:rFonts w:asciiTheme="majorHAnsi" w:hAnsiTheme="majorHAnsi" w:cstheme="majorHAnsi"/>
          <w:sz w:val="22"/>
          <w:szCs w:val="22"/>
        </w:rPr>
      </w:pPr>
      <w:r w:rsidRPr="00B96F45">
        <w:rPr>
          <w:rFonts w:asciiTheme="majorHAnsi" w:hAnsiTheme="majorHAnsi" w:cstheme="majorHAnsi"/>
          <w:sz w:val="22"/>
          <w:szCs w:val="22"/>
        </w:rPr>
        <w:t xml:space="preserve">Los licitadores deberán preparar y presentar obligatoriamente todos los sobres de sus proposiciones de forma telemática a través de la Plataforma de Contratación del Sector Público PCSP (https://contrataciondelestado.es) utilizando para ello la </w:t>
      </w:r>
      <w:r w:rsidRPr="00B96F45">
        <w:rPr>
          <w:rFonts w:asciiTheme="majorHAnsi" w:hAnsiTheme="majorHAnsi" w:cstheme="majorHAnsi"/>
          <w:i/>
          <w:iCs/>
          <w:sz w:val="22"/>
          <w:szCs w:val="22"/>
        </w:rPr>
        <w:t xml:space="preserve">“Herramienta de Preparación y Presentación de Ofertas” </w:t>
      </w:r>
      <w:r w:rsidRPr="00B96F45">
        <w:rPr>
          <w:rFonts w:asciiTheme="majorHAnsi" w:hAnsiTheme="majorHAnsi" w:cstheme="majorHAnsi"/>
          <w:sz w:val="22"/>
          <w:szCs w:val="22"/>
        </w:rPr>
        <w:t>que se descargará en su equipo local. Todo ello de acuerdo con lo previsto en la “</w:t>
      </w:r>
      <w:r w:rsidRPr="00B96F45">
        <w:rPr>
          <w:rFonts w:asciiTheme="majorHAnsi" w:hAnsiTheme="majorHAnsi" w:cstheme="majorHAnsi"/>
          <w:i/>
          <w:iCs/>
          <w:sz w:val="22"/>
          <w:szCs w:val="22"/>
        </w:rPr>
        <w:t>Guía de los Servicios de Licitación Electrónica para Empresas: Preparación y presentación de proposiciones”</w:t>
      </w:r>
    </w:p>
    <w:p w14:paraId="11A2321C" w14:textId="77777777" w:rsidR="00F60CB2" w:rsidRPr="00B96F45" w:rsidRDefault="00F60CB2" w:rsidP="00F60CB2">
      <w:pPr>
        <w:autoSpaceDE w:val="0"/>
        <w:autoSpaceDN w:val="0"/>
        <w:adjustRightInd w:val="0"/>
        <w:jc w:val="both"/>
        <w:rPr>
          <w:rFonts w:asciiTheme="majorHAnsi" w:hAnsiTheme="majorHAnsi" w:cstheme="majorHAnsi"/>
          <w:sz w:val="22"/>
          <w:szCs w:val="22"/>
        </w:rPr>
      </w:pPr>
    </w:p>
    <w:p w14:paraId="166909CE" w14:textId="77777777" w:rsidR="00F60CB2" w:rsidRPr="00B96F45" w:rsidRDefault="00F60CB2" w:rsidP="00F60CB2">
      <w:pPr>
        <w:autoSpaceDE w:val="0"/>
        <w:autoSpaceDN w:val="0"/>
        <w:adjustRightInd w:val="0"/>
        <w:jc w:val="both"/>
        <w:rPr>
          <w:rFonts w:asciiTheme="majorHAnsi" w:hAnsiTheme="majorHAnsi" w:cstheme="majorHAnsi"/>
          <w:bCs/>
          <w:sz w:val="22"/>
          <w:szCs w:val="22"/>
        </w:rPr>
      </w:pPr>
      <w:r w:rsidRPr="00B96F45">
        <w:rPr>
          <w:rFonts w:asciiTheme="majorHAnsi" w:hAnsiTheme="majorHAnsi" w:cstheme="majorHAnsi"/>
          <w:sz w:val="22"/>
          <w:szCs w:val="22"/>
        </w:rPr>
        <w:t xml:space="preserve">El </w:t>
      </w:r>
      <w:r w:rsidRPr="00B96F45">
        <w:rPr>
          <w:rFonts w:asciiTheme="majorHAnsi" w:hAnsiTheme="majorHAnsi" w:cstheme="majorHAnsi"/>
          <w:bCs/>
          <w:sz w:val="22"/>
          <w:szCs w:val="22"/>
        </w:rPr>
        <w:t>formulario del Documento Europeo Único de Contratación (DEUC) es accesible a través de la siguiente dirección:</w:t>
      </w:r>
    </w:p>
    <w:p w14:paraId="56A9EF10" w14:textId="77777777" w:rsidR="00F60CB2" w:rsidRPr="00B96F45" w:rsidRDefault="00F60CB2" w:rsidP="00F60CB2">
      <w:pPr>
        <w:autoSpaceDE w:val="0"/>
        <w:autoSpaceDN w:val="0"/>
        <w:adjustRightInd w:val="0"/>
        <w:jc w:val="both"/>
        <w:rPr>
          <w:rFonts w:asciiTheme="majorHAnsi" w:hAnsiTheme="majorHAnsi" w:cstheme="majorHAnsi"/>
          <w:sz w:val="22"/>
          <w:szCs w:val="22"/>
        </w:rPr>
      </w:pPr>
    </w:p>
    <w:p w14:paraId="2A3F4FD8" w14:textId="608307AF" w:rsidR="0039637A" w:rsidRPr="00B96F45" w:rsidRDefault="00F60CB2" w:rsidP="00F60CB2">
      <w:pPr>
        <w:autoSpaceDE w:val="0"/>
        <w:autoSpaceDN w:val="0"/>
        <w:adjustRightInd w:val="0"/>
        <w:jc w:val="both"/>
        <w:rPr>
          <w:rFonts w:asciiTheme="majorHAnsi" w:hAnsiTheme="majorHAnsi" w:cstheme="majorHAnsi"/>
          <w:bCs/>
          <w:sz w:val="22"/>
          <w:szCs w:val="22"/>
          <w:u w:val="single"/>
        </w:rPr>
      </w:pPr>
      <w:hyperlink r:id="rId21" w:tgtFrame="_blank" w:tooltip="https://visor.registrodelicitadores.gob.es/espd-web/filter#" w:history="1">
        <w:r w:rsidRPr="00B96F45">
          <w:rPr>
            <w:rStyle w:val="Hipervnculo"/>
            <w:rFonts w:asciiTheme="majorHAnsi" w:hAnsiTheme="majorHAnsi" w:cstheme="majorHAnsi"/>
            <w:bCs/>
            <w:color w:val="auto"/>
            <w:sz w:val="22"/>
            <w:szCs w:val="22"/>
          </w:rPr>
          <w:t>https://visor.registrodelicitadores.gob.es/espd-web/filter#</w:t>
        </w:r>
      </w:hyperlink>
      <w:r w:rsidR="0039637A" w:rsidRPr="00B96F45">
        <w:rPr>
          <w:rFonts w:asciiTheme="majorHAnsi" w:hAnsiTheme="majorHAnsi" w:cstheme="majorHAnsi"/>
          <w:sz w:val="22"/>
          <w:szCs w:val="22"/>
        </w:rPr>
        <w:t xml:space="preserve"> </w:t>
      </w:r>
    </w:p>
    <w:p w14:paraId="59E6CD8F" w14:textId="77777777" w:rsidR="0039637A" w:rsidRPr="00B96F45" w:rsidRDefault="0039637A" w:rsidP="0039637A">
      <w:pPr>
        <w:autoSpaceDE w:val="0"/>
        <w:autoSpaceDN w:val="0"/>
        <w:adjustRightInd w:val="0"/>
        <w:jc w:val="both"/>
        <w:rPr>
          <w:rFonts w:asciiTheme="majorHAnsi" w:hAnsiTheme="majorHAnsi" w:cstheme="majorHAnsi"/>
          <w:sz w:val="22"/>
          <w:szCs w:val="22"/>
        </w:rPr>
      </w:pPr>
    </w:p>
    <w:p w14:paraId="0668DAB8" w14:textId="77777777" w:rsidR="0039637A" w:rsidRPr="00B96F45" w:rsidRDefault="0039637A" w:rsidP="0039637A">
      <w:pPr>
        <w:autoSpaceDE w:val="0"/>
        <w:autoSpaceDN w:val="0"/>
        <w:adjustRightInd w:val="0"/>
        <w:spacing w:after="137"/>
        <w:jc w:val="both"/>
        <w:rPr>
          <w:rFonts w:asciiTheme="majorHAnsi" w:hAnsiTheme="majorHAnsi" w:cstheme="majorHAnsi"/>
          <w:sz w:val="22"/>
          <w:szCs w:val="22"/>
        </w:rPr>
      </w:pPr>
      <w:r w:rsidRPr="00B96F45">
        <w:rPr>
          <w:rFonts w:asciiTheme="majorHAnsi" w:hAnsiTheme="majorHAnsi" w:cstheme="majorHAnsi"/>
          <w:sz w:val="22"/>
          <w:szCs w:val="22"/>
        </w:rPr>
        <w:t>A estos efectos, es preciso ser usuario registrado de la Plataforma de Contratación del Sector Público y rellenar tanto los datos básicos como los datos adicionales (Ver “</w:t>
      </w:r>
      <w:r w:rsidRPr="00B96F45">
        <w:rPr>
          <w:rFonts w:asciiTheme="majorHAnsi" w:hAnsiTheme="majorHAnsi" w:cstheme="majorHAnsi"/>
          <w:i/>
          <w:iCs/>
          <w:sz w:val="22"/>
          <w:szCs w:val="22"/>
        </w:rPr>
        <w:t>Guía de Utilización de la Plataforma de Contratación del Sector Público para Empresas.- Guía del Operador Económico</w:t>
      </w:r>
      <w:r w:rsidRPr="00B96F45">
        <w:rPr>
          <w:rFonts w:asciiTheme="majorHAnsi" w:hAnsiTheme="majorHAnsi" w:cstheme="majorHAnsi"/>
          <w:sz w:val="22"/>
          <w:szCs w:val="22"/>
        </w:rPr>
        <w:t xml:space="preserve">” disponible en el anterior enlace). </w:t>
      </w:r>
    </w:p>
    <w:p w14:paraId="7F9B6A4E" w14:textId="77777777" w:rsidR="0039637A" w:rsidRPr="00B96F45" w:rsidRDefault="0039637A" w:rsidP="0039637A">
      <w:pPr>
        <w:autoSpaceDE w:val="0"/>
        <w:autoSpaceDN w:val="0"/>
        <w:adjustRightInd w:val="0"/>
        <w:jc w:val="both"/>
        <w:rPr>
          <w:rFonts w:asciiTheme="majorHAnsi" w:hAnsiTheme="majorHAnsi" w:cstheme="majorHAnsi"/>
          <w:sz w:val="22"/>
          <w:szCs w:val="22"/>
        </w:rPr>
      </w:pPr>
      <w:r w:rsidRPr="00B96F45">
        <w:rPr>
          <w:rFonts w:asciiTheme="majorHAnsi" w:hAnsiTheme="majorHAnsi" w:cstheme="majorHAnsi"/>
          <w:sz w:val="22"/>
          <w:szCs w:val="22"/>
        </w:rPr>
        <w:t xml:space="preserve">Toda proposición que por cualquier causa no sea presentada por medios telemáticos será automáticamente inadmitida del procedimiento de licitación. </w:t>
      </w:r>
    </w:p>
    <w:p w14:paraId="084A2BA6" w14:textId="77777777" w:rsidR="0039637A" w:rsidRPr="00B96F45" w:rsidRDefault="0039637A" w:rsidP="0039637A">
      <w:pPr>
        <w:autoSpaceDE w:val="0"/>
        <w:autoSpaceDN w:val="0"/>
        <w:adjustRightInd w:val="0"/>
        <w:jc w:val="both"/>
        <w:rPr>
          <w:rFonts w:asciiTheme="majorHAnsi" w:hAnsiTheme="majorHAnsi" w:cstheme="majorHAnsi"/>
          <w:sz w:val="22"/>
          <w:szCs w:val="22"/>
        </w:rPr>
      </w:pPr>
    </w:p>
    <w:p w14:paraId="207935C8" w14:textId="77777777" w:rsidR="0039637A" w:rsidRPr="00B96F45" w:rsidRDefault="0039637A" w:rsidP="0039637A">
      <w:pPr>
        <w:autoSpaceDE w:val="0"/>
        <w:autoSpaceDN w:val="0"/>
        <w:adjustRightInd w:val="0"/>
        <w:spacing w:after="134"/>
        <w:jc w:val="both"/>
        <w:rPr>
          <w:rFonts w:asciiTheme="majorHAnsi" w:hAnsiTheme="majorHAnsi" w:cstheme="majorHAnsi"/>
          <w:sz w:val="22"/>
          <w:szCs w:val="22"/>
        </w:rPr>
      </w:pPr>
      <w:r w:rsidRPr="00B96F45">
        <w:rPr>
          <w:rFonts w:asciiTheme="majorHAnsi" w:hAnsiTheme="majorHAnsi" w:cstheme="majorHAnsi"/>
          <w:sz w:val="22"/>
          <w:szCs w:val="22"/>
        </w:rPr>
        <w:t xml:space="preserve">En el caso de que cualquiera de los documentos de una proposición no pueda visualizarse correctamente, se permitirá que, en un plazo de 48 horas desde que se le notifique dicha circunstancia, el licitador presente dicho documento en formato digital. El documento presentado posteriormente no podrá sufrir ninguna modificación respecto al original incluido en la proposición. Si </w:t>
      </w:r>
      <w:r w:rsidR="001F4111"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 xml:space="preserve"> comprueba que el documento ha sufrido modificaciones, la proposición del licitador no será tenida en cuenta. </w:t>
      </w:r>
    </w:p>
    <w:p w14:paraId="6510EF27" w14:textId="77777777" w:rsidR="0039637A" w:rsidRPr="00B96F45" w:rsidRDefault="0039637A" w:rsidP="0039637A">
      <w:pPr>
        <w:autoSpaceDE w:val="0"/>
        <w:autoSpaceDN w:val="0"/>
        <w:adjustRightInd w:val="0"/>
        <w:jc w:val="both"/>
        <w:rPr>
          <w:rFonts w:asciiTheme="majorHAnsi" w:hAnsiTheme="majorHAnsi" w:cstheme="majorHAnsi"/>
          <w:sz w:val="22"/>
          <w:szCs w:val="22"/>
        </w:rPr>
      </w:pPr>
      <w:r w:rsidRPr="00B96F45">
        <w:rPr>
          <w:rFonts w:asciiTheme="majorHAnsi" w:hAnsiTheme="majorHAnsi" w:cstheme="majorHAnsi"/>
          <w:sz w:val="22"/>
          <w:szCs w:val="22"/>
        </w:rPr>
        <w:t xml:space="preserve">Cuando se requiera la firma electrónica de sobres o documentos, ésta deberá realizarse con aquellos certificados electrónicos emitidos por proveedores de servicios de certificación reconocidos por la plataforma @firma. Para más información, consulte el siguiente enlace: </w:t>
      </w:r>
    </w:p>
    <w:p w14:paraId="55B39F88" w14:textId="77777777" w:rsidR="0039637A" w:rsidRPr="00B96F45" w:rsidRDefault="0039637A" w:rsidP="0039637A">
      <w:pPr>
        <w:autoSpaceDE w:val="0"/>
        <w:autoSpaceDN w:val="0"/>
        <w:adjustRightInd w:val="0"/>
        <w:jc w:val="both"/>
        <w:rPr>
          <w:rFonts w:asciiTheme="majorHAnsi" w:hAnsiTheme="majorHAnsi" w:cstheme="majorHAnsi"/>
          <w:sz w:val="22"/>
          <w:szCs w:val="22"/>
        </w:rPr>
      </w:pPr>
    </w:p>
    <w:p w14:paraId="66FC019D" w14:textId="77777777" w:rsidR="0039637A" w:rsidRPr="00B96F45" w:rsidRDefault="0039637A" w:rsidP="0039637A">
      <w:pPr>
        <w:autoSpaceDE w:val="0"/>
        <w:autoSpaceDN w:val="0"/>
        <w:adjustRightInd w:val="0"/>
        <w:jc w:val="both"/>
        <w:rPr>
          <w:rFonts w:asciiTheme="majorHAnsi" w:hAnsiTheme="majorHAnsi" w:cstheme="majorHAnsi"/>
          <w:sz w:val="22"/>
          <w:szCs w:val="22"/>
        </w:rPr>
      </w:pPr>
      <w:hyperlink r:id="rId22" w:history="1">
        <w:r w:rsidRPr="00B96F45">
          <w:rPr>
            <w:rStyle w:val="Hipervnculo"/>
            <w:rFonts w:asciiTheme="majorHAnsi" w:hAnsiTheme="majorHAnsi" w:cstheme="majorHAnsi"/>
            <w:color w:val="auto"/>
            <w:sz w:val="22"/>
            <w:szCs w:val="22"/>
          </w:rPr>
          <w:t>http://administracionelectronica.gob.es/pae/afirma-anexo-psc</w:t>
        </w:r>
      </w:hyperlink>
    </w:p>
    <w:p w14:paraId="6CD6E2BD" w14:textId="77777777" w:rsidR="0039637A" w:rsidRPr="00B96F45" w:rsidRDefault="0039637A" w:rsidP="0039637A">
      <w:pPr>
        <w:autoSpaceDE w:val="0"/>
        <w:autoSpaceDN w:val="0"/>
        <w:adjustRightInd w:val="0"/>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0AC54C6C" w14:textId="77777777" w:rsidR="0039637A" w:rsidRPr="00B96F45" w:rsidRDefault="0039637A" w:rsidP="0039637A">
      <w:pPr>
        <w:autoSpaceDE w:val="0"/>
        <w:autoSpaceDN w:val="0"/>
        <w:adjustRightInd w:val="0"/>
        <w:spacing w:after="137"/>
        <w:jc w:val="both"/>
        <w:rPr>
          <w:rFonts w:asciiTheme="majorHAnsi" w:hAnsiTheme="majorHAnsi" w:cstheme="majorHAnsi"/>
          <w:sz w:val="22"/>
          <w:szCs w:val="22"/>
        </w:rPr>
      </w:pPr>
      <w:r w:rsidRPr="00B96F45">
        <w:rPr>
          <w:rFonts w:asciiTheme="majorHAnsi" w:hAnsiTheme="majorHAnsi" w:cstheme="majorHAnsi"/>
          <w:sz w:val="22"/>
          <w:szCs w:val="22"/>
        </w:rPr>
        <w:t xml:space="preserve">Se recomienda que antes de realizar la firma de los documentos y sobres verifique que dispone de un certificado válido. Para ello consulte el apartado 2.2.2.3 de la Guía de Utilización de la Plataforma de Contratación del Sector Público para Empresas (Guía del Operador Económico). </w:t>
      </w:r>
    </w:p>
    <w:p w14:paraId="4E11841B" w14:textId="77777777" w:rsidR="0039637A" w:rsidRPr="00B96F45" w:rsidRDefault="0039637A" w:rsidP="0039637A">
      <w:pPr>
        <w:autoSpaceDE w:val="0"/>
        <w:autoSpaceDN w:val="0"/>
        <w:adjustRightInd w:val="0"/>
        <w:spacing w:after="137"/>
        <w:jc w:val="both"/>
        <w:rPr>
          <w:rFonts w:asciiTheme="majorHAnsi" w:hAnsiTheme="majorHAnsi" w:cstheme="majorHAnsi"/>
          <w:sz w:val="22"/>
          <w:szCs w:val="22"/>
        </w:rPr>
      </w:pPr>
      <w:r w:rsidRPr="00B96F45">
        <w:rPr>
          <w:rFonts w:asciiTheme="majorHAnsi" w:hAnsiTheme="majorHAnsi" w:cstheme="majorHAnsi"/>
          <w:sz w:val="22"/>
          <w:szCs w:val="22"/>
        </w:rPr>
        <w:t xml:space="preserve">No obstante, las personas extranjeras podrán firmar con otros certificados siempre que justifiquen que los mismos son generalmente aceptados en la contratación del sector público de su país. </w:t>
      </w:r>
    </w:p>
    <w:p w14:paraId="1105D47B" w14:textId="77777777" w:rsidR="0039637A" w:rsidRPr="00B96F45" w:rsidRDefault="0039637A" w:rsidP="0039637A">
      <w:pPr>
        <w:autoSpaceDE w:val="0"/>
        <w:autoSpaceDN w:val="0"/>
        <w:adjustRightInd w:val="0"/>
        <w:spacing w:after="137"/>
        <w:jc w:val="both"/>
        <w:rPr>
          <w:rFonts w:asciiTheme="majorHAnsi" w:hAnsiTheme="majorHAnsi" w:cstheme="majorHAnsi"/>
          <w:sz w:val="22"/>
          <w:szCs w:val="22"/>
        </w:rPr>
      </w:pPr>
      <w:r w:rsidRPr="00B96F45">
        <w:rPr>
          <w:rFonts w:asciiTheme="majorHAnsi" w:hAnsiTheme="majorHAnsi" w:cstheme="majorHAnsi"/>
          <w:sz w:val="22"/>
          <w:szCs w:val="22"/>
        </w:rPr>
        <w:t xml:space="preserve">Los licitadores podrán presentar en el registro de </w:t>
      </w:r>
      <w:r w:rsidR="001F4111" w:rsidRPr="00B96F45">
        <w:rPr>
          <w:rFonts w:asciiTheme="majorHAnsi" w:hAnsiTheme="majorHAnsi" w:cstheme="majorHAnsi"/>
          <w:sz w:val="22"/>
          <w:szCs w:val="22"/>
        </w:rPr>
        <w:t>la entidad contratante</w:t>
      </w:r>
      <w:r w:rsidRPr="00B96F45">
        <w:rPr>
          <w:rFonts w:asciiTheme="majorHAnsi" w:hAnsiTheme="majorHAnsi" w:cstheme="majorHAnsi"/>
          <w:sz w:val="22"/>
          <w:szCs w:val="22"/>
        </w:rPr>
        <w:t xml:space="preserve">, en soporte físico electrónico, una copia de seguridad de dichos documentos de acuerdo con lo previsto en la Disposición adicional decimoquinta de la LCSP. </w:t>
      </w:r>
    </w:p>
    <w:p w14:paraId="05948DDB" w14:textId="1DCAAC81" w:rsidR="00D225DD" w:rsidRPr="00B96F45" w:rsidRDefault="00D225DD">
      <w:pPr>
        <w:rPr>
          <w:rFonts w:asciiTheme="majorHAnsi" w:hAnsiTheme="majorHAnsi" w:cstheme="majorHAnsi"/>
          <w:sz w:val="22"/>
          <w:szCs w:val="22"/>
        </w:rPr>
      </w:pPr>
    </w:p>
    <w:p w14:paraId="649F567A" w14:textId="77777777" w:rsidR="00E05991" w:rsidRPr="00B96F45" w:rsidRDefault="00E05991">
      <w:pPr>
        <w:rPr>
          <w:rFonts w:asciiTheme="majorHAnsi" w:eastAsiaTheme="majorEastAsia" w:hAnsiTheme="majorHAnsi" w:cstheme="majorHAnsi"/>
          <w:b/>
          <w:bCs/>
          <w:sz w:val="22"/>
          <w:szCs w:val="22"/>
        </w:rPr>
      </w:pPr>
      <w:bookmarkStart w:id="148" w:name="AnexoDEUC"/>
      <w:r w:rsidRPr="009E6038">
        <w:rPr>
          <w:rFonts w:asciiTheme="majorHAnsi" w:hAnsiTheme="majorHAnsi" w:cstheme="majorHAnsi"/>
          <w:b/>
          <w:bCs/>
          <w:sz w:val="22"/>
          <w:szCs w:val="22"/>
        </w:rPr>
        <w:br w:type="page"/>
      </w:r>
    </w:p>
    <w:p w14:paraId="2F12BCD6" w14:textId="01DF0A6B" w:rsidR="00D225DD" w:rsidRPr="00B96F45" w:rsidRDefault="00D225DD" w:rsidP="0044374B">
      <w:pPr>
        <w:pStyle w:val="Ttulo1"/>
        <w:rPr>
          <w:rFonts w:cstheme="majorHAnsi"/>
          <w:color w:val="auto"/>
          <w:sz w:val="22"/>
          <w:szCs w:val="22"/>
        </w:rPr>
      </w:pPr>
      <w:bookmarkStart w:id="149" w:name="_Toc219808389"/>
      <w:r w:rsidRPr="00B96F45">
        <w:rPr>
          <w:rFonts w:cstheme="majorHAnsi"/>
          <w:b/>
          <w:bCs/>
          <w:color w:val="auto"/>
          <w:sz w:val="22"/>
          <w:szCs w:val="22"/>
        </w:rPr>
        <w:lastRenderedPageBreak/>
        <w:t xml:space="preserve">Anexo </w:t>
      </w:r>
      <w:r w:rsidR="0039637A" w:rsidRPr="00B96F45">
        <w:rPr>
          <w:rFonts w:cstheme="majorHAnsi"/>
          <w:b/>
          <w:bCs/>
          <w:color w:val="auto"/>
          <w:sz w:val="22"/>
          <w:szCs w:val="22"/>
        </w:rPr>
        <w:t>V</w:t>
      </w:r>
      <w:r w:rsidRPr="00B96F45">
        <w:rPr>
          <w:rFonts w:cstheme="majorHAnsi"/>
          <w:b/>
          <w:bCs/>
          <w:color w:val="auto"/>
          <w:sz w:val="22"/>
          <w:szCs w:val="22"/>
        </w:rPr>
        <w:t>II.- Instrucciones para cumplimentar el DEUC.</w:t>
      </w:r>
      <w:bookmarkEnd w:id="149"/>
    </w:p>
    <w:bookmarkEnd w:id="148"/>
    <w:p w14:paraId="7CE33302" w14:textId="77777777" w:rsidR="00D225DD" w:rsidRPr="00B96F45" w:rsidRDefault="00D225DD" w:rsidP="00D225DD">
      <w:pPr>
        <w:jc w:val="center"/>
        <w:rPr>
          <w:rFonts w:asciiTheme="majorHAnsi" w:hAnsiTheme="majorHAnsi" w:cstheme="majorHAnsi"/>
          <w:b/>
          <w:sz w:val="22"/>
          <w:szCs w:val="22"/>
        </w:rPr>
      </w:pPr>
    </w:p>
    <w:p w14:paraId="3328C8B1" w14:textId="77777777" w:rsidR="00D225DD" w:rsidRPr="00B96F45" w:rsidRDefault="00D225DD" w:rsidP="00D225DD">
      <w:pPr>
        <w:widowControl w:val="0"/>
        <w:suppressAutoHyphens/>
        <w:jc w:val="both"/>
        <w:rPr>
          <w:rFonts w:asciiTheme="majorHAnsi" w:eastAsia="Lucida Sans Unicode" w:hAnsiTheme="majorHAnsi" w:cstheme="majorHAnsi"/>
          <w:bCs/>
          <w:kern w:val="1"/>
          <w:sz w:val="22"/>
          <w:szCs w:val="22"/>
        </w:rPr>
      </w:pPr>
      <w:r w:rsidRPr="00B96F45">
        <w:rPr>
          <w:rFonts w:asciiTheme="majorHAnsi" w:eastAsia="Lucida Sans Unicode" w:hAnsiTheme="majorHAnsi" w:cstheme="majorHAnsi"/>
          <w:bCs/>
          <w:kern w:val="1"/>
          <w:sz w:val="22"/>
          <w:szCs w:val="22"/>
        </w:rPr>
        <w:t>El DEUC consiste en una declaración responsable de la situación financiera, las capacidades y la idoneidad de las empresas para participar en un procedimiento de contratación pública, de conformidad con el artículo 59 Directiva 2014/14, (Anexo 1.5) y el Reglamento de Ejecución de la Comisión (UE) 2016/7 de 5 de enero de 2016 que establece el formulario normalizado del mismo y las instrucciones para su cumplimentación.</w:t>
      </w:r>
    </w:p>
    <w:p w14:paraId="4C64F858" w14:textId="77777777" w:rsidR="00F60CB2" w:rsidRPr="00B96F45" w:rsidRDefault="00F60CB2" w:rsidP="00D225DD">
      <w:pPr>
        <w:widowControl w:val="0"/>
        <w:suppressAutoHyphens/>
        <w:jc w:val="both"/>
        <w:rPr>
          <w:rFonts w:asciiTheme="majorHAnsi" w:eastAsia="Lucida Sans Unicode" w:hAnsiTheme="majorHAnsi" w:cstheme="majorHAnsi"/>
          <w:bCs/>
          <w:kern w:val="1"/>
          <w:sz w:val="22"/>
          <w:szCs w:val="22"/>
        </w:rPr>
      </w:pPr>
    </w:p>
    <w:p w14:paraId="15790DE6" w14:textId="77777777" w:rsidR="00F60CB2" w:rsidRPr="00B96F45" w:rsidRDefault="00F60CB2" w:rsidP="00F60CB2">
      <w:pPr>
        <w:autoSpaceDE w:val="0"/>
        <w:autoSpaceDN w:val="0"/>
        <w:adjustRightInd w:val="0"/>
        <w:jc w:val="both"/>
        <w:rPr>
          <w:rFonts w:asciiTheme="majorHAnsi" w:hAnsiTheme="majorHAnsi" w:cstheme="majorHAnsi"/>
          <w:bCs/>
          <w:sz w:val="22"/>
          <w:szCs w:val="22"/>
        </w:rPr>
      </w:pPr>
      <w:r w:rsidRPr="00B96F45">
        <w:rPr>
          <w:rFonts w:asciiTheme="majorHAnsi" w:hAnsiTheme="majorHAnsi" w:cstheme="majorHAnsi"/>
          <w:sz w:val="22"/>
          <w:szCs w:val="22"/>
        </w:rPr>
        <w:t xml:space="preserve">El </w:t>
      </w:r>
      <w:r w:rsidRPr="00B96F45">
        <w:rPr>
          <w:rFonts w:asciiTheme="majorHAnsi" w:hAnsiTheme="majorHAnsi" w:cstheme="majorHAnsi"/>
          <w:bCs/>
          <w:sz w:val="22"/>
          <w:szCs w:val="22"/>
        </w:rPr>
        <w:t>formulario del Documento Europeo Único de Contratación (DEUC) es accesible a través de la siguiente dirección:</w:t>
      </w:r>
    </w:p>
    <w:p w14:paraId="6016F45D" w14:textId="77777777" w:rsidR="00F60CB2" w:rsidRPr="00B96F45" w:rsidRDefault="00F60CB2" w:rsidP="00F60CB2">
      <w:pPr>
        <w:autoSpaceDE w:val="0"/>
        <w:autoSpaceDN w:val="0"/>
        <w:adjustRightInd w:val="0"/>
        <w:jc w:val="both"/>
        <w:rPr>
          <w:rFonts w:asciiTheme="majorHAnsi" w:hAnsiTheme="majorHAnsi" w:cstheme="majorHAnsi"/>
          <w:sz w:val="22"/>
          <w:szCs w:val="22"/>
        </w:rPr>
      </w:pPr>
    </w:p>
    <w:p w14:paraId="1C12BA12" w14:textId="6F21D618" w:rsidR="00F60CB2" w:rsidRPr="00B96F45" w:rsidRDefault="00F60CB2" w:rsidP="00F60CB2">
      <w:pPr>
        <w:autoSpaceDE w:val="0"/>
        <w:autoSpaceDN w:val="0"/>
        <w:adjustRightInd w:val="0"/>
        <w:jc w:val="both"/>
        <w:rPr>
          <w:rFonts w:asciiTheme="majorHAnsi" w:hAnsiTheme="majorHAnsi" w:cstheme="majorHAnsi"/>
          <w:bCs/>
          <w:sz w:val="22"/>
          <w:szCs w:val="22"/>
          <w:u w:val="single"/>
        </w:rPr>
      </w:pPr>
      <w:hyperlink r:id="rId23" w:tgtFrame="_blank" w:tooltip="https://visor.registrodelicitadores.gob.es/espd-web/filter#" w:history="1">
        <w:r w:rsidRPr="00B96F45">
          <w:rPr>
            <w:rStyle w:val="Hipervnculo"/>
            <w:rFonts w:asciiTheme="majorHAnsi" w:hAnsiTheme="majorHAnsi" w:cstheme="majorHAnsi"/>
            <w:bCs/>
            <w:color w:val="auto"/>
            <w:sz w:val="22"/>
            <w:szCs w:val="22"/>
          </w:rPr>
          <w:t>https://visor.registrodelicitadores.gob.es/espd-web/filter#</w:t>
        </w:r>
      </w:hyperlink>
    </w:p>
    <w:p w14:paraId="3EA7F69B" w14:textId="77777777" w:rsidR="00D225DD" w:rsidRPr="00B96F45" w:rsidRDefault="00D225DD" w:rsidP="00D225DD">
      <w:pPr>
        <w:widowControl w:val="0"/>
        <w:suppressAutoHyphens/>
        <w:jc w:val="both"/>
        <w:rPr>
          <w:rFonts w:asciiTheme="majorHAnsi" w:eastAsia="Lucida Sans Unicode" w:hAnsiTheme="majorHAnsi" w:cstheme="majorHAnsi"/>
          <w:kern w:val="1"/>
          <w:sz w:val="22"/>
          <w:szCs w:val="22"/>
        </w:rPr>
      </w:pPr>
    </w:p>
    <w:p w14:paraId="4CAC7D03" w14:textId="77777777" w:rsidR="00D225DD" w:rsidRPr="00B96F45" w:rsidRDefault="00D225DD" w:rsidP="00D225DD">
      <w:pPr>
        <w:widowControl w:val="0"/>
        <w:suppressAutoHyphens/>
        <w:jc w:val="both"/>
        <w:rPr>
          <w:rFonts w:asciiTheme="majorHAnsi" w:eastAsia="Lucida Sans Unicode" w:hAnsiTheme="majorHAnsi" w:cstheme="majorHAnsi"/>
          <w:kern w:val="1"/>
          <w:sz w:val="22"/>
          <w:szCs w:val="22"/>
        </w:rPr>
      </w:pPr>
      <w:r w:rsidRPr="00B96F45">
        <w:rPr>
          <w:rFonts w:asciiTheme="majorHAnsi" w:eastAsia="Lucida Sans Unicode" w:hAnsiTheme="majorHAnsi" w:cstheme="majorHAnsi"/>
          <w:kern w:val="1"/>
          <w:sz w:val="22"/>
          <w:szCs w:val="22"/>
        </w:rPr>
        <w:t>El órgano de contratación podrá hacer uso de sus facultades de comprobación de los extremos incluidos en el DEUC requiriendo al efecto la presentación de los correspondientes justificantes documentales, en los términos del artículo 69 de la Ley 39/2015.</w:t>
      </w:r>
    </w:p>
    <w:p w14:paraId="1044BABA" w14:textId="77777777" w:rsidR="00D225DD" w:rsidRPr="00B96F45" w:rsidRDefault="00D225DD" w:rsidP="00D225DD">
      <w:pPr>
        <w:widowControl w:val="0"/>
        <w:suppressAutoHyphens/>
        <w:jc w:val="both"/>
        <w:rPr>
          <w:rFonts w:asciiTheme="majorHAnsi" w:eastAsia="Lucida Sans Unicode" w:hAnsiTheme="majorHAnsi" w:cstheme="majorHAnsi"/>
          <w:kern w:val="1"/>
          <w:sz w:val="22"/>
          <w:szCs w:val="22"/>
        </w:rPr>
      </w:pPr>
    </w:p>
    <w:p w14:paraId="37BC34DB" w14:textId="5FD6BAED" w:rsidR="00D225DD" w:rsidRPr="00B96F45" w:rsidRDefault="00D225DD" w:rsidP="00D225DD">
      <w:pPr>
        <w:widowControl w:val="0"/>
        <w:suppressAutoHyphens/>
        <w:jc w:val="both"/>
        <w:rPr>
          <w:rFonts w:asciiTheme="majorHAnsi" w:hAnsiTheme="majorHAnsi" w:cstheme="majorHAnsi"/>
          <w:sz w:val="22"/>
          <w:szCs w:val="22"/>
        </w:rPr>
      </w:pPr>
      <w:r w:rsidRPr="00B96F45">
        <w:rPr>
          <w:rFonts w:asciiTheme="majorHAnsi" w:eastAsia="Lucida Sans Unicode" w:hAnsiTheme="majorHAnsi" w:cstheme="majorHAnsi"/>
          <w:kern w:val="1"/>
          <w:sz w:val="22"/>
          <w:szCs w:val="22"/>
        </w:rPr>
        <w:t>En cualquier caso, la presentación del DEUC por el licitador conlleva el compromiso de que, en caso de que la propuesta de adjudicación del contrato recaiga a su favor, se aportarán los documentos justificativos a los que sustituye</w:t>
      </w:r>
      <w:r w:rsidRPr="00B96F45">
        <w:rPr>
          <w:rFonts w:asciiTheme="majorHAnsi" w:hAnsiTheme="majorHAnsi" w:cstheme="majorHAnsi"/>
          <w:sz w:val="22"/>
          <w:szCs w:val="22"/>
        </w:rPr>
        <w:t>.</w:t>
      </w:r>
    </w:p>
    <w:p w14:paraId="4A4493BE" w14:textId="77777777" w:rsidR="00D225DD" w:rsidRPr="00B96F45" w:rsidRDefault="00D225DD" w:rsidP="00D225DD">
      <w:pPr>
        <w:widowControl w:val="0"/>
        <w:suppressAutoHyphens/>
        <w:jc w:val="both"/>
        <w:rPr>
          <w:rFonts w:asciiTheme="majorHAnsi" w:eastAsia="Lucida Sans Unicode" w:hAnsiTheme="majorHAnsi" w:cstheme="majorHAnsi"/>
          <w:bCs/>
          <w:kern w:val="1"/>
          <w:sz w:val="22"/>
          <w:szCs w:val="22"/>
        </w:rPr>
      </w:pPr>
    </w:p>
    <w:p w14:paraId="43E4C63A" w14:textId="77777777" w:rsidR="00D225DD" w:rsidRPr="00B96F45" w:rsidRDefault="00D225DD" w:rsidP="00D225DD">
      <w:pPr>
        <w:widowControl w:val="0"/>
        <w:suppressAutoHyphens/>
        <w:jc w:val="both"/>
        <w:rPr>
          <w:rFonts w:asciiTheme="majorHAnsi" w:eastAsia="Lucida Sans Unicode" w:hAnsiTheme="majorHAnsi" w:cstheme="majorHAnsi"/>
          <w:bCs/>
          <w:kern w:val="1"/>
          <w:sz w:val="22"/>
          <w:szCs w:val="22"/>
        </w:rPr>
      </w:pPr>
      <w:r w:rsidRPr="00B96F45">
        <w:rPr>
          <w:rFonts w:asciiTheme="majorHAnsi" w:eastAsia="Lucida Sans Unicode" w:hAnsiTheme="majorHAnsi" w:cstheme="majorHAnsi"/>
          <w:bCs/>
          <w:kern w:val="1"/>
          <w:sz w:val="22"/>
          <w:szCs w:val="22"/>
        </w:rPr>
        <w:t>Los requisitos que en el documento se declaran deben cumplirse, en todo caso, el último día de plazo de licitación y subsistir hasta la perfección del contrato. La declaración debe estar firmada por quien tenga poder suficiente para ello.</w:t>
      </w:r>
    </w:p>
    <w:p w14:paraId="3A956F9E" w14:textId="77777777" w:rsidR="00D225DD" w:rsidRPr="00B96F45" w:rsidRDefault="00D225DD" w:rsidP="00D225DD">
      <w:pPr>
        <w:widowControl w:val="0"/>
        <w:suppressAutoHyphens/>
        <w:ind w:left="1068"/>
        <w:jc w:val="both"/>
        <w:rPr>
          <w:rFonts w:asciiTheme="majorHAnsi" w:eastAsia="Lucida Sans Unicode" w:hAnsiTheme="majorHAnsi" w:cstheme="majorHAnsi"/>
          <w:bCs/>
          <w:kern w:val="1"/>
          <w:sz w:val="22"/>
          <w:szCs w:val="22"/>
        </w:rPr>
      </w:pPr>
    </w:p>
    <w:p w14:paraId="11E7E45B"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t>Deberán cumplimentarse necesariamente los apartados (del Índice y Estructura del DEUC) que se encuentran marcados en este Anexo.</w:t>
      </w:r>
    </w:p>
    <w:p w14:paraId="08303660" w14:textId="77777777" w:rsidR="00D225DD" w:rsidRPr="00B96F45" w:rsidRDefault="00D225DD" w:rsidP="00D225DD">
      <w:pPr>
        <w:jc w:val="both"/>
        <w:rPr>
          <w:rFonts w:asciiTheme="majorHAnsi" w:hAnsiTheme="majorHAnsi" w:cstheme="majorHAnsi"/>
          <w:sz w:val="22"/>
          <w:szCs w:val="22"/>
        </w:rPr>
      </w:pPr>
    </w:p>
    <w:p w14:paraId="3CA2C702"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150" w:name="__Fieldmark__7203_2447368251"/>
      <w:bookmarkStart w:id="151" w:name="__Fieldmark__6745_1054010483"/>
      <w:bookmarkStart w:id="152" w:name="__Fieldmark__38637_218012333"/>
      <w:bookmarkStart w:id="153" w:name="__Fieldmark__9002_2825491339"/>
      <w:bookmarkStart w:id="154" w:name="__Fieldmark__25542_2921560567"/>
      <w:bookmarkStart w:id="155" w:name="__Fieldmark__5068_2607242220"/>
      <w:bookmarkStart w:id="156" w:name="__Fieldmark__8442_522880051"/>
      <w:bookmarkStart w:id="157" w:name="__Fieldmark__4036_973930535"/>
      <w:bookmarkStart w:id="158" w:name="__Fieldmark__3600_3601138714"/>
      <w:bookmarkStart w:id="159" w:name="__Fieldmark__3335_3797891312"/>
      <w:bookmarkStart w:id="160" w:name="__Fieldmark__16408_232241005"/>
      <w:bookmarkStart w:id="161" w:name="__Fieldmark__7566_3109268575"/>
      <w:bookmarkStart w:id="162" w:name="__Fieldmark__10605_232241005"/>
      <w:bookmarkStart w:id="163" w:name="__Fieldmark__3841_2387256903"/>
      <w:bookmarkStart w:id="164" w:name="__Fieldmark__3518_3480932791"/>
      <w:bookmarkStart w:id="165" w:name="__Fieldmark__14860_3601138714"/>
      <w:bookmarkStart w:id="166" w:name="__Fieldmark__27665_3728679457"/>
      <w:bookmarkStart w:id="167" w:name="__Fieldmark__4693_3109189097"/>
      <w:bookmarkStart w:id="168" w:name="__Fieldmark__8319_2868581658"/>
      <w:bookmarkStart w:id="169" w:name="__Fieldmark__52791_2921560567"/>
      <w:bookmarkStart w:id="170" w:name="__Fieldmark__28242_218012333"/>
      <w:bookmarkStart w:id="171" w:name="__Fieldmark__63834_218012333"/>
      <w:bookmarkStart w:id="172" w:name="__Fieldmark__6963_3214314902"/>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B96F45">
        <w:rPr>
          <w:rFonts w:asciiTheme="majorHAnsi" w:hAnsiTheme="majorHAnsi" w:cstheme="majorHAnsi"/>
          <w:sz w:val="22"/>
          <w:szCs w:val="22"/>
        </w:rPr>
        <w:t xml:space="preserve">   PARTE I: INFORMACIÓN SOBRE EL PROCEDIMIENTO DE CONTRATACIÓN Y EL PODER ADJUDICADOR (Identificación del contrato y la entidad contratante; estos datos deben ser facilitados o puestos por el poder adjudicador)</w:t>
      </w:r>
    </w:p>
    <w:p w14:paraId="4BB9722A" w14:textId="77777777" w:rsidR="00D225DD" w:rsidRPr="00B96F45" w:rsidRDefault="00D225DD" w:rsidP="00D225DD">
      <w:pPr>
        <w:jc w:val="both"/>
        <w:rPr>
          <w:rFonts w:asciiTheme="majorHAnsi" w:hAnsiTheme="majorHAnsi" w:cstheme="majorHAnsi"/>
          <w:sz w:val="22"/>
          <w:szCs w:val="22"/>
        </w:rPr>
      </w:pPr>
    </w:p>
    <w:p w14:paraId="245D9851"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173" w:name="__Fieldmark__7276_2447368251"/>
      <w:bookmarkStart w:id="174" w:name="__Fieldmark__6812_1054010483"/>
      <w:bookmarkStart w:id="175" w:name="__Fieldmark__38698_218012333"/>
      <w:bookmarkStart w:id="176" w:name="__Fieldmark__9057_2825491339"/>
      <w:bookmarkStart w:id="177" w:name="__Fieldmark__25591_2921560567"/>
      <w:bookmarkStart w:id="178" w:name="__Fieldmark__5111_2607242220"/>
      <w:bookmarkStart w:id="179" w:name="__Fieldmark__8479_522880051"/>
      <w:bookmarkStart w:id="180" w:name="__Fieldmark__4067_973930535"/>
      <w:bookmarkStart w:id="181" w:name="__Fieldmark__3625_3601138714"/>
      <w:bookmarkStart w:id="182" w:name="__Fieldmark__3354_3797891312"/>
      <w:bookmarkStart w:id="183" w:name="__Fieldmark__16421_232241005"/>
      <w:bookmarkStart w:id="184" w:name="__Fieldmark__7574_3109268575"/>
      <w:bookmarkStart w:id="185" w:name="__Fieldmark__10617_232241005"/>
      <w:bookmarkStart w:id="186" w:name="__Fieldmark__3857_2387256903"/>
      <w:bookmarkStart w:id="187" w:name="__Fieldmark__3540_3480932791"/>
      <w:bookmarkStart w:id="188" w:name="__Fieldmark__14888_3601138714"/>
      <w:bookmarkStart w:id="189" w:name="__Fieldmark__27699_3728679457"/>
      <w:bookmarkStart w:id="190" w:name="__Fieldmark__4733_3109189097"/>
      <w:bookmarkStart w:id="191" w:name="__Fieldmark__8365_2868581658"/>
      <w:bookmarkStart w:id="192" w:name="__Fieldmark__52843_2921560567"/>
      <w:bookmarkStart w:id="193" w:name="__Fieldmark__28300_218012333"/>
      <w:bookmarkStart w:id="194" w:name="__Fieldmark__63898_218012333"/>
      <w:bookmarkStart w:id="195" w:name="__Fieldmark__7033_321431490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B96F45">
        <w:rPr>
          <w:rFonts w:asciiTheme="majorHAnsi" w:hAnsiTheme="majorHAnsi" w:cstheme="majorHAnsi"/>
          <w:sz w:val="22"/>
          <w:szCs w:val="22"/>
        </w:rPr>
        <w:t xml:space="preserve">   PARTE II: INFORMACIÓN SOBRE EL OPERADOR ECONÓMICO</w:t>
      </w:r>
    </w:p>
    <w:p w14:paraId="35A913D9" w14:textId="77777777" w:rsidR="00D225DD" w:rsidRPr="00B96F45" w:rsidRDefault="00D225DD" w:rsidP="00D225DD">
      <w:pPr>
        <w:jc w:val="both"/>
        <w:rPr>
          <w:rFonts w:asciiTheme="majorHAnsi" w:hAnsiTheme="majorHAnsi" w:cstheme="majorHAnsi"/>
          <w:sz w:val="22"/>
          <w:szCs w:val="22"/>
        </w:rPr>
      </w:pPr>
    </w:p>
    <w:p w14:paraId="326B3D0E"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196" w:name="__Fieldmark__7348_2447368251"/>
      <w:bookmarkStart w:id="197" w:name="__Fieldmark__6878_1054010483"/>
      <w:bookmarkStart w:id="198" w:name="__Fieldmark__38758_218012333"/>
      <w:bookmarkStart w:id="199" w:name="__Fieldmark__9111_2825491339"/>
      <w:bookmarkStart w:id="200" w:name="__Fieldmark__25639_2921560567"/>
      <w:bookmarkStart w:id="201" w:name="__Fieldmark__5153_2607242220"/>
      <w:bookmarkStart w:id="202" w:name="__Fieldmark__8515_522880051"/>
      <w:bookmarkStart w:id="203" w:name="__Fieldmark__4097_973930535"/>
      <w:bookmarkStart w:id="204" w:name="__Fieldmark__3649_3601138714"/>
      <w:bookmarkStart w:id="205" w:name="__Fieldmark__3372_3797891312"/>
      <w:bookmarkStart w:id="206" w:name="__Fieldmark__16433_232241005"/>
      <w:bookmarkStart w:id="207" w:name="__Fieldmark__7579_3109268575"/>
      <w:bookmarkStart w:id="208" w:name="__Fieldmark__10627_232241005"/>
      <w:bookmarkStart w:id="209" w:name="__Fieldmark__3872_2387256903"/>
      <w:bookmarkStart w:id="210" w:name="__Fieldmark__3561_3480932791"/>
      <w:bookmarkStart w:id="211" w:name="__Fieldmark__14915_3601138714"/>
      <w:bookmarkStart w:id="212" w:name="__Fieldmark__27732_3728679457"/>
      <w:bookmarkStart w:id="213" w:name="__Fieldmark__4772_3109189097"/>
      <w:bookmarkStart w:id="214" w:name="__Fieldmark__8410_2868581658"/>
      <w:bookmarkStart w:id="215" w:name="__Fieldmark__52894_2921560567"/>
      <w:bookmarkStart w:id="216" w:name="__Fieldmark__28357_218012333"/>
      <w:bookmarkStart w:id="217" w:name="__Fieldmark__63961_218012333"/>
      <w:bookmarkStart w:id="218" w:name="__Fieldmark__7102_3214314902"/>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B96F45">
        <w:rPr>
          <w:rFonts w:asciiTheme="majorHAnsi" w:hAnsiTheme="majorHAnsi" w:cstheme="majorHAnsi"/>
          <w:sz w:val="22"/>
          <w:szCs w:val="22"/>
        </w:rPr>
        <w:t xml:space="preserve">   Sección A: INFORMACIÓN SOBRE EL OPERADOR ECONÓMICO</w:t>
      </w:r>
    </w:p>
    <w:p w14:paraId="57121807"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t>Identificación</w:t>
      </w:r>
    </w:p>
    <w:p w14:paraId="6C30AB7E" w14:textId="77777777" w:rsidR="00D225DD" w:rsidRPr="00B96F45" w:rsidRDefault="00D225DD" w:rsidP="00D225DD">
      <w:pPr>
        <w:ind w:left="1418"/>
        <w:jc w:val="both"/>
        <w:rPr>
          <w:rFonts w:asciiTheme="majorHAnsi" w:hAnsiTheme="majorHAnsi" w:cstheme="majorHAnsi"/>
          <w:sz w:val="22"/>
          <w:szCs w:val="22"/>
        </w:rPr>
      </w:pPr>
      <w:r w:rsidRPr="00B96F45">
        <w:rPr>
          <w:rFonts w:asciiTheme="majorHAnsi" w:hAnsiTheme="majorHAnsi" w:cstheme="majorHAnsi"/>
          <w:sz w:val="22"/>
          <w:szCs w:val="22"/>
        </w:rPr>
        <w:t>Como nº de IVA se deberá indicar el NIF o CIF (ciudadanos o empresas españolas), el NIE (ciudadanos extranjeros residentes en España), y el VIES o DUNS (empresas extranjeras).</w:t>
      </w:r>
    </w:p>
    <w:p w14:paraId="222FF0A5"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t>Información general</w:t>
      </w:r>
    </w:p>
    <w:p w14:paraId="242FA4C3"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t>Forma de participación</w:t>
      </w:r>
    </w:p>
    <w:p w14:paraId="52D096DE" w14:textId="77777777" w:rsidR="00D225DD" w:rsidRPr="00B96F45" w:rsidRDefault="00D225DD" w:rsidP="00D225DD">
      <w:pPr>
        <w:jc w:val="both"/>
        <w:rPr>
          <w:rFonts w:asciiTheme="majorHAnsi" w:hAnsiTheme="majorHAnsi" w:cstheme="majorHAnsi"/>
          <w:sz w:val="22"/>
          <w:szCs w:val="22"/>
        </w:rPr>
      </w:pPr>
    </w:p>
    <w:p w14:paraId="2738AE2C"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219" w:name="__Fieldmark__7424_2447368251"/>
      <w:bookmarkStart w:id="220" w:name="__Fieldmark__6948_1054010483"/>
      <w:bookmarkStart w:id="221" w:name="__Fieldmark__38822_218012333"/>
      <w:bookmarkStart w:id="222" w:name="__Fieldmark__9169_2825491339"/>
      <w:bookmarkStart w:id="223" w:name="__Fieldmark__25691_2921560567"/>
      <w:bookmarkStart w:id="224" w:name="__Fieldmark__5199_2607242220"/>
      <w:bookmarkStart w:id="225" w:name="__Fieldmark__8555_522880051"/>
      <w:bookmarkStart w:id="226" w:name="__Fieldmark__4131_973930535"/>
      <w:bookmarkStart w:id="227" w:name="__Fieldmark__3677_3601138714"/>
      <w:bookmarkStart w:id="228" w:name="__Fieldmark__3394_3797891312"/>
      <w:bookmarkStart w:id="229" w:name="__Fieldmark__16449_232241005"/>
      <w:bookmarkStart w:id="230" w:name="__Fieldmark__7592_3109268575"/>
      <w:bookmarkStart w:id="231" w:name="__Fieldmark__10645_232241005"/>
      <w:bookmarkStart w:id="232" w:name="__Fieldmark__3891_2387256903"/>
      <w:bookmarkStart w:id="233" w:name="__Fieldmark__3586_3480932791"/>
      <w:bookmarkStart w:id="234" w:name="__Fieldmark__14946_3601138714"/>
      <w:bookmarkStart w:id="235" w:name="__Fieldmark__27769_3728679457"/>
      <w:bookmarkStart w:id="236" w:name="__Fieldmark__4815_3109189097"/>
      <w:bookmarkStart w:id="237" w:name="__Fieldmark__8459_2868581658"/>
      <w:bookmarkStart w:id="238" w:name="__Fieldmark__52949_2921560567"/>
      <w:bookmarkStart w:id="239" w:name="__Fieldmark__28418_218012333"/>
      <w:bookmarkStart w:id="240" w:name="__Fieldmark__64028_218012333"/>
      <w:bookmarkStart w:id="241" w:name="__Fieldmark__7175_3214314902"/>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B96F45">
        <w:rPr>
          <w:rFonts w:asciiTheme="majorHAnsi" w:hAnsiTheme="majorHAnsi" w:cstheme="majorHAnsi"/>
          <w:sz w:val="22"/>
          <w:szCs w:val="22"/>
        </w:rPr>
        <w:t xml:space="preserve">   Sección B: INFORMACIÓN SOBRE LOS REPRESENTANTES DEL OPERADOR ECONÓMICO</w:t>
      </w:r>
    </w:p>
    <w:p w14:paraId="447E9A90"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t>Representación, en su caso (datos del representante)</w:t>
      </w:r>
    </w:p>
    <w:p w14:paraId="47FC5237" w14:textId="77777777" w:rsidR="00D225DD" w:rsidRPr="00B96F45" w:rsidRDefault="00D225DD" w:rsidP="00D225DD">
      <w:pPr>
        <w:jc w:val="both"/>
        <w:rPr>
          <w:rFonts w:asciiTheme="majorHAnsi" w:hAnsiTheme="majorHAnsi" w:cstheme="majorHAnsi"/>
          <w:sz w:val="22"/>
          <w:szCs w:val="22"/>
        </w:rPr>
      </w:pPr>
    </w:p>
    <w:p w14:paraId="35EAE1E5"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242" w:name="__Fieldmark__7497_2447368251"/>
      <w:bookmarkStart w:id="243" w:name="__Fieldmark__7015_1054010483"/>
      <w:bookmarkStart w:id="244" w:name="__Fieldmark__38883_218012333"/>
      <w:bookmarkStart w:id="245" w:name="__Fieldmark__9224_2825491339"/>
      <w:bookmarkStart w:id="246" w:name="__Fieldmark__25740_2921560567"/>
      <w:bookmarkStart w:id="247" w:name="__Fieldmark__5242_2607242220"/>
      <w:bookmarkStart w:id="248" w:name="__Fieldmark__8592_522880051"/>
      <w:bookmarkStart w:id="249" w:name="__Fieldmark__4162_973930535"/>
      <w:bookmarkStart w:id="250" w:name="__Fieldmark__3704_3601138714"/>
      <w:bookmarkStart w:id="251" w:name="__Fieldmark__3413_3797891312"/>
      <w:bookmarkStart w:id="252" w:name="__Fieldmark__16462_232241005"/>
      <w:bookmarkStart w:id="253" w:name="__Fieldmark__7600_3109268575"/>
      <w:bookmarkStart w:id="254" w:name="__Fieldmark__10657_232241005"/>
      <w:bookmarkStart w:id="255" w:name="__Fieldmark__3907_2387256903"/>
      <w:bookmarkStart w:id="256" w:name="__Fieldmark__3608_3480932791"/>
      <w:bookmarkStart w:id="257" w:name="__Fieldmark__14974_3601138714"/>
      <w:bookmarkStart w:id="258" w:name="__Fieldmark__27803_3728679457"/>
      <w:bookmarkStart w:id="259" w:name="__Fieldmark__4855_3109189097"/>
      <w:bookmarkStart w:id="260" w:name="__Fieldmark__8505_2868581658"/>
      <w:bookmarkStart w:id="261" w:name="__Fieldmark__53001_2921560567"/>
      <w:bookmarkStart w:id="262" w:name="__Fieldmark__28476_218012333"/>
      <w:bookmarkStart w:id="263" w:name="__Fieldmark__64092_218012333"/>
      <w:bookmarkStart w:id="264" w:name="__Fieldmark__7245_3214314902"/>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Pr="00B96F45">
        <w:rPr>
          <w:rFonts w:asciiTheme="majorHAnsi" w:hAnsiTheme="majorHAnsi" w:cstheme="majorHAnsi"/>
          <w:sz w:val="22"/>
          <w:szCs w:val="22"/>
        </w:rPr>
        <w:t xml:space="preserve">   Sección C: INFORMACIÓN SOBRE EL RECURSO A LA CAPACIDAD DE OTRAS ENTIDADES</w:t>
      </w:r>
    </w:p>
    <w:p w14:paraId="0EE8E6D6"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t>Recurso (Sí o No)</w:t>
      </w:r>
    </w:p>
    <w:p w14:paraId="17EC4EA6" w14:textId="77777777" w:rsidR="00D225DD" w:rsidRPr="00B96F45" w:rsidRDefault="00D225DD" w:rsidP="00D225DD">
      <w:pPr>
        <w:jc w:val="both"/>
        <w:rPr>
          <w:rFonts w:asciiTheme="majorHAnsi" w:hAnsiTheme="majorHAnsi" w:cstheme="majorHAnsi"/>
          <w:sz w:val="22"/>
          <w:szCs w:val="22"/>
        </w:rPr>
      </w:pPr>
    </w:p>
    <w:p w14:paraId="5F9204E7"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265" w:name="__Fieldmark__7570_2447368251"/>
      <w:bookmarkStart w:id="266" w:name="__Fieldmark__7082_1054010483"/>
      <w:bookmarkStart w:id="267" w:name="__Fieldmark__38944_218012333"/>
      <w:bookmarkStart w:id="268" w:name="__Fieldmark__9279_2825491339"/>
      <w:bookmarkStart w:id="269" w:name="__Fieldmark__25789_2921560567"/>
      <w:bookmarkStart w:id="270" w:name="__Fieldmark__5285_2607242220"/>
      <w:bookmarkStart w:id="271" w:name="__Fieldmark__8629_522880051"/>
      <w:bookmarkStart w:id="272" w:name="__Fieldmark__4193_973930535"/>
      <w:bookmarkStart w:id="273" w:name="__Fieldmark__3729_3601138714"/>
      <w:bookmarkStart w:id="274" w:name="__Fieldmark__3432_3797891312"/>
      <w:bookmarkStart w:id="275" w:name="__Fieldmark__16475_232241005"/>
      <w:bookmarkStart w:id="276" w:name="__Fieldmark__7611_3109268575"/>
      <w:bookmarkStart w:id="277" w:name="__Fieldmark__10669_232241005"/>
      <w:bookmarkStart w:id="278" w:name="__Fieldmark__3923_2387256903"/>
      <w:bookmarkStart w:id="279" w:name="__Fieldmark__3630_3480932791"/>
      <w:bookmarkStart w:id="280" w:name="__Fieldmark__15002_3601138714"/>
      <w:bookmarkStart w:id="281" w:name="__Fieldmark__27837_3728679457"/>
      <w:bookmarkStart w:id="282" w:name="__Fieldmark__4895_3109189097"/>
      <w:bookmarkStart w:id="283" w:name="__Fieldmark__8551_2868581658"/>
      <w:bookmarkStart w:id="284" w:name="__Fieldmark__53053_2921560567"/>
      <w:bookmarkStart w:id="285" w:name="__Fieldmark__28534_218012333"/>
      <w:bookmarkStart w:id="286" w:name="__Fieldmark__64156_218012333"/>
      <w:bookmarkStart w:id="287" w:name="__Fieldmark__7315_3214314902"/>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sidRPr="00B96F45">
        <w:rPr>
          <w:rFonts w:asciiTheme="majorHAnsi" w:hAnsiTheme="majorHAnsi" w:cstheme="majorHAnsi"/>
          <w:sz w:val="22"/>
          <w:szCs w:val="22"/>
        </w:rPr>
        <w:t xml:space="preserve">   Sección D: INFORMACIÓN RELATIVA A LOS SUBCONTRATISTAS</w:t>
      </w:r>
    </w:p>
    <w:p w14:paraId="7FD30082" w14:textId="77777777" w:rsidR="00D225DD" w:rsidRPr="00B96F45" w:rsidRDefault="00D225DD" w:rsidP="009653F4">
      <w:pPr>
        <w:numPr>
          <w:ilvl w:val="2"/>
          <w:numId w:val="4"/>
        </w:numPr>
        <w:jc w:val="both"/>
        <w:rPr>
          <w:rFonts w:asciiTheme="majorHAnsi" w:hAnsiTheme="majorHAnsi" w:cstheme="majorHAnsi"/>
          <w:sz w:val="22"/>
          <w:szCs w:val="22"/>
        </w:rPr>
      </w:pPr>
      <w:r w:rsidRPr="00B96F45">
        <w:rPr>
          <w:rFonts w:asciiTheme="majorHAnsi" w:hAnsiTheme="majorHAnsi" w:cstheme="majorHAnsi"/>
          <w:sz w:val="22"/>
          <w:szCs w:val="22"/>
        </w:rPr>
        <w:lastRenderedPageBreak/>
        <w:t>Subcontratación (Sí o No y, en caso afirmativo, indicación de los subcontratistas conocidos)</w:t>
      </w:r>
    </w:p>
    <w:p w14:paraId="5CC77F53" w14:textId="77777777" w:rsidR="00D225DD" w:rsidRPr="00B96F45" w:rsidRDefault="00D225DD" w:rsidP="00D225DD">
      <w:pPr>
        <w:jc w:val="both"/>
        <w:rPr>
          <w:rFonts w:asciiTheme="majorHAnsi" w:hAnsiTheme="majorHAnsi" w:cstheme="majorHAnsi"/>
          <w:sz w:val="22"/>
          <w:szCs w:val="22"/>
        </w:rPr>
      </w:pPr>
    </w:p>
    <w:p w14:paraId="6C6C75FB"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288" w:name="__Fieldmark__7643_2447368251"/>
      <w:bookmarkStart w:id="289" w:name="__Fieldmark__7149_1054010483"/>
      <w:bookmarkStart w:id="290" w:name="__Fieldmark__39005_218012333"/>
      <w:bookmarkStart w:id="291" w:name="__Fieldmark__9334_2825491339"/>
      <w:bookmarkStart w:id="292" w:name="__Fieldmark__25838_2921560567"/>
      <w:bookmarkStart w:id="293" w:name="__Fieldmark__5328_2607242220"/>
      <w:bookmarkStart w:id="294" w:name="__Fieldmark__8666_522880051"/>
      <w:bookmarkStart w:id="295" w:name="__Fieldmark__4224_973930535"/>
      <w:bookmarkStart w:id="296" w:name="__Fieldmark__3754_3601138714"/>
      <w:bookmarkStart w:id="297" w:name="__Fieldmark__3451_3797891312"/>
      <w:bookmarkStart w:id="298" w:name="__Fieldmark__16488_232241005"/>
      <w:bookmarkStart w:id="299" w:name="__Fieldmark__7619_3109268575"/>
      <w:bookmarkStart w:id="300" w:name="__Fieldmark__10681_232241005"/>
      <w:bookmarkStart w:id="301" w:name="__Fieldmark__3939_2387256903"/>
      <w:bookmarkStart w:id="302" w:name="__Fieldmark__3652_3480932791"/>
      <w:bookmarkStart w:id="303" w:name="__Fieldmark__15030_3601138714"/>
      <w:bookmarkStart w:id="304" w:name="__Fieldmark__27871_3728679457"/>
      <w:bookmarkStart w:id="305" w:name="__Fieldmark__4935_3109189097"/>
      <w:bookmarkStart w:id="306" w:name="__Fieldmark__8597_2868581658"/>
      <w:bookmarkStart w:id="307" w:name="__Fieldmark__53105_2921560567"/>
      <w:bookmarkStart w:id="308" w:name="__Fieldmark__28592_218012333"/>
      <w:bookmarkStart w:id="309" w:name="__Fieldmark__64220_218012333"/>
      <w:bookmarkStart w:id="310" w:name="__Fieldmark__7385_3214314902"/>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sidRPr="00B96F45">
        <w:rPr>
          <w:rFonts w:asciiTheme="majorHAnsi" w:hAnsiTheme="majorHAnsi" w:cstheme="majorHAnsi"/>
          <w:sz w:val="22"/>
          <w:szCs w:val="22"/>
        </w:rPr>
        <w:t xml:space="preserve">   PARTE III: MOTIVOS DE EXCLUSIÓN (en el servicio electrónico DEUC los campos de los apartados A, B y C de esta parte vienen por defecto con el valor 'No' y tienen la utilidad de que el operador pueda comprobar que no se encuentra en causa de prohibición de contratar o que, en caso de encontrarse en alguna, puede justificar la excepción)</w:t>
      </w:r>
    </w:p>
    <w:p w14:paraId="17F70E6E" w14:textId="77777777" w:rsidR="00D225DD" w:rsidRPr="00B96F45" w:rsidRDefault="00D225DD" w:rsidP="00D225DD">
      <w:pPr>
        <w:jc w:val="both"/>
        <w:rPr>
          <w:rFonts w:asciiTheme="majorHAnsi" w:hAnsiTheme="majorHAnsi" w:cstheme="majorHAnsi"/>
          <w:sz w:val="22"/>
          <w:szCs w:val="22"/>
        </w:rPr>
      </w:pPr>
    </w:p>
    <w:p w14:paraId="7BF14954"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311" w:name="__Fieldmark__7715_2447368251"/>
      <w:bookmarkStart w:id="312" w:name="__Fieldmark__7215_1054010483"/>
      <w:bookmarkStart w:id="313" w:name="__Fieldmark__39065_218012333"/>
      <w:bookmarkStart w:id="314" w:name="__Fieldmark__9388_2825491339"/>
      <w:bookmarkStart w:id="315" w:name="__Fieldmark__25886_2921560567"/>
      <w:bookmarkStart w:id="316" w:name="__Fieldmark__5370_2607242220"/>
      <w:bookmarkStart w:id="317" w:name="__Fieldmark__8702_522880051"/>
      <w:bookmarkStart w:id="318" w:name="__Fieldmark__4254_973930535"/>
      <w:bookmarkStart w:id="319" w:name="__Fieldmark__3778_3601138714"/>
      <w:bookmarkStart w:id="320" w:name="__Fieldmark__3469_3797891312"/>
      <w:bookmarkStart w:id="321" w:name="__Fieldmark__16500_232241005"/>
      <w:bookmarkStart w:id="322" w:name="__Fieldmark__7626_3109268575"/>
      <w:bookmarkStart w:id="323" w:name="__Fieldmark__10691_232241005"/>
      <w:bookmarkStart w:id="324" w:name="__Fieldmark__3954_2387256903"/>
      <w:bookmarkStart w:id="325" w:name="__Fieldmark__3673_3480932791"/>
      <w:bookmarkStart w:id="326" w:name="__Fieldmark__15057_3601138714"/>
      <w:bookmarkStart w:id="327" w:name="__Fieldmark__27904_3728679457"/>
      <w:bookmarkStart w:id="328" w:name="__Fieldmark__4974_3109189097"/>
      <w:bookmarkStart w:id="329" w:name="__Fieldmark__8642_2868581658"/>
      <w:bookmarkStart w:id="330" w:name="__Fieldmark__53156_2921560567"/>
      <w:bookmarkStart w:id="331" w:name="__Fieldmark__28649_218012333"/>
      <w:bookmarkStart w:id="332" w:name="__Fieldmark__64283_218012333"/>
      <w:bookmarkStart w:id="333" w:name="__Fieldmark__7454_3214314902"/>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B96F45">
        <w:rPr>
          <w:rFonts w:asciiTheme="majorHAnsi" w:hAnsiTheme="majorHAnsi" w:cstheme="majorHAnsi"/>
          <w:sz w:val="22"/>
          <w:szCs w:val="22"/>
        </w:rPr>
        <w:t xml:space="preserve">   Sección A: MOTIVOS REFERIDOS A CONDENAS PENALES. Motivos referidos a condenas penales establecidos en el art. 57, apartado 1, de la Directiva 2014/24/UE.</w:t>
      </w:r>
    </w:p>
    <w:p w14:paraId="729724A2" w14:textId="77777777" w:rsidR="00D225DD" w:rsidRPr="00B96F45" w:rsidRDefault="00D225DD" w:rsidP="00D225DD">
      <w:pPr>
        <w:jc w:val="both"/>
        <w:rPr>
          <w:rFonts w:asciiTheme="majorHAnsi" w:hAnsiTheme="majorHAnsi" w:cstheme="majorHAnsi"/>
          <w:sz w:val="22"/>
          <w:szCs w:val="22"/>
        </w:rPr>
      </w:pPr>
    </w:p>
    <w:p w14:paraId="2B654447"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334" w:name="__Fieldmark__7787_2447368251"/>
      <w:bookmarkStart w:id="335" w:name="__Fieldmark__7281_1054010483"/>
      <w:bookmarkStart w:id="336" w:name="__Fieldmark__39125_218012333"/>
      <w:bookmarkStart w:id="337" w:name="__Fieldmark__9442_2825491339"/>
      <w:bookmarkStart w:id="338" w:name="__Fieldmark__25934_2921560567"/>
      <w:bookmarkStart w:id="339" w:name="__Fieldmark__5412_2607242220"/>
      <w:bookmarkStart w:id="340" w:name="__Fieldmark__8738_522880051"/>
      <w:bookmarkStart w:id="341" w:name="__Fieldmark__4284_973930535"/>
      <w:bookmarkStart w:id="342" w:name="__Fieldmark__3802_3601138714"/>
      <w:bookmarkStart w:id="343" w:name="__Fieldmark__3487_3797891312"/>
      <w:bookmarkStart w:id="344" w:name="__Fieldmark__16512_232241005"/>
      <w:bookmarkStart w:id="345" w:name="__Fieldmark__7631_3109268575"/>
      <w:bookmarkStart w:id="346" w:name="__Fieldmark__10701_232241005"/>
      <w:bookmarkStart w:id="347" w:name="__Fieldmark__3969_2387256903"/>
      <w:bookmarkStart w:id="348" w:name="__Fieldmark__3694_3480932791"/>
      <w:bookmarkStart w:id="349" w:name="__Fieldmark__15084_3601138714"/>
      <w:bookmarkStart w:id="350" w:name="__Fieldmark__27937_3728679457"/>
      <w:bookmarkStart w:id="351" w:name="__Fieldmark__5013_3109189097"/>
      <w:bookmarkStart w:id="352" w:name="__Fieldmark__8687_2868581658"/>
      <w:bookmarkStart w:id="353" w:name="__Fieldmark__53207_2921560567"/>
      <w:bookmarkStart w:id="354" w:name="__Fieldmark__28706_218012333"/>
      <w:bookmarkStart w:id="355" w:name="__Fieldmark__64346_218012333"/>
      <w:bookmarkStart w:id="356" w:name="__Fieldmark__7523_3214314902"/>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Pr="00B96F45">
        <w:rPr>
          <w:rFonts w:asciiTheme="majorHAnsi" w:hAnsiTheme="majorHAnsi" w:cstheme="majorHAnsi"/>
          <w:sz w:val="22"/>
          <w:szCs w:val="22"/>
        </w:rPr>
        <w:t xml:space="preserve">   Sección B: MOTIVOS REFERIDOS AL PAGO DE IMPUESTOS O DE COTIZACIONES A LA SEG. SOCIAL. Pago de impuestos o de cotizaciones a la Seguridad Social (declara cumplimiento de obligaciones)</w:t>
      </w:r>
    </w:p>
    <w:p w14:paraId="66F92125" w14:textId="77777777" w:rsidR="00D225DD" w:rsidRPr="00B96F45" w:rsidRDefault="00D225DD" w:rsidP="00D225DD">
      <w:pPr>
        <w:jc w:val="both"/>
        <w:rPr>
          <w:rFonts w:asciiTheme="majorHAnsi" w:hAnsiTheme="majorHAnsi" w:cstheme="majorHAnsi"/>
          <w:sz w:val="22"/>
          <w:szCs w:val="22"/>
        </w:rPr>
      </w:pPr>
    </w:p>
    <w:p w14:paraId="7E7981F9"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357" w:name="__Fieldmark__7860_2447368251"/>
      <w:bookmarkStart w:id="358" w:name="__Fieldmark__7348_1054010483"/>
      <w:bookmarkStart w:id="359" w:name="__Fieldmark__39186_218012333"/>
      <w:bookmarkStart w:id="360" w:name="__Fieldmark__9497_2825491339"/>
      <w:bookmarkStart w:id="361" w:name="__Fieldmark__25983_2921560567"/>
      <w:bookmarkStart w:id="362" w:name="__Fieldmark__5455_2607242220"/>
      <w:bookmarkStart w:id="363" w:name="__Fieldmark__8775_522880051"/>
      <w:bookmarkStart w:id="364" w:name="__Fieldmark__4315_973930535"/>
      <w:bookmarkStart w:id="365" w:name="__Fieldmark__3827_3601138714"/>
      <w:bookmarkStart w:id="366" w:name="__Fieldmark__3506_3797891312"/>
      <w:bookmarkStart w:id="367" w:name="__Fieldmark__16525_232241005"/>
      <w:bookmarkStart w:id="368" w:name="__Fieldmark__7639_3109268575"/>
      <w:bookmarkStart w:id="369" w:name="__Fieldmark__10713_232241005"/>
      <w:bookmarkStart w:id="370" w:name="__Fieldmark__3985_2387256903"/>
      <w:bookmarkStart w:id="371" w:name="__Fieldmark__3716_3480932791"/>
      <w:bookmarkStart w:id="372" w:name="__Fieldmark__15112_3601138714"/>
      <w:bookmarkStart w:id="373" w:name="__Fieldmark__27971_3728679457"/>
      <w:bookmarkStart w:id="374" w:name="__Fieldmark__5053_3109189097"/>
      <w:bookmarkStart w:id="375" w:name="__Fieldmark__8733_2868581658"/>
      <w:bookmarkStart w:id="376" w:name="__Fieldmark__53259_2921560567"/>
      <w:bookmarkStart w:id="377" w:name="__Fieldmark__28764_218012333"/>
      <w:bookmarkStart w:id="378" w:name="__Fieldmark__64410_218012333"/>
      <w:bookmarkStart w:id="379" w:name="__Fieldmark__7593_3214314902"/>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B96F45">
        <w:rPr>
          <w:rFonts w:asciiTheme="majorHAnsi" w:hAnsiTheme="majorHAnsi" w:cstheme="majorHAnsi"/>
          <w:sz w:val="22"/>
          <w:szCs w:val="22"/>
        </w:rPr>
        <w:t xml:space="preserve">   Sección C: MOTIVOS REFERIDOS A LA INSOLVENCIA, LOS CONFLICTOS DE INTERESES O LA FALTA PROFESIONAL. Información relativa a toda posible insolvencia, conflicto de intereses o falta profesional</w:t>
      </w:r>
    </w:p>
    <w:p w14:paraId="167C1F20" w14:textId="77777777" w:rsidR="00D225DD" w:rsidRPr="00B96F45" w:rsidRDefault="00D225DD" w:rsidP="00D225DD">
      <w:pPr>
        <w:jc w:val="both"/>
        <w:rPr>
          <w:rFonts w:asciiTheme="majorHAnsi" w:hAnsiTheme="majorHAnsi" w:cstheme="majorHAnsi"/>
          <w:sz w:val="22"/>
          <w:szCs w:val="22"/>
        </w:rPr>
      </w:pPr>
    </w:p>
    <w:p w14:paraId="32C2D73B"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380" w:name="__Fieldmark__7933_2447368251"/>
      <w:bookmarkStart w:id="381" w:name="__Fieldmark__7415_1054010483"/>
      <w:bookmarkStart w:id="382" w:name="__Fieldmark__39247_218012333"/>
      <w:bookmarkStart w:id="383" w:name="__Fieldmark__9552_2825491339"/>
      <w:bookmarkStart w:id="384" w:name="__Fieldmark__26032_2921560567"/>
      <w:bookmarkStart w:id="385" w:name="__Fieldmark__5498_2607242220"/>
      <w:bookmarkStart w:id="386" w:name="__Fieldmark__8812_522880051"/>
      <w:bookmarkStart w:id="387" w:name="__Fieldmark__4346_973930535"/>
      <w:bookmarkStart w:id="388" w:name="__Fieldmark__3852_3601138714"/>
      <w:bookmarkStart w:id="389" w:name="__Fieldmark__3525_3797891312"/>
      <w:bookmarkStart w:id="390" w:name="__Fieldmark__16538_232241005"/>
      <w:bookmarkStart w:id="391" w:name="__Fieldmark__7646_3109268575"/>
      <w:bookmarkStart w:id="392" w:name="__Fieldmark__10726_232241005"/>
      <w:bookmarkStart w:id="393" w:name="__Fieldmark__4001_2387256903"/>
      <w:bookmarkStart w:id="394" w:name="__Fieldmark__3738_3480932791"/>
      <w:bookmarkStart w:id="395" w:name="__Fieldmark__15140_3601138714"/>
      <w:bookmarkStart w:id="396" w:name="__Fieldmark__28005_3728679457"/>
      <w:bookmarkStart w:id="397" w:name="__Fieldmark__5093_3109189097"/>
      <w:bookmarkStart w:id="398" w:name="__Fieldmark__8779_2868581658"/>
      <w:bookmarkStart w:id="399" w:name="__Fieldmark__53311_2921560567"/>
      <w:bookmarkStart w:id="400" w:name="__Fieldmark__28822_218012333"/>
      <w:bookmarkStart w:id="401" w:name="__Fieldmark__64474_218012333"/>
      <w:bookmarkStart w:id="402" w:name="__Fieldmark__7663_3214314902"/>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B96F45">
        <w:rPr>
          <w:rFonts w:asciiTheme="majorHAnsi" w:hAnsiTheme="majorHAnsi" w:cstheme="majorHAnsi"/>
          <w:sz w:val="22"/>
          <w:szCs w:val="22"/>
        </w:rPr>
        <w:t xml:space="preserve">   Sección D: OTROS MOTIVOS DE EXCLUSIÓN QUE ESTÉN PREVISTOS EN LA LEGISLACIÓN NACIONAL. Motivos de exclusión puramente nacionales (si los hay, declaración al respecto)</w:t>
      </w:r>
    </w:p>
    <w:p w14:paraId="77C7CCA5" w14:textId="77777777" w:rsidR="00D225DD" w:rsidRPr="00B96F45" w:rsidRDefault="00D225DD" w:rsidP="00D225DD">
      <w:pPr>
        <w:jc w:val="both"/>
        <w:rPr>
          <w:rFonts w:asciiTheme="majorHAnsi" w:hAnsiTheme="majorHAnsi" w:cstheme="majorHAnsi"/>
          <w:sz w:val="22"/>
          <w:szCs w:val="22"/>
        </w:rPr>
      </w:pPr>
    </w:p>
    <w:p w14:paraId="4702CA74"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t>PARTE IV: CRITERIOS DE SELECCIÓN</w:t>
      </w:r>
    </w:p>
    <w:p w14:paraId="511DAF5D" w14:textId="77777777" w:rsidR="00D225DD" w:rsidRPr="00B96F45" w:rsidRDefault="00D225DD" w:rsidP="00D225DD">
      <w:pPr>
        <w:jc w:val="both"/>
        <w:rPr>
          <w:rFonts w:asciiTheme="majorHAnsi" w:hAnsiTheme="majorHAnsi" w:cstheme="majorHAnsi"/>
          <w:sz w:val="22"/>
          <w:szCs w:val="22"/>
        </w:rPr>
      </w:pPr>
    </w:p>
    <w:p w14:paraId="7ADD59D9"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1"/>
            </w:checkBox>
          </w:ffData>
        </w:fldChar>
      </w:r>
      <w:r w:rsidRPr="00B96F45">
        <w:rPr>
          <w:rFonts w:asciiTheme="majorHAnsi" w:hAnsiTheme="majorHAnsi" w:cstheme="majorHAnsi"/>
          <w:sz w:val="22"/>
          <w:szCs w:val="22"/>
        </w:rPr>
        <w:instrText xml:space="preserve"> FORMCHECKBOX </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r w:rsidRPr="00B96F45">
        <w:rPr>
          <w:rFonts w:asciiTheme="majorHAnsi" w:hAnsiTheme="majorHAnsi" w:cstheme="majorHAnsi"/>
          <w:sz w:val="22"/>
          <w:szCs w:val="22"/>
        </w:rPr>
        <w:t xml:space="preserve"> OPCIÓN 1: INDICACIÓN GLOBAL DE CUMPLIMIENTO DE TODOS LOS CRITERIOS DE SELECCIÓN</w:t>
      </w:r>
    </w:p>
    <w:p w14:paraId="18CCDC96" w14:textId="77777777" w:rsidR="00D225DD" w:rsidRPr="00B96F45" w:rsidRDefault="00D225DD" w:rsidP="00D225DD">
      <w:pPr>
        <w:jc w:val="both"/>
        <w:rPr>
          <w:rFonts w:asciiTheme="majorHAnsi" w:hAnsiTheme="majorHAnsi" w:cstheme="majorHAnsi"/>
          <w:sz w:val="22"/>
          <w:szCs w:val="22"/>
        </w:rPr>
      </w:pPr>
    </w:p>
    <w:p w14:paraId="063718A0"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Box>
          </w:ffData>
        </w:fldChar>
      </w:r>
      <w:r w:rsidRPr="00B96F45">
        <w:rPr>
          <w:rFonts w:asciiTheme="majorHAnsi" w:hAnsiTheme="majorHAnsi" w:cstheme="majorHAnsi"/>
          <w:sz w:val="22"/>
          <w:szCs w:val="22"/>
        </w:rPr>
        <w:instrText xml:space="preserve"> FORMCHECKBOX </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r w:rsidRPr="00B96F45">
        <w:rPr>
          <w:rFonts w:asciiTheme="majorHAnsi" w:hAnsiTheme="majorHAnsi" w:cstheme="majorHAnsi"/>
          <w:sz w:val="22"/>
          <w:szCs w:val="22"/>
        </w:rPr>
        <w:t xml:space="preserve"> OPCIÓN 2: El poder adjudicador exige la declaración de cumplimiento de los criterios específicamente (cumplimentar todas las secciones)</w:t>
      </w:r>
    </w:p>
    <w:p w14:paraId="0AB85319" w14:textId="77777777" w:rsidR="00D225DD" w:rsidRPr="00B96F45" w:rsidRDefault="00D225DD" w:rsidP="00D225DD">
      <w:pPr>
        <w:jc w:val="both"/>
        <w:rPr>
          <w:rFonts w:asciiTheme="majorHAnsi" w:hAnsiTheme="majorHAnsi" w:cstheme="majorHAnsi"/>
          <w:sz w:val="22"/>
          <w:szCs w:val="22"/>
        </w:rPr>
      </w:pPr>
    </w:p>
    <w:p w14:paraId="5C58968F" w14:textId="77777777" w:rsidR="00D225DD" w:rsidRPr="00B96F45" w:rsidRDefault="00D225DD" w:rsidP="009653F4">
      <w:pPr>
        <w:numPr>
          <w:ilvl w:val="1"/>
          <w:numId w:val="3"/>
        </w:numPr>
        <w:jc w:val="both"/>
        <w:rPr>
          <w:rFonts w:asciiTheme="majorHAnsi" w:hAnsiTheme="majorHAnsi" w:cstheme="majorHAnsi"/>
          <w:sz w:val="22"/>
          <w:szCs w:val="22"/>
        </w:rPr>
      </w:pPr>
      <w:r w:rsidRPr="00B96F45">
        <w:rPr>
          <w:rFonts w:asciiTheme="majorHAnsi" w:hAnsiTheme="majorHAnsi" w:cstheme="majorHAnsi"/>
          <w:sz w:val="22"/>
          <w:szCs w:val="22"/>
        </w:rPr>
        <w:t>Sección A: IDONEIDAD: (información referida a la inscripción en el Registro Mercantil u oficial o disponibilidad de autorizaciones habilitantes).</w:t>
      </w:r>
    </w:p>
    <w:p w14:paraId="4D94D9CB" w14:textId="77777777" w:rsidR="00D225DD" w:rsidRPr="00B96F45" w:rsidRDefault="00D225DD" w:rsidP="009653F4">
      <w:pPr>
        <w:numPr>
          <w:ilvl w:val="1"/>
          <w:numId w:val="3"/>
        </w:numPr>
        <w:jc w:val="both"/>
        <w:rPr>
          <w:rFonts w:asciiTheme="majorHAnsi" w:hAnsiTheme="majorHAnsi" w:cstheme="majorHAnsi"/>
          <w:sz w:val="22"/>
          <w:szCs w:val="22"/>
        </w:rPr>
      </w:pPr>
      <w:r w:rsidRPr="00B96F45">
        <w:rPr>
          <w:rFonts w:asciiTheme="majorHAnsi" w:hAnsiTheme="majorHAnsi" w:cstheme="majorHAnsi"/>
          <w:sz w:val="22"/>
          <w:szCs w:val="22"/>
        </w:rPr>
        <w:t>Sección B: SOLVENCIA ECONÓMICA Y FINANCIERA (datos a facilitar según las indicaciones del pliego, anuncio o invitación).</w:t>
      </w:r>
    </w:p>
    <w:p w14:paraId="62742586" w14:textId="77777777" w:rsidR="00D225DD" w:rsidRPr="00B96F45" w:rsidRDefault="00D225DD" w:rsidP="009653F4">
      <w:pPr>
        <w:numPr>
          <w:ilvl w:val="1"/>
          <w:numId w:val="3"/>
        </w:numPr>
        <w:jc w:val="both"/>
        <w:rPr>
          <w:rFonts w:asciiTheme="majorHAnsi" w:hAnsiTheme="majorHAnsi" w:cstheme="majorHAnsi"/>
          <w:sz w:val="22"/>
          <w:szCs w:val="22"/>
        </w:rPr>
      </w:pPr>
      <w:r w:rsidRPr="00B96F45">
        <w:rPr>
          <w:rFonts w:asciiTheme="majorHAnsi" w:hAnsiTheme="majorHAnsi" w:cstheme="majorHAnsi"/>
          <w:sz w:val="22"/>
          <w:szCs w:val="22"/>
        </w:rPr>
        <w:t>Sección C: CAPACIDAD TÉCNICA Y PROFESIONAL (datos a facilitar según las indicaciones del pliego, anuncio o invitación).</w:t>
      </w:r>
    </w:p>
    <w:p w14:paraId="1CD06B49" w14:textId="77777777" w:rsidR="00D225DD" w:rsidRPr="00B96F45" w:rsidRDefault="00D225DD" w:rsidP="009653F4">
      <w:pPr>
        <w:numPr>
          <w:ilvl w:val="1"/>
          <w:numId w:val="3"/>
        </w:numPr>
        <w:jc w:val="both"/>
        <w:rPr>
          <w:rFonts w:asciiTheme="majorHAnsi" w:hAnsiTheme="majorHAnsi" w:cstheme="majorHAnsi"/>
          <w:sz w:val="22"/>
          <w:szCs w:val="22"/>
        </w:rPr>
      </w:pPr>
      <w:r w:rsidRPr="00B96F45">
        <w:rPr>
          <w:rFonts w:asciiTheme="majorHAnsi" w:hAnsiTheme="majorHAnsi" w:cstheme="majorHAnsi"/>
          <w:sz w:val="22"/>
          <w:szCs w:val="22"/>
        </w:rPr>
        <w:t>Sección D: SISTEMAS DE ASEGURAMIENTO DE LA CALIDAD Y NORMAS DE GESTIÓN MEDIOAMBIENTAL.</w:t>
      </w:r>
    </w:p>
    <w:p w14:paraId="02B08EB0" w14:textId="77777777" w:rsidR="00D225DD" w:rsidRPr="00B96F45" w:rsidRDefault="00D225DD" w:rsidP="00D225DD">
      <w:pPr>
        <w:ind w:left="1728"/>
        <w:jc w:val="both"/>
        <w:rPr>
          <w:rFonts w:asciiTheme="majorHAnsi" w:hAnsiTheme="majorHAnsi" w:cstheme="majorHAnsi"/>
          <w:sz w:val="22"/>
          <w:szCs w:val="22"/>
        </w:rPr>
      </w:pPr>
    </w:p>
    <w:p w14:paraId="4A5EAE22"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Box>
          </w:ffData>
        </w:fldChar>
      </w:r>
      <w:r w:rsidRPr="00B96F45">
        <w:rPr>
          <w:rFonts w:asciiTheme="majorHAnsi" w:hAnsiTheme="majorHAnsi" w:cstheme="majorHAnsi"/>
          <w:sz w:val="22"/>
          <w:szCs w:val="22"/>
        </w:rPr>
        <w:instrText xml:space="preserve"> FORMCHECKBOX </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r w:rsidRPr="00B96F45">
        <w:rPr>
          <w:rFonts w:asciiTheme="majorHAnsi" w:hAnsiTheme="majorHAnsi" w:cstheme="majorHAnsi"/>
          <w:sz w:val="22"/>
          <w:szCs w:val="22"/>
        </w:rPr>
        <w:t xml:space="preserve"> PARTE V: REDUCCIÓN DEL NÚMERO DE CANDIDATOS CUALIFICADOS.</w:t>
      </w:r>
    </w:p>
    <w:p w14:paraId="2D4B3109" w14:textId="77777777" w:rsidR="00D225DD" w:rsidRPr="00B96F45" w:rsidRDefault="00D225DD" w:rsidP="00D225DD">
      <w:pPr>
        <w:jc w:val="both"/>
        <w:rPr>
          <w:rFonts w:asciiTheme="majorHAnsi" w:hAnsiTheme="majorHAnsi" w:cstheme="majorHAnsi"/>
          <w:sz w:val="22"/>
          <w:szCs w:val="22"/>
        </w:rPr>
      </w:pPr>
    </w:p>
    <w:p w14:paraId="38A4F937" w14:textId="77777777" w:rsidR="00D225DD" w:rsidRPr="00B96F45" w:rsidRDefault="00D225DD" w:rsidP="00D225DD">
      <w:pPr>
        <w:jc w:val="both"/>
        <w:rPr>
          <w:rFonts w:asciiTheme="majorHAnsi" w:hAnsiTheme="majorHAnsi" w:cstheme="majorHAnsi"/>
          <w:sz w:val="22"/>
          <w:szCs w:val="22"/>
        </w:rPr>
      </w:pPr>
      <w:r w:rsidRPr="00B96F45">
        <w:rPr>
          <w:rFonts w:asciiTheme="majorHAnsi" w:hAnsiTheme="majorHAnsi" w:cstheme="majorHAnsi"/>
          <w:sz w:val="22"/>
          <w:szCs w:val="22"/>
        </w:rPr>
        <w:fldChar w:fldCharType="begin">
          <w:ffData>
            <w:name w:val=""/>
            <w:enabled/>
            <w:calcOnExit w:val="0"/>
            <w:checkBox>
              <w:sizeAuto/>
              <w:default w:val="0"/>
              <w:checked/>
            </w:checkBox>
          </w:ffData>
        </w:fldChar>
      </w:r>
      <w:r w:rsidRPr="00B96F45">
        <w:rPr>
          <w:rFonts w:asciiTheme="majorHAnsi" w:hAnsiTheme="majorHAnsi" w:cstheme="majorHAnsi"/>
          <w:sz w:val="22"/>
          <w:szCs w:val="22"/>
        </w:rPr>
        <w:instrText>FORMCHECKBOX</w:instrText>
      </w:r>
      <w:r w:rsidRPr="00B96F45">
        <w:rPr>
          <w:rFonts w:asciiTheme="majorHAnsi" w:hAnsiTheme="majorHAnsi" w:cstheme="majorHAnsi"/>
          <w:sz w:val="22"/>
          <w:szCs w:val="22"/>
        </w:rPr>
      </w:r>
      <w:r w:rsidRPr="00B96F45">
        <w:rPr>
          <w:rFonts w:asciiTheme="majorHAnsi" w:hAnsiTheme="majorHAnsi" w:cstheme="majorHAnsi"/>
          <w:sz w:val="22"/>
          <w:szCs w:val="22"/>
        </w:rPr>
        <w:fldChar w:fldCharType="separate"/>
      </w:r>
      <w:r w:rsidRPr="00B96F45">
        <w:rPr>
          <w:rFonts w:asciiTheme="majorHAnsi" w:hAnsiTheme="majorHAnsi" w:cstheme="majorHAnsi"/>
          <w:sz w:val="22"/>
          <w:szCs w:val="22"/>
        </w:rPr>
        <w:fldChar w:fldCharType="end"/>
      </w:r>
      <w:bookmarkStart w:id="403" w:name="__Fieldmark__8227_2447368251"/>
      <w:bookmarkStart w:id="404" w:name="__Fieldmark__7685_1054010483"/>
      <w:bookmarkStart w:id="405" w:name="__Fieldmark__39493_218012333"/>
      <w:bookmarkStart w:id="406" w:name="__Fieldmark__9774_2825491339"/>
      <w:bookmarkStart w:id="407" w:name="__Fieldmark__26230_2921560567"/>
      <w:bookmarkStart w:id="408" w:name="__Fieldmark__5672_2607242220"/>
      <w:bookmarkStart w:id="409" w:name="__Fieldmark__8962_522880051"/>
      <w:bookmarkStart w:id="410" w:name="__Fieldmark__4472_973930535"/>
      <w:bookmarkStart w:id="411" w:name="__Fieldmark__3954_3601138714"/>
      <w:bookmarkStart w:id="412" w:name="__Fieldmark__3603_3797891312"/>
      <w:bookmarkStart w:id="413" w:name="__Fieldmark__16592_232241005"/>
      <w:bookmarkStart w:id="414" w:name="__Fieldmark__7680_3109268575"/>
      <w:bookmarkStart w:id="415" w:name="__Fieldmark__10782_232241005"/>
      <w:bookmarkStart w:id="416" w:name="__Fieldmark__4067_2387256903"/>
      <w:bookmarkStart w:id="417" w:name="__Fieldmark__3828_3480932791"/>
      <w:bookmarkStart w:id="418" w:name="__Fieldmark__15254_3601138714"/>
      <w:bookmarkStart w:id="419" w:name="__Fieldmark__28143_3728679457"/>
      <w:bookmarkStart w:id="420" w:name="__Fieldmark__5255_3109189097"/>
      <w:bookmarkStart w:id="421" w:name="__Fieldmark__8965_2868581658"/>
      <w:bookmarkStart w:id="422" w:name="__Fieldmark__53521_2921560567"/>
      <w:bookmarkStart w:id="423" w:name="__Fieldmark__29056_218012333"/>
      <w:bookmarkStart w:id="424" w:name="__Fieldmark__64732_218012333"/>
      <w:bookmarkStart w:id="425" w:name="__Fieldmark__7945_32143149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B96F45">
        <w:rPr>
          <w:rFonts w:asciiTheme="majorHAnsi" w:hAnsiTheme="majorHAnsi" w:cstheme="majorHAnsi"/>
          <w:sz w:val="22"/>
          <w:szCs w:val="22"/>
        </w:rPr>
        <w:t xml:space="preserve"> PARTE VI: DECLARACIONES FINALES (declaración responsable de veracidad y disponibilidad de documentos acreditativos de la información facilitada, y consentimiento de acceso a la misma por el poder adjudicador)</w:t>
      </w:r>
    </w:p>
    <w:p w14:paraId="2BF98FBE" w14:textId="77777777" w:rsidR="00D225DD" w:rsidRPr="00B96F45" w:rsidRDefault="00D225DD" w:rsidP="00D225DD">
      <w:pPr>
        <w:jc w:val="center"/>
        <w:rPr>
          <w:rFonts w:asciiTheme="majorHAnsi" w:hAnsiTheme="majorHAnsi" w:cstheme="majorHAnsi"/>
          <w:b/>
          <w:sz w:val="22"/>
          <w:szCs w:val="22"/>
        </w:rPr>
      </w:pPr>
    </w:p>
    <w:p w14:paraId="200C40EB" w14:textId="77777777" w:rsidR="00D225DD" w:rsidRPr="00B96F45" w:rsidRDefault="00D225DD" w:rsidP="00D225DD">
      <w:pPr>
        <w:jc w:val="center"/>
        <w:rPr>
          <w:rFonts w:asciiTheme="majorHAnsi" w:hAnsiTheme="majorHAnsi" w:cstheme="majorHAnsi"/>
          <w:b/>
          <w:sz w:val="22"/>
          <w:szCs w:val="22"/>
        </w:rPr>
      </w:pPr>
    </w:p>
    <w:p w14:paraId="1123497F" w14:textId="77777777" w:rsidR="00D225DD" w:rsidRPr="00B96F45" w:rsidRDefault="00D225DD" w:rsidP="00D225DD">
      <w:pPr>
        <w:jc w:val="center"/>
        <w:rPr>
          <w:rFonts w:asciiTheme="majorHAnsi" w:hAnsiTheme="majorHAnsi" w:cstheme="majorHAnsi"/>
          <w:b/>
          <w:sz w:val="22"/>
          <w:szCs w:val="22"/>
          <w:u w:val="single"/>
        </w:rPr>
      </w:pPr>
    </w:p>
    <w:p w14:paraId="11C7439D" w14:textId="77777777" w:rsidR="006F0960" w:rsidRPr="00B96F45" w:rsidRDefault="00D225DD" w:rsidP="00D225DD">
      <w:pPr>
        <w:spacing w:line="276" w:lineRule="auto"/>
        <w:jc w:val="both"/>
        <w:rPr>
          <w:rFonts w:asciiTheme="majorHAnsi" w:hAnsiTheme="majorHAnsi" w:cstheme="majorHAnsi"/>
          <w:sz w:val="22"/>
          <w:szCs w:val="22"/>
        </w:rPr>
      </w:pPr>
      <w:r w:rsidRPr="00B96F45">
        <w:rPr>
          <w:rFonts w:asciiTheme="majorHAnsi" w:hAnsiTheme="majorHAnsi" w:cstheme="majorHAnsi"/>
          <w:sz w:val="22"/>
          <w:szCs w:val="22"/>
        </w:rPr>
        <w:br w:type="page"/>
      </w:r>
    </w:p>
    <w:p w14:paraId="24799389" w14:textId="77777777" w:rsidR="004F69F6" w:rsidRPr="00B96F45" w:rsidRDefault="004F69F6" w:rsidP="0044374B">
      <w:pPr>
        <w:pStyle w:val="Ttulo1"/>
        <w:rPr>
          <w:rFonts w:cstheme="majorHAnsi"/>
          <w:b/>
          <w:bCs/>
          <w:color w:val="auto"/>
          <w:sz w:val="22"/>
          <w:szCs w:val="22"/>
        </w:rPr>
      </w:pPr>
      <w:bookmarkStart w:id="426" w:name="_Toc219808390"/>
      <w:bookmarkStart w:id="427" w:name="AnexoCriteriosvalor"/>
      <w:r w:rsidRPr="00B96F45">
        <w:rPr>
          <w:rFonts w:cstheme="majorHAnsi"/>
          <w:b/>
          <w:bCs/>
          <w:color w:val="auto"/>
          <w:sz w:val="22"/>
          <w:szCs w:val="22"/>
        </w:rPr>
        <w:lastRenderedPageBreak/>
        <w:t>Anexo VIII.- Criterios de adjudicación cuya evaluación depende de un juicio de valor.</w:t>
      </w:r>
      <w:bookmarkEnd w:id="426"/>
    </w:p>
    <w:p w14:paraId="0221FD01" w14:textId="77777777" w:rsidR="0033620E" w:rsidRPr="00B96F45" w:rsidRDefault="0033620E" w:rsidP="0033620E">
      <w:pPr>
        <w:rPr>
          <w:rFonts w:asciiTheme="majorHAnsi" w:hAnsiTheme="majorHAnsi" w:cstheme="majorHAnsi"/>
          <w:sz w:val="22"/>
          <w:szCs w:val="22"/>
        </w:rPr>
      </w:pPr>
    </w:p>
    <w:p w14:paraId="60B42AB0" w14:textId="6857848D" w:rsidR="0033620E" w:rsidRPr="00B96F45" w:rsidRDefault="0033620E" w:rsidP="0033620E">
      <w:pPr>
        <w:rPr>
          <w:rFonts w:asciiTheme="majorHAnsi" w:hAnsiTheme="majorHAnsi" w:cstheme="majorHAnsi"/>
          <w:sz w:val="22"/>
          <w:szCs w:val="22"/>
        </w:rPr>
      </w:pPr>
      <w:r w:rsidRPr="00B96F45">
        <w:rPr>
          <w:rFonts w:asciiTheme="majorHAnsi" w:hAnsiTheme="majorHAnsi" w:cstheme="majorHAnsi"/>
          <w:sz w:val="22"/>
          <w:szCs w:val="22"/>
        </w:rPr>
        <w:t xml:space="preserve">Los criterios técnicos evaluables mediante juicio de valor se valorarán del siguiente modo con un máximo de </w:t>
      </w:r>
      <w:r w:rsidR="009C17B3" w:rsidRPr="00B96F45">
        <w:rPr>
          <w:rFonts w:asciiTheme="majorHAnsi" w:hAnsiTheme="majorHAnsi" w:cstheme="majorHAnsi"/>
          <w:sz w:val="22"/>
          <w:szCs w:val="22"/>
        </w:rPr>
        <w:t>2</w:t>
      </w:r>
      <w:r w:rsidRPr="00B96F45">
        <w:rPr>
          <w:rFonts w:asciiTheme="majorHAnsi" w:hAnsiTheme="majorHAnsi" w:cstheme="majorHAnsi"/>
          <w:sz w:val="22"/>
          <w:szCs w:val="22"/>
        </w:rPr>
        <w:t>0 puntos:</w:t>
      </w:r>
      <w:r w:rsidR="00E045FB">
        <w:rPr>
          <w:rFonts w:asciiTheme="majorHAnsi" w:hAnsiTheme="majorHAnsi" w:cstheme="majorHAnsi"/>
          <w:sz w:val="22"/>
          <w:szCs w:val="22"/>
        </w:rPr>
        <w:t xml:space="preserve"> </w:t>
      </w:r>
    </w:p>
    <w:p w14:paraId="28C830DC" w14:textId="77777777" w:rsidR="0033620E" w:rsidRPr="00B96F45" w:rsidRDefault="0033620E" w:rsidP="0033620E">
      <w:pPr>
        <w:rPr>
          <w:rFonts w:asciiTheme="majorHAnsi" w:hAnsiTheme="majorHAnsi" w:cstheme="majorHAnsi"/>
          <w:sz w:val="22"/>
          <w:szCs w:val="22"/>
        </w:rPr>
      </w:pPr>
    </w:p>
    <w:tbl>
      <w:tblPr>
        <w:tblpPr w:leftFromText="141" w:rightFromText="141" w:bottomFromText="160" w:vertAnchor="text" w:tblpXSpec="center"/>
        <w:tblOverlap w:val="never"/>
        <w:tblW w:w="9629" w:type="dxa"/>
        <w:tblLayout w:type="fixed"/>
        <w:tblCellMar>
          <w:left w:w="0" w:type="dxa"/>
          <w:right w:w="0" w:type="dxa"/>
        </w:tblCellMar>
        <w:tblLook w:val="04A0" w:firstRow="1" w:lastRow="0" w:firstColumn="1" w:lastColumn="0" w:noHBand="0" w:noVBand="1"/>
      </w:tblPr>
      <w:tblGrid>
        <w:gridCol w:w="7787"/>
        <w:gridCol w:w="1842"/>
      </w:tblGrid>
      <w:tr w:rsidR="0033620E" w:rsidRPr="009E6038" w14:paraId="1629CBF7" w14:textId="77777777" w:rsidTr="0033620E">
        <w:trPr>
          <w:trHeight w:val="552"/>
        </w:trPr>
        <w:tc>
          <w:tcPr>
            <w:tcW w:w="778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9FF40A" w14:textId="77777777" w:rsidR="0033620E" w:rsidRPr="00B96F45" w:rsidRDefault="0033620E" w:rsidP="008C3100">
            <w:pPr>
              <w:pStyle w:val="ParrafosdeTexto"/>
              <w:spacing w:before="144" w:after="144"/>
              <w:jc w:val="center"/>
              <w:rPr>
                <w:rFonts w:asciiTheme="majorHAnsi" w:hAnsiTheme="majorHAnsi" w:cstheme="majorHAnsi"/>
                <w:b/>
                <w:bCs/>
                <w:sz w:val="22"/>
                <w:szCs w:val="22"/>
              </w:rPr>
            </w:pPr>
            <w:bookmarkStart w:id="428" w:name="_Toc536191077"/>
            <w:r w:rsidRPr="00B96F45">
              <w:rPr>
                <w:rFonts w:asciiTheme="majorHAnsi" w:hAnsiTheme="majorHAnsi" w:cstheme="majorHAnsi"/>
                <w:b/>
                <w:bCs/>
                <w:sz w:val="22"/>
                <w:szCs w:val="22"/>
              </w:rPr>
              <w:t>CRITERIOS</w:t>
            </w:r>
            <w:bookmarkEnd w:id="428"/>
            <w:r w:rsidRPr="00B96F45">
              <w:rPr>
                <w:rFonts w:asciiTheme="majorHAnsi" w:hAnsiTheme="majorHAnsi" w:cstheme="majorHAnsi"/>
                <w:b/>
                <w:bCs/>
                <w:sz w:val="22"/>
                <w:szCs w:val="22"/>
              </w:rPr>
              <w:t xml:space="preserve"> SUJETOS A JUICIO DE VALOR</w:t>
            </w:r>
          </w:p>
        </w:tc>
        <w:tc>
          <w:tcPr>
            <w:tcW w:w="184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061E20D" w14:textId="77777777" w:rsidR="0033620E" w:rsidRPr="00B96F45" w:rsidRDefault="0033620E" w:rsidP="008C3100">
            <w:pPr>
              <w:pStyle w:val="ParrafosdeTexto"/>
              <w:spacing w:before="144" w:after="144"/>
              <w:ind w:firstLine="0"/>
              <w:jc w:val="center"/>
              <w:rPr>
                <w:rFonts w:asciiTheme="majorHAnsi" w:hAnsiTheme="majorHAnsi" w:cstheme="majorHAnsi"/>
                <w:b/>
                <w:bCs/>
                <w:sz w:val="22"/>
                <w:szCs w:val="22"/>
              </w:rPr>
            </w:pPr>
            <w:bookmarkStart w:id="429" w:name="_Toc536191078"/>
            <w:r w:rsidRPr="00B96F45">
              <w:rPr>
                <w:rFonts w:asciiTheme="majorHAnsi" w:hAnsiTheme="majorHAnsi" w:cstheme="majorHAnsi"/>
                <w:b/>
                <w:bCs/>
                <w:sz w:val="22"/>
                <w:szCs w:val="22"/>
              </w:rPr>
              <w:t>RANGO DE PUNTUACIÓN</w:t>
            </w:r>
            <w:bookmarkEnd w:id="429"/>
          </w:p>
        </w:tc>
      </w:tr>
      <w:tr w:rsidR="0033620E" w:rsidRPr="009E6038" w14:paraId="36FC046E" w14:textId="77777777" w:rsidTr="0033620E">
        <w:trPr>
          <w:trHeight w:val="553"/>
        </w:trPr>
        <w:tc>
          <w:tcPr>
            <w:tcW w:w="7787"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tcPr>
          <w:p w14:paraId="5C8281E5" w14:textId="7AEFEB1D" w:rsidR="0033620E" w:rsidRPr="00B96F45" w:rsidRDefault="0033620E" w:rsidP="008D244A">
            <w:pPr>
              <w:pStyle w:val="ParrafosdeTexto"/>
              <w:numPr>
                <w:ilvl w:val="0"/>
                <w:numId w:val="32"/>
              </w:numPr>
              <w:spacing w:before="144" w:after="144"/>
              <w:jc w:val="left"/>
              <w:rPr>
                <w:rFonts w:asciiTheme="majorHAnsi" w:hAnsiTheme="majorHAnsi" w:cstheme="majorHAnsi"/>
                <w:sz w:val="22"/>
                <w:szCs w:val="22"/>
              </w:rPr>
            </w:pPr>
            <w:r w:rsidRPr="00B96F45">
              <w:rPr>
                <w:rFonts w:asciiTheme="majorHAnsi" w:hAnsiTheme="majorHAnsi" w:cstheme="majorHAnsi"/>
                <w:sz w:val="22"/>
                <w:szCs w:val="22"/>
              </w:rPr>
              <w:t xml:space="preserve">Solución técnica del </w:t>
            </w:r>
            <w:r w:rsidR="006F0595">
              <w:rPr>
                <w:rFonts w:asciiTheme="majorHAnsi" w:hAnsiTheme="majorHAnsi" w:cstheme="majorHAnsi"/>
                <w:sz w:val="22"/>
                <w:szCs w:val="22"/>
              </w:rPr>
              <w:t>expediente</w:t>
            </w:r>
          </w:p>
        </w:tc>
        <w:tc>
          <w:tcPr>
            <w:tcW w:w="1842" w:type="dxa"/>
            <w:tcBorders>
              <w:top w:val="nil"/>
              <w:left w:val="nil"/>
              <w:bottom w:val="single" w:sz="4" w:space="0" w:color="auto"/>
              <w:right w:val="single" w:sz="8" w:space="0" w:color="auto"/>
            </w:tcBorders>
            <w:tcMar>
              <w:top w:w="0" w:type="dxa"/>
              <w:left w:w="70" w:type="dxa"/>
              <w:bottom w:w="0" w:type="dxa"/>
              <w:right w:w="70" w:type="dxa"/>
            </w:tcMar>
            <w:vAlign w:val="center"/>
          </w:tcPr>
          <w:p w14:paraId="15BE0CC1" w14:textId="182D1B32" w:rsidR="0033620E" w:rsidRPr="00B96F45" w:rsidRDefault="0033620E" w:rsidP="008C3100">
            <w:pPr>
              <w:pStyle w:val="ParrafosdeTexto"/>
              <w:spacing w:before="144" w:after="144"/>
              <w:ind w:firstLine="0"/>
              <w:jc w:val="center"/>
              <w:rPr>
                <w:rFonts w:asciiTheme="majorHAnsi" w:hAnsiTheme="majorHAnsi" w:cstheme="majorHAnsi"/>
                <w:sz w:val="22"/>
                <w:szCs w:val="22"/>
              </w:rPr>
            </w:pPr>
            <w:r w:rsidRPr="00B96F45">
              <w:rPr>
                <w:rFonts w:asciiTheme="majorHAnsi" w:hAnsiTheme="majorHAnsi" w:cstheme="majorHAnsi"/>
                <w:sz w:val="22"/>
                <w:szCs w:val="22"/>
              </w:rPr>
              <w:t xml:space="preserve">0 a </w:t>
            </w:r>
            <w:r w:rsidR="009C17B3" w:rsidRPr="00B96F45">
              <w:rPr>
                <w:rFonts w:asciiTheme="majorHAnsi" w:hAnsiTheme="majorHAnsi" w:cstheme="majorHAnsi"/>
                <w:sz w:val="22"/>
                <w:szCs w:val="22"/>
              </w:rPr>
              <w:t>2</w:t>
            </w:r>
            <w:r w:rsidRPr="00B96F45">
              <w:rPr>
                <w:rFonts w:asciiTheme="majorHAnsi" w:hAnsiTheme="majorHAnsi" w:cstheme="majorHAnsi"/>
                <w:sz w:val="22"/>
                <w:szCs w:val="22"/>
              </w:rPr>
              <w:t>0</w:t>
            </w:r>
          </w:p>
        </w:tc>
      </w:tr>
      <w:tr w:rsidR="0033620E" w:rsidRPr="009E6038" w14:paraId="46ABD5A9" w14:textId="77777777" w:rsidTr="0033620E">
        <w:trPr>
          <w:trHeight w:val="666"/>
        </w:trPr>
        <w:tc>
          <w:tcPr>
            <w:tcW w:w="7787"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99F617" w14:textId="77777777" w:rsidR="0033620E" w:rsidRPr="00B96F45" w:rsidRDefault="0033620E" w:rsidP="008C3100">
            <w:pPr>
              <w:pStyle w:val="ParrafosdeTexto"/>
              <w:spacing w:before="144" w:after="144"/>
              <w:jc w:val="left"/>
              <w:rPr>
                <w:rFonts w:asciiTheme="majorHAnsi" w:hAnsiTheme="majorHAnsi" w:cstheme="majorHAnsi"/>
                <w:b/>
                <w:bCs/>
                <w:sz w:val="22"/>
                <w:szCs w:val="22"/>
              </w:rPr>
            </w:pPr>
            <w:r w:rsidRPr="00B96F45">
              <w:rPr>
                <w:rFonts w:asciiTheme="majorHAnsi" w:hAnsiTheme="majorHAnsi" w:cstheme="majorHAnsi"/>
                <w:b/>
                <w:bCs/>
                <w:sz w:val="22"/>
                <w:szCs w:val="22"/>
              </w:rPr>
              <w:t xml:space="preserve">TOTAL </w:t>
            </w:r>
          </w:p>
        </w:tc>
        <w:tc>
          <w:tcPr>
            <w:tcW w:w="1842"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62829570" w14:textId="1640AFD7" w:rsidR="0033620E" w:rsidRPr="00B96F45" w:rsidRDefault="0033620E" w:rsidP="008C3100">
            <w:pPr>
              <w:pStyle w:val="ParrafosdeTexto"/>
              <w:spacing w:before="144" w:after="144"/>
              <w:ind w:firstLine="0"/>
              <w:jc w:val="center"/>
              <w:rPr>
                <w:rFonts w:asciiTheme="majorHAnsi" w:hAnsiTheme="majorHAnsi" w:cstheme="majorHAnsi"/>
                <w:b/>
                <w:bCs/>
                <w:sz w:val="22"/>
                <w:szCs w:val="22"/>
              </w:rPr>
            </w:pPr>
            <w:bookmarkStart w:id="430" w:name="_Toc536191083"/>
            <w:r w:rsidRPr="00B96F45">
              <w:rPr>
                <w:rFonts w:asciiTheme="majorHAnsi" w:hAnsiTheme="majorHAnsi" w:cstheme="majorHAnsi"/>
                <w:b/>
                <w:bCs/>
                <w:sz w:val="22"/>
                <w:szCs w:val="22"/>
              </w:rPr>
              <w:t xml:space="preserve">0 a </w:t>
            </w:r>
            <w:bookmarkEnd w:id="430"/>
            <w:r w:rsidR="009C17B3" w:rsidRPr="00B96F45">
              <w:rPr>
                <w:rFonts w:asciiTheme="majorHAnsi" w:hAnsiTheme="majorHAnsi" w:cstheme="majorHAnsi"/>
                <w:b/>
                <w:bCs/>
                <w:sz w:val="22"/>
                <w:szCs w:val="22"/>
              </w:rPr>
              <w:t>2</w:t>
            </w:r>
            <w:r w:rsidRPr="00B96F45">
              <w:rPr>
                <w:rFonts w:asciiTheme="majorHAnsi" w:hAnsiTheme="majorHAnsi" w:cstheme="majorHAnsi"/>
                <w:b/>
                <w:bCs/>
                <w:sz w:val="22"/>
                <w:szCs w:val="22"/>
              </w:rPr>
              <w:t>0</w:t>
            </w:r>
          </w:p>
        </w:tc>
      </w:tr>
    </w:tbl>
    <w:p w14:paraId="68B4C489" w14:textId="77777777" w:rsidR="0033620E" w:rsidRPr="00B96F45" w:rsidRDefault="0033620E" w:rsidP="0033620E">
      <w:pPr>
        <w:rPr>
          <w:rFonts w:asciiTheme="majorHAnsi" w:hAnsiTheme="majorHAnsi" w:cstheme="majorHAnsi"/>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59"/>
        <w:gridCol w:w="1134"/>
      </w:tblGrid>
      <w:tr w:rsidR="00804847" w:rsidRPr="009E6038" w14:paraId="72CFEEBD" w14:textId="77777777" w:rsidTr="008C3100">
        <w:trPr>
          <w:trHeight w:val="582"/>
          <w:jc w:val="center"/>
        </w:trPr>
        <w:tc>
          <w:tcPr>
            <w:tcW w:w="8359" w:type="dxa"/>
            <w:shd w:val="clear" w:color="auto" w:fill="AEAAAA" w:themeFill="background2" w:themeFillShade="BF"/>
            <w:vAlign w:val="center"/>
            <w:hideMark/>
          </w:tcPr>
          <w:p w14:paraId="11986E5A" w14:textId="77777777" w:rsidR="00804847" w:rsidRPr="00B96F45" w:rsidRDefault="00804847" w:rsidP="008C3100">
            <w:pPr>
              <w:autoSpaceDE w:val="0"/>
              <w:autoSpaceDN w:val="0"/>
              <w:spacing w:before="146"/>
              <w:ind w:left="176"/>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Criterio</w:t>
            </w:r>
          </w:p>
        </w:tc>
        <w:tc>
          <w:tcPr>
            <w:tcW w:w="1134" w:type="dxa"/>
            <w:shd w:val="clear" w:color="auto" w:fill="AEAAAA" w:themeFill="background2" w:themeFillShade="BF"/>
            <w:vAlign w:val="center"/>
            <w:hideMark/>
          </w:tcPr>
          <w:p w14:paraId="1FCE3875" w14:textId="77777777" w:rsidR="00804847" w:rsidRPr="00B96F45" w:rsidRDefault="00804847" w:rsidP="008C3100">
            <w:pPr>
              <w:autoSpaceDE w:val="0"/>
              <w:autoSpaceDN w:val="0"/>
              <w:spacing w:before="2"/>
              <w:ind w:right="100"/>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Puntuación</w:t>
            </w:r>
          </w:p>
          <w:p w14:paraId="4558981A" w14:textId="77777777" w:rsidR="00804847" w:rsidRPr="00B96F45" w:rsidRDefault="00804847" w:rsidP="008C3100">
            <w:pPr>
              <w:autoSpaceDE w:val="0"/>
              <w:autoSpaceDN w:val="0"/>
              <w:spacing w:before="37"/>
              <w:ind w:right="73"/>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Máxima</w:t>
            </w:r>
          </w:p>
        </w:tc>
      </w:tr>
      <w:tr w:rsidR="00804847" w:rsidRPr="009E6038" w14:paraId="529D60E9" w14:textId="77777777" w:rsidTr="008C3100">
        <w:trPr>
          <w:trHeight w:val="644"/>
          <w:jc w:val="center"/>
        </w:trPr>
        <w:tc>
          <w:tcPr>
            <w:tcW w:w="8359" w:type="dxa"/>
            <w:tcBorders>
              <w:bottom w:val="single" w:sz="4" w:space="0" w:color="auto"/>
            </w:tcBorders>
            <w:shd w:val="clear" w:color="auto" w:fill="D0CECE" w:themeFill="background2" w:themeFillShade="E6"/>
            <w:vAlign w:val="center"/>
            <w:hideMark/>
          </w:tcPr>
          <w:p w14:paraId="2E06CBF0" w14:textId="4332C956" w:rsidR="00804847" w:rsidRPr="00B96F45" w:rsidRDefault="00804847" w:rsidP="008C3100">
            <w:pPr>
              <w:autoSpaceDE w:val="0"/>
              <w:autoSpaceDN w:val="0"/>
              <w:spacing w:before="11"/>
              <w:ind w:left="176"/>
              <w:rPr>
                <w:rFonts w:asciiTheme="majorHAnsi" w:hAnsiTheme="majorHAnsi" w:cstheme="majorHAnsi"/>
                <w:sz w:val="22"/>
                <w:szCs w:val="22"/>
                <w:lang w:val="es-ES_tradnl" w:eastAsia="en-US"/>
              </w:rPr>
            </w:pPr>
            <w:r w:rsidRPr="00B96F45">
              <w:rPr>
                <w:rFonts w:asciiTheme="majorHAnsi" w:hAnsiTheme="majorHAnsi" w:cstheme="majorHAnsi"/>
                <w:color w:val="000000"/>
                <w:spacing w:val="-5"/>
                <w:sz w:val="22"/>
                <w:szCs w:val="22"/>
                <w:lang w:val="es-ES_tradnl" w:eastAsia="en-US"/>
              </w:rPr>
              <w:t>1.</w:t>
            </w:r>
            <w:r w:rsidRPr="00B96F45">
              <w:rPr>
                <w:rFonts w:asciiTheme="majorHAnsi" w:hAnsiTheme="majorHAnsi" w:cstheme="majorHAnsi"/>
                <w:color w:val="000000"/>
                <w:sz w:val="22"/>
                <w:szCs w:val="22"/>
                <w:lang w:val="es-ES_tradnl" w:eastAsia="en-US"/>
              </w:rPr>
              <w:t>     Solución</w:t>
            </w:r>
            <w:r w:rsidRPr="00B96F45">
              <w:rPr>
                <w:rFonts w:asciiTheme="majorHAnsi" w:hAnsiTheme="majorHAnsi" w:cstheme="majorHAnsi"/>
                <w:color w:val="000000"/>
                <w:spacing w:val="-5"/>
                <w:sz w:val="22"/>
                <w:szCs w:val="22"/>
                <w:lang w:val="es-ES_tradnl" w:eastAsia="en-US"/>
              </w:rPr>
              <w:t xml:space="preserve"> </w:t>
            </w:r>
            <w:r w:rsidRPr="00B96F45">
              <w:rPr>
                <w:rFonts w:asciiTheme="majorHAnsi" w:hAnsiTheme="majorHAnsi" w:cstheme="majorHAnsi"/>
                <w:color w:val="000000"/>
                <w:sz w:val="22"/>
                <w:szCs w:val="22"/>
                <w:lang w:val="es-ES_tradnl" w:eastAsia="en-US"/>
              </w:rPr>
              <w:t>técnica</w:t>
            </w:r>
            <w:r w:rsidRPr="00B96F45">
              <w:rPr>
                <w:rFonts w:asciiTheme="majorHAnsi" w:hAnsiTheme="majorHAnsi" w:cstheme="majorHAnsi"/>
                <w:color w:val="000000"/>
                <w:spacing w:val="-6"/>
                <w:sz w:val="22"/>
                <w:szCs w:val="22"/>
                <w:lang w:val="es-ES_tradnl" w:eastAsia="en-US"/>
              </w:rPr>
              <w:t xml:space="preserve"> </w:t>
            </w:r>
            <w:r w:rsidRPr="00B96F45">
              <w:rPr>
                <w:rFonts w:asciiTheme="majorHAnsi" w:hAnsiTheme="majorHAnsi" w:cstheme="majorHAnsi"/>
                <w:color w:val="000000"/>
                <w:sz w:val="22"/>
                <w:szCs w:val="22"/>
                <w:lang w:val="es-ES_tradnl" w:eastAsia="en-US"/>
              </w:rPr>
              <w:t>del</w:t>
            </w:r>
            <w:r w:rsidRPr="00B96F45">
              <w:rPr>
                <w:rFonts w:asciiTheme="majorHAnsi" w:hAnsiTheme="majorHAnsi" w:cstheme="majorHAnsi"/>
                <w:color w:val="000000"/>
                <w:spacing w:val="-7"/>
                <w:sz w:val="22"/>
                <w:szCs w:val="22"/>
                <w:lang w:val="es-ES_tradnl" w:eastAsia="en-US"/>
              </w:rPr>
              <w:t xml:space="preserve"> </w:t>
            </w:r>
            <w:r w:rsidR="006F0595">
              <w:rPr>
                <w:rFonts w:asciiTheme="majorHAnsi" w:hAnsiTheme="majorHAnsi" w:cstheme="majorHAnsi"/>
                <w:color w:val="000000"/>
                <w:spacing w:val="-7"/>
                <w:sz w:val="22"/>
                <w:szCs w:val="22"/>
                <w:lang w:val="es-ES_tradnl" w:eastAsia="en-US"/>
              </w:rPr>
              <w:t>expediente</w:t>
            </w:r>
          </w:p>
        </w:tc>
        <w:tc>
          <w:tcPr>
            <w:tcW w:w="1134" w:type="dxa"/>
            <w:tcBorders>
              <w:bottom w:val="single" w:sz="4" w:space="0" w:color="auto"/>
            </w:tcBorders>
            <w:shd w:val="clear" w:color="auto" w:fill="D0CECE" w:themeFill="background2" w:themeFillShade="E6"/>
            <w:vAlign w:val="center"/>
            <w:hideMark/>
          </w:tcPr>
          <w:p w14:paraId="55CA72A7" w14:textId="6FDFF0F9" w:rsidR="00804847" w:rsidRPr="00B96F45" w:rsidRDefault="00804847" w:rsidP="008C3100">
            <w:pPr>
              <w:autoSpaceDE w:val="0"/>
              <w:autoSpaceDN w:val="0"/>
              <w:spacing w:before="11"/>
              <w:ind w:left="60"/>
              <w:jc w:val="center"/>
              <w:rPr>
                <w:rFonts w:asciiTheme="majorHAnsi" w:hAnsiTheme="majorHAnsi" w:cstheme="majorHAnsi"/>
                <w:sz w:val="22"/>
                <w:szCs w:val="22"/>
                <w:lang w:val="es-ES_tradnl" w:eastAsia="en-US"/>
              </w:rPr>
            </w:pPr>
            <w:r w:rsidRPr="00B96F45">
              <w:rPr>
                <w:rFonts w:asciiTheme="majorHAnsi" w:hAnsiTheme="majorHAnsi" w:cstheme="majorHAnsi"/>
                <w:color w:val="000000"/>
                <w:sz w:val="22"/>
                <w:szCs w:val="22"/>
                <w:lang w:val="es-ES_tradnl" w:eastAsia="en-US"/>
              </w:rPr>
              <w:t xml:space="preserve">0 a </w:t>
            </w:r>
            <w:r w:rsidR="009C17B3" w:rsidRPr="00B96F45">
              <w:rPr>
                <w:rFonts w:asciiTheme="majorHAnsi" w:hAnsiTheme="majorHAnsi" w:cstheme="majorHAnsi"/>
                <w:color w:val="000000"/>
                <w:sz w:val="22"/>
                <w:szCs w:val="22"/>
                <w:lang w:val="es-ES_tradnl" w:eastAsia="en-US"/>
              </w:rPr>
              <w:t>2</w:t>
            </w:r>
            <w:r w:rsidRPr="00B96F45">
              <w:rPr>
                <w:rFonts w:asciiTheme="majorHAnsi" w:hAnsiTheme="majorHAnsi" w:cstheme="majorHAnsi"/>
                <w:color w:val="000000"/>
                <w:sz w:val="22"/>
                <w:szCs w:val="22"/>
                <w:lang w:val="es-ES_tradnl" w:eastAsia="en-US"/>
              </w:rPr>
              <w:t>0</w:t>
            </w:r>
          </w:p>
        </w:tc>
      </w:tr>
      <w:tr w:rsidR="00804847" w:rsidRPr="009E6038" w14:paraId="117D8C63" w14:textId="77777777" w:rsidTr="008C3100">
        <w:trPr>
          <w:trHeight w:val="450"/>
          <w:jc w:val="center"/>
        </w:trPr>
        <w:tc>
          <w:tcPr>
            <w:tcW w:w="8359" w:type="dxa"/>
            <w:tcBorders>
              <w:top w:val="single" w:sz="4" w:space="0" w:color="auto"/>
              <w:left w:val="single" w:sz="4" w:space="0" w:color="auto"/>
              <w:bottom w:val="nil"/>
              <w:right w:val="single" w:sz="4" w:space="0" w:color="auto"/>
            </w:tcBorders>
            <w:hideMark/>
          </w:tcPr>
          <w:p w14:paraId="7A9BA83A" w14:textId="76FED562" w:rsidR="00804847" w:rsidRPr="00B96F45" w:rsidRDefault="00804847" w:rsidP="008C3100">
            <w:pPr>
              <w:autoSpaceDE w:val="0"/>
              <w:autoSpaceDN w:val="0"/>
              <w:spacing w:line="276" w:lineRule="auto"/>
              <w:ind w:left="896" w:right="33" w:hanging="720"/>
              <w:rPr>
                <w:rFonts w:asciiTheme="majorHAnsi" w:hAnsiTheme="majorHAnsi" w:cstheme="majorHAnsi"/>
                <w:sz w:val="22"/>
                <w:szCs w:val="22"/>
                <w:u w:val="single"/>
                <w:lang w:val="es-ES_tradnl" w:eastAsia="en-US"/>
              </w:rPr>
            </w:pPr>
            <w:r w:rsidRPr="00B96F45">
              <w:rPr>
                <w:rFonts w:asciiTheme="majorHAnsi" w:hAnsiTheme="majorHAnsi" w:cstheme="majorHAnsi"/>
                <w:spacing w:val="-4"/>
                <w:sz w:val="22"/>
                <w:szCs w:val="22"/>
                <w:u w:val="single"/>
                <w:lang w:val="es-ES_tradnl" w:eastAsia="en-US"/>
              </w:rPr>
              <w:t>1.1.</w:t>
            </w:r>
            <w:r w:rsidRPr="00B96F45">
              <w:rPr>
                <w:rFonts w:asciiTheme="majorHAnsi" w:hAnsiTheme="majorHAnsi" w:cstheme="majorHAnsi"/>
                <w:sz w:val="22"/>
                <w:szCs w:val="22"/>
                <w:u w:val="single"/>
                <w:lang w:val="es-ES_tradnl" w:eastAsia="en-US"/>
              </w:rPr>
              <w:t xml:space="preserve">      </w:t>
            </w:r>
            <w:r w:rsidR="00CD56EF" w:rsidRPr="00B96F45">
              <w:rPr>
                <w:rFonts w:asciiTheme="majorHAnsi" w:hAnsiTheme="majorHAnsi" w:cstheme="majorHAnsi"/>
                <w:sz w:val="22"/>
                <w:szCs w:val="22"/>
                <w:u w:val="single"/>
                <w:lang w:val="es-ES_tradnl" w:eastAsia="en-US"/>
              </w:rPr>
              <w:t xml:space="preserve">Plan de </w:t>
            </w:r>
            <w:r w:rsidR="006F0595">
              <w:rPr>
                <w:rFonts w:asciiTheme="majorHAnsi" w:hAnsiTheme="majorHAnsi" w:cstheme="majorHAnsi"/>
                <w:sz w:val="22"/>
                <w:szCs w:val="22"/>
                <w:u w:val="single"/>
                <w:lang w:val="es-ES_tradnl" w:eastAsia="en-US"/>
              </w:rPr>
              <w:t>Servicios</w:t>
            </w:r>
            <w:r w:rsidRPr="00B96F45">
              <w:rPr>
                <w:rFonts w:asciiTheme="majorHAnsi" w:hAnsiTheme="majorHAnsi" w:cstheme="majorHAnsi"/>
                <w:sz w:val="22"/>
                <w:szCs w:val="22"/>
                <w:u w:val="single"/>
                <w:lang w:val="es-ES_tradnl" w:eastAsia="en-US"/>
              </w:rPr>
              <w:t>.</w:t>
            </w:r>
          </w:p>
        </w:tc>
        <w:tc>
          <w:tcPr>
            <w:tcW w:w="1134" w:type="dxa"/>
            <w:vMerge w:val="restart"/>
            <w:tcBorders>
              <w:top w:val="single" w:sz="4" w:space="0" w:color="auto"/>
              <w:left w:val="single" w:sz="4" w:space="0" w:color="auto"/>
              <w:right w:val="single" w:sz="4" w:space="0" w:color="auto"/>
            </w:tcBorders>
            <w:vAlign w:val="center"/>
          </w:tcPr>
          <w:p w14:paraId="4091B441" w14:textId="77777777" w:rsidR="00804847" w:rsidRPr="00B96F45" w:rsidRDefault="00804847" w:rsidP="008C3100">
            <w:pPr>
              <w:autoSpaceDE w:val="0"/>
              <w:autoSpaceDN w:val="0"/>
              <w:jc w:val="center"/>
              <w:rPr>
                <w:rFonts w:asciiTheme="majorHAnsi" w:hAnsiTheme="majorHAnsi" w:cstheme="majorHAnsi"/>
                <w:sz w:val="22"/>
                <w:szCs w:val="22"/>
                <w:lang w:val="es-ES_tradnl" w:eastAsia="en-US"/>
              </w:rPr>
            </w:pPr>
          </w:p>
          <w:p w14:paraId="30BCECC5" w14:textId="77777777" w:rsidR="00804847" w:rsidRPr="00B96F45" w:rsidRDefault="00804847" w:rsidP="008C3100">
            <w:pPr>
              <w:autoSpaceDE w:val="0"/>
              <w:autoSpaceDN w:val="0"/>
              <w:spacing w:before="86"/>
              <w:jc w:val="center"/>
              <w:rPr>
                <w:rFonts w:asciiTheme="majorHAnsi" w:hAnsiTheme="majorHAnsi" w:cstheme="majorHAnsi"/>
                <w:sz w:val="22"/>
                <w:szCs w:val="22"/>
                <w:lang w:val="es-ES_tradnl" w:eastAsia="en-US"/>
              </w:rPr>
            </w:pPr>
          </w:p>
          <w:p w14:paraId="5AD3FC29" w14:textId="2B34947A" w:rsidR="00804847" w:rsidRPr="00B96F45" w:rsidRDefault="00804847" w:rsidP="008C3100">
            <w:pPr>
              <w:autoSpaceDE w:val="0"/>
              <w:autoSpaceDN w:val="0"/>
              <w:ind w:left="60"/>
              <w:jc w:val="center"/>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 xml:space="preserve">0 a </w:t>
            </w:r>
            <w:r w:rsidR="009C17B3" w:rsidRPr="00B96F45">
              <w:rPr>
                <w:rFonts w:asciiTheme="majorHAnsi" w:hAnsiTheme="majorHAnsi" w:cstheme="majorHAnsi"/>
                <w:sz w:val="22"/>
                <w:szCs w:val="22"/>
                <w:lang w:val="es-ES_tradnl" w:eastAsia="en-US"/>
              </w:rPr>
              <w:t>2</w:t>
            </w:r>
            <w:r w:rsidR="0006785D" w:rsidRPr="00B96F45">
              <w:rPr>
                <w:rFonts w:asciiTheme="majorHAnsi" w:hAnsiTheme="majorHAnsi" w:cstheme="majorHAnsi"/>
                <w:sz w:val="22"/>
                <w:szCs w:val="22"/>
                <w:lang w:val="es-ES_tradnl" w:eastAsia="en-US"/>
              </w:rPr>
              <w:t>0</w:t>
            </w:r>
          </w:p>
        </w:tc>
      </w:tr>
      <w:tr w:rsidR="00804847" w:rsidRPr="009E6038" w14:paraId="3386B5BC" w14:textId="77777777" w:rsidTr="0006785D">
        <w:trPr>
          <w:trHeight w:val="734"/>
          <w:jc w:val="center"/>
        </w:trPr>
        <w:tc>
          <w:tcPr>
            <w:tcW w:w="8359" w:type="dxa"/>
            <w:tcBorders>
              <w:top w:val="nil"/>
              <w:left w:val="single" w:sz="4" w:space="0" w:color="auto"/>
              <w:bottom w:val="nil"/>
              <w:right w:val="single" w:sz="4" w:space="0" w:color="auto"/>
            </w:tcBorders>
            <w:hideMark/>
          </w:tcPr>
          <w:p w14:paraId="36A71C97" w14:textId="35E395EB" w:rsidR="00300997" w:rsidRPr="00B96F45" w:rsidRDefault="00804847" w:rsidP="008D244A">
            <w:pPr>
              <w:numPr>
                <w:ilvl w:val="0"/>
                <w:numId w:val="33"/>
              </w:numPr>
              <w:autoSpaceDE w:val="0"/>
              <w:autoSpaceDN w:val="0"/>
              <w:spacing w:before="180"/>
              <w:ind w:right="282" w:hanging="360"/>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Descripción</w:t>
            </w:r>
            <w:r w:rsidRPr="00B96F45">
              <w:rPr>
                <w:rFonts w:asciiTheme="majorHAnsi" w:hAnsiTheme="majorHAnsi" w:cstheme="majorHAnsi"/>
                <w:spacing w:val="-4"/>
                <w:sz w:val="22"/>
                <w:szCs w:val="22"/>
                <w:lang w:val="es-ES_tradnl" w:eastAsia="en-US"/>
              </w:rPr>
              <w:t xml:space="preserve"> </w:t>
            </w:r>
            <w:r w:rsidRPr="00B96F45">
              <w:rPr>
                <w:rFonts w:asciiTheme="majorHAnsi" w:hAnsiTheme="majorHAnsi" w:cstheme="majorHAnsi"/>
                <w:sz w:val="22"/>
                <w:szCs w:val="22"/>
                <w:lang w:val="es-ES_tradnl" w:eastAsia="en-US"/>
              </w:rPr>
              <w:t>detallada</w:t>
            </w:r>
            <w:r w:rsidRPr="00B96F45">
              <w:rPr>
                <w:rFonts w:asciiTheme="majorHAnsi" w:hAnsiTheme="majorHAnsi" w:cstheme="majorHAnsi"/>
                <w:spacing w:val="-4"/>
                <w:sz w:val="22"/>
                <w:szCs w:val="22"/>
                <w:lang w:val="es-ES_tradnl" w:eastAsia="en-US"/>
              </w:rPr>
              <w:t xml:space="preserve"> </w:t>
            </w:r>
            <w:r w:rsidRPr="00B96F45">
              <w:rPr>
                <w:rFonts w:asciiTheme="majorHAnsi" w:hAnsiTheme="majorHAnsi" w:cstheme="majorHAnsi"/>
                <w:sz w:val="22"/>
                <w:szCs w:val="22"/>
                <w:lang w:val="es-ES_tradnl" w:eastAsia="en-US"/>
              </w:rPr>
              <w:t>y</w:t>
            </w:r>
            <w:r w:rsidRPr="00B96F45">
              <w:rPr>
                <w:rFonts w:asciiTheme="majorHAnsi" w:hAnsiTheme="majorHAnsi" w:cstheme="majorHAnsi"/>
                <w:spacing w:val="-6"/>
                <w:sz w:val="22"/>
                <w:szCs w:val="22"/>
                <w:lang w:val="es-ES_tradnl" w:eastAsia="en-US"/>
              </w:rPr>
              <w:t xml:space="preserve"> </w:t>
            </w:r>
            <w:r w:rsidRPr="00B96F45">
              <w:rPr>
                <w:rFonts w:asciiTheme="majorHAnsi" w:hAnsiTheme="majorHAnsi" w:cstheme="majorHAnsi"/>
                <w:sz w:val="22"/>
                <w:szCs w:val="22"/>
                <w:lang w:val="es-ES_tradnl" w:eastAsia="en-US"/>
              </w:rPr>
              <w:t>cumplimiento</w:t>
            </w:r>
            <w:r w:rsidRPr="00B96F45">
              <w:rPr>
                <w:rFonts w:asciiTheme="majorHAnsi" w:hAnsiTheme="majorHAnsi" w:cstheme="majorHAnsi"/>
                <w:spacing w:val="-4"/>
                <w:sz w:val="22"/>
                <w:szCs w:val="22"/>
                <w:lang w:val="es-ES_tradnl" w:eastAsia="en-US"/>
              </w:rPr>
              <w:t xml:space="preserve"> </w:t>
            </w:r>
            <w:r w:rsidRPr="00B96F45">
              <w:rPr>
                <w:rFonts w:asciiTheme="majorHAnsi" w:hAnsiTheme="majorHAnsi" w:cstheme="majorHAnsi"/>
                <w:sz w:val="22"/>
                <w:szCs w:val="22"/>
                <w:lang w:val="es-ES_tradnl" w:eastAsia="en-US"/>
              </w:rPr>
              <w:t>punto</w:t>
            </w:r>
            <w:r w:rsidRPr="00B96F45">
              <w:rPr>
                <w:rFonts w:asciiTheme="majorHAnsi" w:hAnsiTheme="majorHAnsi" w:cstheme="majorHAnsi"/>
                <w:spacing w:val="-4"/>
                <w:sz w:val="22"/>
                <w:szCs w:val="22"/>
                <w:lang w:val="es-ES_tradnl" w:eastAsia="en-US"/>
              </w:rPr>
              <w:t xml:space="preserve"> </w:t>
            </w:r>
            <w:r w:rsidRPr="00B96F45">
              <w:rPr>
                <w:rFonts w:asciiTheme="majorHAnsi" w:hAnsiTheme="majorHAnsi" w:cstheme="majorHAnsi"/>
                <w:sz w:val="22"/>
                <w:szCs w:val="22"/>
                <w:lang w:val="es-ES_tradnl" w:eastAsia="en-US"/>
              </w:rPr>
              <w:t>por</w:t>
            </w:r>
            <w:r w:rsidRPr="00B96F45">
              <w:rPr>
                <w:rFonts w:asciiTheme="majorHAnsi" w:hAnsiTheme="majorHAnsi" w:cstheme="majorHAnsi"/>
                <w:spacing w:val="-2"/>
                <w:sz w:val="22"/>
                <w:szCs w:val="22"/>
                <w:lang w:val="es-ES_tradnl" w:eastAsia="en-US"/>
              </w:rPr>
              <w:t xml:space="preserve"> </w:t>
            </w:r>
            <w:r w:rsidRPr="00B96F45">
              <w:rPr>
                <w:rFonts w:asciiTheme="majorHAnsi" w:hAnsiTheme="majorHAnsi" w:cstheme="majorHAnsi"/>
                <w:sz w:val="22"/>
                <w:szCs w:val="22"/>
                <w:lang w:val="es-ES_tradnl" w:eastAsia="en-US"/>
              </w:rPr>
              <w:t>punto</w:t>
            </w:r>
            <w:r w:rsidRPr="00B96F45">
              <w:rPr>
                <w:rFonts w:asciiTheme="majorHAnsi" w:hAnsiTheme="majorHAnsi" w:cstheme="majorHAnsi"/>
                <w:spacing w:val="-4"/>
                <w:sz w:val="22"/>
                <w:szCs w:val="22"/>
                <w:lang w:val="es-ES_tradnl" w:eastAsia="en-US"/>
              </w:rPr>
              <w:t xml:space="preserve"> </w:t>
            </w:r>
            <w:r w:rsidR="00D714FC" w:rsidRPr="00B96F45">
              <w:rPr>
                <w:rFonts w:asciiTheme="majorHAnsi" w:hAnsiTheme="majorHAnsi" w:cstheme="majorHAnsi"/>
                <w:sz w:val="22"/>
                <w:szCs w:val="22"/>
                <w:lang w:val="es-ES_tradnl" w:eastAsia="en-US"/>
              </w:rPr>
              <w:t>de</w:t>
            </w:r>
            <w:r w:rsidR="006A147A">
              <w:rPr>
                <w:rFonts w:asciiTheme="majorHAnsi" w:hAnsiTheme="majorHAnsi" w:cstheme="majorHAnsi"/>
                <w:sz w:val="22"/>
                <w:szCs w:val="22"/>
                <w:lang w:val="es-ES_tradnl" w:eastAsia="en-US"/>
              </w:rPr>
              <w:t xml:space="preserve"> lo solicitado en los diferentes servicios del expediente, </w:t>
            </w:r>
            <w:r w:rsidR="00D714FC" w:rsidRPr="00B96F45">
              <w:rPr>
                <w:rFonts w:asciiTheme="majorHAnsi" w:hAnsiTheme="majorHAnsi" w:cstheme="majorHAnsi"/>
                <w:sz w:val="22"/>
                <w:szCs w:val="22"/>
                <w:lang w:val="es-ES_tradnl" w:eastAsia="en-US"/>
              </w:rPr>
              <w:t>incluyendo</w:t>
            </w:r>
            <w:r w:rsidR="00300997" w:rsidRPr="00B96F45">
              <w:rPr>
                <w:rFonts w:asciiTheme="majorHAnsi" w:hAnsiTheme="majorHAnsi" w:cstheme="majorHAnsi"/>
                <w:sz w:val="22"/>
                <w:szCs w:val="22"/>
                <w:lang w:val="es-ES_tradnl" w:eastAsia="en-US"/>
              </w:rPr>
              <w:t>:</w:t>
            </w:r>
          </w:p>
          <w:p w14:paraId="0EF4468F" w14:textId="11E500AC" w:rsidR="00652E4B" w:rsidRPr="00652E4B" w:rsidRDefault="00300997" w:rsidP="00652E4B">
            <w:pPr>
              <w:numPr>
                <w:ilvl w:val="1"/>
                <w:numId w:val="33"/>
              </w:numPr>
              <w:autoSpaceDE w:val="0"/>
              <w:autoSpaceDN w:val="0"/>
              <w:spacing w:before="180"/>
              <w:ind w:right="282"/>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E</w:t>
            </w:r>
            <w:r w:rsidR="00D714FC" w:rsidRPr="00B96F45">
              <w:rPr>
                <w:rFonts w:asciiTheme="majorHAnsi" w:hAnsiTheme="majorHAnsi" w:cstheme="majorHAnsi"/>
                <w:sz w:val="22"/>
                <w:szCs w:val="22"/>
                <w:lang w:val="es-ES_tradnl" w:eastAsia="en-US"/>
              </w:rPr>
              <w:t>quipo</w:t>
            </w:r>
            <w:r w:rsidR="00652E4B">
              <w:rPr>
                <w:rFonts w:asciiTheme="majorHAnsi" w:hAnsiTheme="majorHAnsi" w:cstheme="majorHAnsi"/>
                <w:sz w:val="22"/>
                <w:szCs w:val="22"/>
                <w:lang w:val="es-ES_tradnl" w:eastAsia="en-US"/>
              </w:rPr>
              <w:t>s</w:t>
            </w:r>
            <w:r w:rsidR="00D714FC" w:rsidRPr="00B96F45">
              <w:rPr>
                <w:rFonts w:asciiTheme="majorHAnsi" w:hAnsiTheme="majorHAnsi" w:cstheme="majorHAnsi"/>
                <w:sz w:val="22"/>
                <w:szCs w:val="22"/>
                <w:lang w:val="es-ES_tradnl" w:eastAsia="en-US"/>
              </w:rPr>
              <w:t xml:space="preserve"> de trabajo involucrado</w:t>
            </w:r>
            <w:r w:rsidR="00652E4B">
              <w:rPr>
                <w:rFonts w:asciiTheme="majorHAnsi" w:hAnsiTheme="majorHAnsi" w:cstheme="majorHAnsi"/>
                <w:sz w:val="22"/>
                <w:szCs w:val="22"/>
                <w:lang w:val="es-ES_tradnl" w:eastAsia="en-US"/>
              </w:rPr>
              <w:t>s</w:t>
            </w:r>
            <w:r w:rsidR="006A147A">
              <w:rPr>
                <w:rFonts w:asciiTheme="majorHAnsi" w:hAnsiTheme="majorHAnsi" w:cstheme="majorHAnsi"/>
                <w:sz w:val="22"/>
                <w:szCs w:val="22"/>
                <w:lang w:val="es-ES_tradnl" w:eastAsia="en-US"/>
              </w:rPr>
              <w:t xml:space="preserve"> en los diferentes servicios </w:t>
            </w:r>
            <w:r w:rsidR="00652E4B">
              <w:rPr>
                <w:rFonts w:asciiTheme="majorHAnsi" w:hAnsiTheme="majorHAnsi" w:cstheme="majorHAnsi"/>
                <w:sz w:val="22"/>
                <w:szCs w:val="22"/>
                <w:lang w:val="es-ES_tradnl" w:eastAsia="en-US"/>
              </w:rPr>
              <w:t xml:space="preserve">solicitados </w:t>
            </w:r>
            <w:r w:rsidR="006A147A">
              <w:rPr>
                <w:rFonts w:asciiTheme="majorHAnsi" w:hAnsiTheme="majorHAnsi" w:cstheme="majorHAnsi"/>
                <w:sz w:val="22"/>
                <w:szCs w:val="22"/>
                <w:lang w:val="es-ES_tradnl" w:eastAsia="en-US"/>
              </w:rPr>
              <w:t xml:space="preserve">y cumplimiento de requisitos mínimos de los </w:t>
            </w:r>
            <w:r w:rsidR="00652E4B">
              <w:rPr>
                <w:rFonts w:asciiTheme="majorHAnsi" w:hAnsiTheme="majorHAnsi" w:cstheme="majorHAnsi"/>
                <w:sz w:val="22"/>
                <w:szCs w:val="22"/>
                <w:lang w:val="es-ES_tradnl" w:eastAsia="en-US"/>
              </w:rPr>
              <w:t xml:space="preserve">servicios y de los </w:t>
            </w:r>
            <w:r w:rsidR="006A147A">
              <w:rPr>
                <w:rFonts w:asciiTheme="majorHAnsi" w:hAnsiTheme="majorHAnsi" w:cstheme="majorHAnsi"/>
                <w:sz w:val="22"/>
                <w:szCs w:val="22"/>
                <w:lang w:val="es-ES_tradnl" w:eastAsia="en-US"/>
              </w:rPr>
              <w:t>perfiles del equipo de Soporte Técnico según lo solicitado en el expediente.</w:t>
            </w:r>
          </w:p>
          <w:p w14:paraId="111586C6" w14:textId="635DD74A" w:rsidR="00300997" w:rsidRPr="00146E04" w:rsidRDefault="00146E04" w:rsidP="00146E04">
            <w:pPr>
              <w:numPr>
                <w:ilvl w:val="1"/>
                <w:numId w:val="33"/>
              </w:numPr>
              <w:autoSpaceDE w:val="0"/>
              <w:autoSpaceDN w:val="0"/>
              <w:spacing w:before="180"/>
              <w:ind w:right="282"/>
              <w:rPr>
                <w:rFonts w:asciiTheme="majorHAnsi" w:hAnsiTheme="majorHAnsi" w:cstheme="majorHAnsi"/>
                <w:sz w:val="22"/>
                <w:szCs w:val="22"/>
                <w:lang w:val="es-ES_tradnl" w:eastAsia="en-US"/>
              </w:rPr>
            </w:pPr>
            <w:r w:rsidRPr="00146E04">
              <w:rPr>
                <w:rFonts w:asciiTheme="majorHAnsi" w:hAnsiTheme="majorHAnsi" w:cstheme="majorHAnsi"/>
                <w:sz w:val="22"/>
                <w:szCs w:val="22"/>
                <w:lang w:val="es-ES_tradnl" w:eastAsia="en-US"/>
              </w:rPr>
              <w:t>Descripción del método de comunicación de consultas y dudas técnicas al fabricante Honeywell relacionadas con las PDA</w:t>
            </w:r>
            <w:r w:rsidR="00170C32">
              <w:rPr>
                <w:rFonts w:asciiTheme="majorHAnsi" w:hAnsiTheme="majorHAnsi" w:cstheme="majorHAnsi"/>
                <w:sz w:val="22"/>
                <w:szCs w:val="22"/>
                <w:lang w:val="es-ES_tradnl" w:eastAsia="en-US"/>
              </w:rPr>
              <w:t>S</w:t>
            </w:r>
            <w:r w:rsidRPr="00146E04">
              <w:rPr>
                <w:rFonts w:asciiTheme="majorHAnsi" w:hAnsiTheme="majorHAnsi" w:cstheme="majorHAnsi"/>
                <w:sz w:val="22"/>
                <w:szCs w:val="22"/>
                <w:lang w:val="es-ES_tradnl" w:eastAsia="en-US"/>
              </w:rPr>
              <w:t xml:space="preserve"> EDA52.</w:t>
            </w:r>
          </w:p>
          <w:p w14:paraId="1B35F953" w14:textId="65F9285B" w:rsidR="00300997" w:rsidRPr="00B96F45" w:rsidRDefault="00300997" w:rsidP="008D244A">
            <w:pPr>
              <w:numPr>
                <w:ilvl w:val="1"/>
                <w:numId w:val="33"/>
              </w:numPr>
              <w:autoSpaceDE w:val="0"/>
              <w:autoSpaceDN w:val="0"/>
              <w:spacing w:before="180"/>
              <w:ind w:right="282"/>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Modelo de relación cliente-proveedor</w:t>
            </w:r>
            <w:r w:rsidR="006A147A">
              <w:rPr>
                <w:rFonts w:asciiTheme="majorHAnsi" w:hAnsiTheme="majorHAnsi" w:cstheme="majorHAnsi"/>
                <w:sz w:val="22"/>
                <w:szCs w:val="22"/>
                <w:lang w:val="es-ES_tradnl" w:eastAsia="en-US"/>
              </w:rPr>
              <w:t>.</w:t>
            </w:r>
          </w:p>
          <w:p w14:paraId="689FF686" w14:textId="0423F4CF" w:rsidR="00300997" w:rsidRPr="00B96F45" w:rsidRDefault="006A147A" w:rsidP="008D244A">
            <w:pPr>
              <w:numPr>
                <w:ilvl w:val="1"/>
                <w:numId w:val="33"/>
              </w:numPr>
              <w:autoSpaceDE w:val="0"/>
              <w:autoSpaceDN w:val="0"/>
              <w:spacing w:before="180"/>
              <w:ind w:right="282"/>
              <w:rPr>
                <w:rFonts w:asciiTheme="majorHAnsi" w:hAnsiTheme="majorHAnsi" w:cstheme="majorHAnsi"/>
                <w:sz w:val="22"/>
                <w:szCs w:val="22"/>
                <w:lang w:val="es-ES_tradnl" w:eastAsia="en-US"/>
              </w:rPr>
            </w:pPr>
            <w:r>
              <w:rPr>
                <w:rFonts w:asciiTheme="majorHAnsi" w:hAnsiTheme="majorHAnsi" w:cstheme="majorHAnsi"/>
                <w:sz w:val="22"/>
                <w:szCs w:val="22"/>
                <w:lang w:val="es-ES_tradnl" w:eastAsia="en-US"/>
              </w:rPr>
              <w:t xml:space="preserve">Definición de </w:t>
            </w:r>
            <w:proofErr w:type="spellStart"/>
            <w:r>
              <w:rPr>
                <w:rFonts w:asciiTheme="majorHAnsi" w:hAnsiTheme="majorHAnsi" w:cstheme="majorHAnsi"/>
                <w:sz w:val="22"/>
                <w:szCs w:val="22"/>
                <w:lang w:val="es-ES_tradnl" w:eastAsia="en-US"/>
              </w:rPr>
              <w:t>roadmap</w:t>
            </w:r>
            <w:proofErr w:type="spellEnd"/>
            <w:r>
              <w:rPr>
                <w:rFonts w:asciiTheme="majorHAnsi" w:hAnsiTheme="majorHAnsi" w:cstheme="majorHAnsi"/>
                <w:sz w:val="22"/>
                <w:szCs w:val="22"/>
                <w:lang w:val="es-ES_tradnl" w:eastAsia="en-US"/>
              </w:rPr>
              <w:t xml:space="preserve"> de entregas de actualizaciones de S.O. Android para la PDA Honeywell EDA52 cumpliendo los mínimos solicitados en el expediente.</w:t>
            </w:r>
          </w:p>
          <w:p w14:paraId="083AACB0" w14:textId="5363E796" w:rsidR="00804847" w:rsidRPr="00B96F45" w:rsidRDefault="007C7ADC" w:rsidP="007C7ADC">
            <w:pPr>
              <w:autoSpaceDE w:val="0"/>
              <w:autoSpaceDN w:val="0"/>
              <w:spacing w:before="180"/>
              <w:ind w:left="1186" w:right="282"/>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S</w:t>
            </w:r>
            <w:r w:rsidR="00D714FC" w:rsidRPr="00B96F45">
              <w:rPr>
                <w:rFonts w:asciiTheme="majorHAnsi" w:hAnsiTheme="majorHAnsi" w:cstheme="majorHAnsi"/>
                <w:sz w:val="22"/>
                <w:szCs w:val="22"/>
                <w:lang w:val="es-ES_tradnl" w:eastAsia="en-US"/>
              </w:rPr>
              <w:t xml:space="preserve">e obtendrán </w:t>
            </w:r>
            <w:r w:rsidRPr="00B96F45">
              <w:rPr>
                <w:rFonts w:asciiTheme="majorHAnsi" w:hAnsiTheme="majorHAnsi" w:cstheme="majorHAnsi"/>
                <w:sz w:val="22"/>
                <w:szCs w:val="22"/>
                <w:lang w:val="es-ES_tradnl" w:eastAsia="en-US"/>
              </w:rPr>
              <w:t xml:space="preserve">hasta </w:t>
            </w:r>
            <w:r w:rsidR="00652E4B">
              <w:rPr>
                <w:rFonts w:asciiTheme="majorHAnsi" w:hAnsiTheme="majorHAnsi" w:cstheme="majorHAnsi"/>
                <w:sz w:val="22"/>
                <w:szCs w:val="22"/>
                <w:lang w:val="es-ES_tradnl" w:eastAsia="en-US"/>
              </w:rPr>
              <w:t>5</w:t>
            </w:r>
            <w:r w:rsidR="00300997" w:rsidRPr="00B96F45">
              <w:rPr>
                <w:rFonts w:asciiTheme="majorHAnsi" w:hAnsiTheme="majorHAnsi" w:cstheme="majorHAnsi"/>
                <w:sz w:val="22"/>
                <w:szCs w:val="22"/>
                <w:lang w:val="es-ES_tradnl" w:eastAsia="en-US"/>
              </w:rPr>
              <w:t xml:space="preserve"> puntos</w:t>
            </w:r>
            <w:r w:rsidRPr="00B96F45">
              <w:rPr>
                <w:rFonts w:asciiTheme="majorHAnsi" w:hAnsiTheme="majorHAnsi" w:cstheme="majorHAnsi"/>
                <w:sz w:val="22"/>
                <w:szCs w:val="22"/>
                <w:lang w:val="es-ES_tradnl" w:eastAsia="en-US"/>
              </w:rPr>
              <w:t xml:space="preserve"> por cada hito solicitado,</w:t>
            </w:r>
            <w:r w:rsidR="00300997" w:rsidRPr="00B96F45">
              <w:rPr>
                <w:rFonts w:asciiTheme="majorHAnsi" w:hAnsiTheme="majorHAnsi" w:cstheme="majorHAnsi"/>
                <w:sz w:val="22"/>
                <w:szCs w:val="22"/>
                <w:lang w:val="es-ES_tradnl" w:eastAsia="en-US"/>
              </w:rPr>
              <w:t xml:space="preserve"> </w:t>
            </w:r>
            <w:r w:rsidRPr="00B96F45">
              <w:rPr>
                <w:rFonts w:asciiTheme="majorHAnsi" w:hAnsiTheme="majorHAnsi" w:cstheme="majorHAnsi"/>
                <w:sz w:val="22"/>
                <w:szCs w:val="22"/>
                <w:lang w:val="es-ES_tradnl" w:eastAsia="en-US"/>
              </w:rPr>
              <w:t xml:space="preserve">con </w:t>
            </w:r>
            <w:r w:rsidR="00D714FC" w:rsidRPr="00B96F45">
              <w:rPr>
                <w:rFonts w:asciiTheme="majorHAnsi" w:hAnsiTheme="majorHAnsi" w:cstheme="majorHAnsi"/>
                <w:sz w:val="22"/>
                <w:szCs w:val="22"/>
                <w:lang w:val="es-ES_tradnl" w:eastAsia="en-US"/>
              </w:rPr>
              <w:t xml:space="preserve">un </w:t>
            </w:r>
            <w:r w:rsidRPr="00B96F45">
              <w:rPr>
                <w:rFonts w:asciiTheme="majorHAnsi" w:hAnsiTheme="majorHAnsi" w:cstheme="majorHAnsi"/>
                <w:sz w:val="22"/>
                <w:szCs w:val="22"/>
                <w:lang w:val="es-ES_tradnl" w:eastAsia="en-US"/>
              </w:rPr>
              <w:t xml:space="preserve">máximo posible </w:t>
            </w:r>
            <w:r w:rsidR="00D714FC" w:rsidRPr="00B96F45">
              <w:rPr>
                <w:rFonts w:asciiTheme="majorHAnsi" w:hAnsiTheme="majorHAnsi" w:cstheme="majorHAnsi"/>
                <w:sz w:val="22"/>
                <w:szCs w:val="22"/>
                <w:lang w:val="es-ES_tradnl" w:eastAsia="en-US"/>
              </w:rPr>
              <w:t xml:space="preserve">total de </w:t>
            </w:r>
            <w:r w:rsidR="00652E4B">
              <w:rPr>
                <w:rFonts w:asciiTheme="majorHAnsi" w:hAnsiTheme="majorHAnsi" w:cstheme="majorHAnsi"/>
                <w:sz w:val="22"/>
                <w:szCs w:val="22"/>
                <w:lang w:val="es-ES_tradnl" w:eastAsia="en-US"/>
              </w:rPr>
              <w:t>20</w:t>
            </w:r>
            <w:r w:rsidR="00D714FC" w:rsidRPr="00B96F45">
              <w:rPr>
                <w:rFonts w:asciiTheme="majorHAnsi" w:hAnsiTheme="majorHAnsi" w:cstheme="majorHAnsi"/>
                <w:sz w:val="22"/>
                <w:szCs w:val="22"/>
                <w:lang w:val="es-ES_tradnl" w:eastAsia="en-US"/>
              </w:rPr>
              <w:t xml:space="preserve"> puntos</w:t>
            </w:r>
            <w:r w:rsidRPr="00B96F45">
              <w:rPr>
                <w:rFonts w:asciiTheme="majorHAnsi" w:hAnsiTheme="majorHAnsi" w:cstheme="majorHAnsi"/>
                <w:sz w:val="22"/>
                <w:szCs w:val="22"/>
                <w:lang w:val="es-ES_tradnl" w:eastAsia="en-US"/>
              </w:rPr>
              <w:t>,</w:t>
            </w:r>
            <w:r w:rsidR="00D714FC" w:rsidRPr="00B96F45">
              <w:rPr>
                <w:rFonts w:asciiTheme="majorHAnsi" w:hAnsiTheme="majorHAnsi" w:cstheme="majorHAnsi"/>
                <w:sz w:val="22"/>
                <w:szCs w:val="22"/>
                <w:lang w:val="es-ES_tradnl" w:eastAsia="en-US"/>
              </w:rPr>
              <w:t xml:space="preserve"> si se proporciona un correcto detalle </w:t>
            </w:r>
            <w:r w:rsidR="00CD56EF" w:rsidRPr="00B96F45">
              <w:rPr>
                <w:rFonts w:asciiTheme="majorHAnsi" w:hAnsiTheme="majorHAnsi" w:cstheme="majorHAnsi"/>
                <w:sz w:val="22"/>
                <w:szCs w:val="22"/>
                <w:lang w:val="es-ES_tradnl" w:eastAsia="en-US"/>
              </w:rPr>
              <w:t xml:space="preserve">y </w:t>
            </w:r>
            <w:r w:rsidR="00300997" w:rsidRPr="00B96F45">
              <w:rPr>
                <w:rFonts w:asciiTheme="majorHAnsi" w:hAnsiTheme="majorHAnsi" w:cstheme="majorHAnsi"/>
                <w:sz w:val="22"/>
                <w:szCs w:val="22"/>
                <w:lang w:val="es-ES_tradnl" w:eastAsia="en-US"/>
              </w:rPr>
              <w:t>a</w:t>
            </w:r>
            <w:r w:rsidR="00CD56EF" w:rsidRPr="00B96F45">
              <w:rPr>
                <w:rFonts w:asciiTheme="majorHAnsi" w:hAnsiTheme="majorHAnsi" w:cstheme="majorHAnsi"/>
                <w:sz w:val="22"/>
                <w:szCs w:val="22"/>
                <w:lang w:val="es-ES_tradnl" w:eastAsia="en-US"/>
              </w:rPr>
              <w:t>decuación</w:t>
            </w:r>
            <w:r w:rsidR="00300997" w:rsidRPr="00B96F45">
              <w:rPr>
                <w:rFonts w:asciiTheme="majorHAnsi" w:hAnsiTheme="majorHAnsi" w:cstheme="majorHAnsi"/>
                <w:sz w:val="22"/>
                <w:szCs w:val="22"/>
                <w:lang w:val="es-ES_tradnl" w:eastAsia="en-US"/>
              </w:rPr>
              <w:t xml:space="preserve"> a lo solicitado en el pliego</w:t>
            </w:r>
            <w:r w:rsidR="00CD56EF" w:rsidRPr="00B96F45">
              <w:rPr>
                <w:rFonts w:asciiTheme="majorHAnsi" w:hAnsiTheme="majorHAnsi" w:cstheme="majorHAnsi"/>
                <w:sz w:val="22"/>
                <w:szCs w:val="22"/>
                <w:lang w:val="es-ES_tradnl" w:eastAsia="en-US"/>
              </w:rPr>
              <w:t xml:space="preserve"> sobre cada punto solicitado</w:t>
            </w:r>
            <w:r w:rsidR="00C306DC" w:rsidRPr="00B96F45">
              <w:rPr>
                <w:rFonts w:asciiTheme="majorHAnsi" w:hAnsiTheme="majorHAnsi" w:cstheme="majorHAnsi"/>
                <w:sz w:val="22"/>
                <w:szCs w:val="22"/>
                <w:lang w:val="es-ES_tradnl" w:eastAsia="en-US"/>
              </w:rPr>
              <w:t>.</w:t>
            </w:r>
            <w:r w:rsidR="00E70751" w:rsidRPr="00B96F45">
              <w:rPr>
                <w:rFonts w:asciiTheme="majorHAnsi" w:hAnsiTheme="majorHAnsi" w:cstheme="majorHAnsi"/>
                <w:sz w:val="22"/>
                <w:szCs w:val="22"/>
                <w:lang w:val="es-ES_tradnl" w:eastAsia="en-US"/>
              </w:rPr>
              <w:t xml:space="preserve"> Se obtendrá entre 0 y </w:t>
            </w:r>
            <w:r w:rsidR="00652E4B">
              <w:rPr>
                <w:rFonts w:asciiTheme="majorHAnsi" w:hAnsiTheme="majorHAnsi" w:cstheme="majorHAnsi"/>
                <w:sz w:val="22"/>
                <w:szCs w:val="22"/>
                <w:lang w:val="es-ES_tradnl" w:eastAsia="en-US"/>
              </w:rPr>
              <w:t>5</w:t>
            </w:r>
            <w:r w:rsidR="00E70751" w:rsidRPr="00B96F45">
              <w:rPr>
                <w:rFonts w:asciiTheme="majorHAnsi" w:hAnsiTheme="majorHAnsi" w:cstheme="majorHAnsi"/>
                <w:sz w:val="22"/>
                <w:szCs w:val="22"/>
                <w:lang w:val="es-ES_tradnl" w:eastAsia="en-US"/>
              </w:rPr>
              <w:t xml:space="preserve"> puntos en cada hito en función del grado de cumplimiento de</w:t>
            </w:r>
            <w:r w:rsidR="00197880" w:rsidRPr="00B96F45">
              <w:rPr>
                <w:rFonts w:asciiTheme="majorHAnsi" w:hAnsiTheme="majorHAnsi" w:cstheme="majorHAnsi"/>
                <w:sz w:val="22"/>
                <w:szCs w:val="22"/>
                <w:lang w:val="es-ES_tradnl" w:eastAsia="en-US"/>
              </w:rPr>
              <w:t xml:space="preserve">l criterio </w:t>
            </w:r>
            <w:r w:rsidR="00E70751" w:rsidRPr="00B96F45">
              <w:rPr>
                <w:rFonts w:asciiTheme="majorHAnsi" w:hAnsiTheme="majorHAnsi" w:cstheme="majorHAnsi"/>
                <w:sz w:val="22"/>
                <w:szCs w:val="22"/>
                <w:lang w:val="es-ES_tradnl" w:eastAsia="en-US"/>
              </w:rPr>
              <w:t>en la oferta presentada</w:t>
            </w:r>
            <w:r w:rsidR="00652E4B">
              <w:rPr>
                <w:rFonts w:asciiTheme="majorHAnsi" w:hAnsiTheme="majorHAnsi" w:cstheme="majorHAnsi"/>
                <w:sz w:val="22"/>
                <w:szCs w:val="22"/>
                <w:lang w:val="es-ES_tradnl" w:eastAsia="en-US"/>
              </w:rPr>
              <w:t>.</w:t>
            </w:r>
          </w:p>
          <w:p w14:paraId="187F5D20" w14:textId="2F4C16F8" w:rsidR="001C4743" w:rsidRPr="00B96F45" w:rsidRDefault="001C4743" w:rsidP="001C4743">
            <w:pPr>
              <w:autoSpaceDE w:val="0"/>
              <w:autoSpaceDN w:val="0"/>
              <w:spacing w:before="180"/>
              <w:ind w:left="500" w:right="282"/>
              <w:rPr>
                <w:rFonts w:asciiTheme="majorHAnsi" w:hAnsiTheme="majorHAnsi" w:cstheme="majorHAnsi"/>
                <w:sz w:val="22"/>
                <w:szCs w:val="22"/>
                <w:lang w:val="es-ES_tradnl" w:eastAsia="en-US"/>
              </w:rPr>
            </w:pPr>
          </w:p>
        </w:tc>
        <w:tc>
          <w:tcPr>
            <w:tcW w:w="1134" w:type="dxa"/>
            <w:vMerge/>
            <w:tcBorders>
              <w:left w:val="single" w:sz="4" w:space="0" w:color="auto"/>
              <w:right w:val="single" w:sz="4" w:space="0" w:color="auto"/>
            </w:tcBorders>
            <w:vAlign w:val="center"/>
            <w:hideMark/>
          </w:tcPr>
          <w:p w14:paraId="69246013" w14:textId="77777777" w:rsidR="00804847" w:rsidRPr="00B96F45" w:rsidRDefault="00804847" w:rsidP="008C3100">
            <w:pPr>
              <w:jc w:val="center"/>
              <w:rPr>
                <w:rFonts w:asciiTheme="majorHAnsi" w:hAnsiTheme="majorHAnsi" w:cstheme="majorHAnsi"/>
                <w:sz w:val="22"/>
                <w:szCs w:val="22"/>
                <w:lang w:val="es-ES_tradnl" w:eastAsia="en-US"/>
              </w:rPr>
            </w:pPr>
          </w:p>
        </w:tc>
      </w:tr>
      <w:tr w:rsidR="00804847" w:rsidRPr="009E6038" w14:paraId="1D6646AB" w14:textId="77777777" w:rsidTr="008C3100">
        <w:trPr>
          <w:trHeight w:val="546"/>
          <w:jc w:val="center"/>
        </w:trPr>
        <w:tc>
          <w:tcPr>
            <w:tcW w:w="8359" w:type="dxa"/>
            <w:tcBorders>
              <w:top w:val="single" w:sz="4" w:space="0" w:color="auto"/>
            </w:tcBorders>
            <w:shd w:val="clear" w:color="auto" w:fill="AEAAAA" w:themeFill="background2" w:themeFillShade="BF"/>
            <w:vAlign w:val="center"/>
            <w:hideMark/>
          </w:tcPr>
          <w:p w14:paraId="36FF5534" w14:textId="4A9B84F7" w:rsidR="00804847" w:rsidRPr="00B96F45" w:rsidRDefault="00804847" w:rsidP="008C3100">
            <w:pPr>
              <w:autoSpaceDE w:val="0"/>
              <w:autoSpaceDN w:val="0"/>
              <w:spacing w:before="7"/>
              <w:ind w:left="181"/>
              <w:rPr>
                <w:rFonts w:asciiTheme="majorHAnsi" w:hAnsiTheme="majorHAnsi" w:cstheme="majorHAnsi"/>
                <w:b/>
                <w:bCs/>
                <w:i/>
                <w:iCs/>
                <w:sz w:val="22"/>
                <w:szCs w:val="22"/>
                <w:lang w:val="es-ES_tradnl" w:eastAsia="en-US"/>
              </w:rPr>
            </w:pPr>
            <w:r w:rsidRPr="00B96F45">
              <w:rPr>
                <w:rFonts w:asciiTheme="majorHAnsi" w:hAnsiTheme="majorHAnsi" w:cstheme="majorHAnsi"/>
                <w:b/>
                <w:bCs/>
                <w:i/>
                <w:iCs/>
                <w:color w:val="000000"/>
                <w:sz w:val="22"/>
                <w:szCs w:val="22"/>
                <w:lang w:val="es-ES_tradnl" w:eastAsia="en-US"/>
              </w:rPr>
              <w:t>Puntuación</w:t>
            </w:r>
            <w:r w:rsidRPr="00B96F45">
              <w:rPr>
                <w:rFonts w:asciiTheme="majorHAnsi" w:hAnsiTheme="majorHAnsi" w:cstheme="majorHAnsi"/>
                <w:b/>
                <w:bCs/>
                <w:i/>
                <w:iCs/>
                <w:color w:val="000000"/>
                <w:spacing w:val="-5"/>
                <w:sz w:val="22"/>
                <w:szCs w:val="22"/>
                <w:lang w:val="es-ES_tradnl" w:eastAsia="en-US"/>
              </w:rPr>
              <w:t xml:space="preserve"> </w:t>
            </w:r>
            <w:r w:rsidR="00C555B1" w:rsidRPr="00B96F45">
              <w:rPr>
                <w:rFonts w:asciiTheme="majorHAnsi" w:hAnsiTheme="majorHAnsi" w:cstheme="majorHAnsi"/>
                <w:b/>
                <w:bCs/>
                <w:i/>
                <w:iCs/>
                <w:color w:val="000000"/>
                <w:sz w:val="22"/>
                <w:szCs w:val="22"/>
                <w:lang w:val="es-ES_tradnl" w:eastAsia="en-US"/>
              </w:rPr>
              <w:t>sujeta a juicio de valor</w:t>
            </w:r>
          </w:p>
        </w:tc>
        <w:tc>
          <w:tcPr>
            <w:tcW w:w="1134" w:type="dxa"/>
            <w:shd w:val="clear" w:color="auto" w:fill="AEAAAA" w:themeFill="background2" w:themeFillShade="BF"/>
            <w:vAlign w:val="center"/>
            <w:hideMark/>
          </w:tcPr>
          <w:p w14:paraId="7C7486DA" w14:textId="3B096673" w:rsidR="00804847" w:rsidRPr="00B96F45" w:rsidRDefault="00804847" w:rsidP="008C3100">
            <w:pPr>
              <w:autoSpaceDE w:val="0"/>
              <w:autoSpaceDN w:val="0"/>
              <w:spacing w:before="7"/>
              <w:jc w:val="center"/>
              <w:rPr>
                <w:rFonts w:asciiTheme="majorHAnsi" w:hAnsiTheme="majorHAnsi" w:cstheme="majorHAnsi"/>
                <w:b/>
                <w:bCs/>
                <w:i/>
                <w:iCs/>
                <w:sz w:val="22"/>
                <w:szCs w:val="22"/>
                <w:lang w:val="es-ES_tradnl" w:eastAsia="en-US"/>
              </w:rPr>
            </w:pPr>
            <w:r w:rsidRPr="00B96F45">
              <w:rPr>
                <w:rFonts w:asciiTheme="majorHAnsi" w:hAnsiTheme="majorHAnsi" w:cstheme="majorHAnsi"/>
                <w:b/>
                <w:bCs/>
                <w:i/>
                <w:iCs/>
                <w:color w:val="000000"/>
                <w:sz w:val="22"/>
                <w:szCs w:val="22"/>
                <w:lang w:val="es-ES_tradnl" w:eastAsia="en-US"/>
              </w:rPr>
              <w:t xml:space="preserve">0 a </w:t>
            </w:r>
            <w:r w:rsidR="009C17B3" w:rsidRPr="00B96F45">
              <w:rPr>
                <w:rFonts w:asciiTheme="majorHAnsi" w:hAnsiTheme="majorHAnsi" w:cstheme="majorHAnsi"/>
                <w:b/>
                <w:bCs/>
                <w:i/>
                <w:iCs/>
                <w:color w:val="000000"/>
                <w:sz w:val="22"/>
                <w:szCs w:val="22"/>
                <w:lang w:val="es-ES_tradnl" w:eastAsia="en-US"/>
              </w:rPr>
              <w:t>2</w:t>
            </w:r>
            <w:r w:rsidRPr="00B96F45">
              <w:rPr>
                <w:rFonts w:asciiTheme="majorHAnsi" w:hAnsiTheme="majorHAnsi" w:cstheme="majorHAnsi"/>
                <w:b/>
                <w:bCs/>
                <w:i/>
                <w:iCs/>
                <w:color w:val="000000"/>
                <w:spacing w:val="-5"/>
                <w:sz w:val="22"/>
                <w:szCs w:val="22"/>
                <w:lang w:val="es-ES_tradnl" w:eastAsia="en-US"/>
              </w:rPr>
              <w:t>0</w:t>
            </w:r>
          </w:p>
        </w:tc>
      </w:tr>
    </w:tbl>
    <w:p w14:paraId="237EBE61" w14:textId="77777777" w:rsidR="00331111" w:rsidRDefault="00331111">
      <w:pPr>
        <w:rPr>
          <w:rFonts w:asciiTheme="majorHAnsi" w:eastAsiaTheme="majorEastAsia" w:hAnsiTheme="majorHAnsi" w:cstheme="majorHAnsi"/>
          <w:b/>
          <w:bCs/>
          <w:sz w:val="22"/>
          <w:szCs w:val="22"/>
        </w:rPr>
      </w:pPr>
      <w:bookmarkStart w:id="431" w:name="AnexoCriteriosautomáticos"/>
      <w:bookmarkEnd w:id="427"/>
      <w:r>
        <w:rPr>
          <w:rFonts w:cstheme="majorHAnsi"/>
          <w:b/>
          <w:bCs/>
          <w:sz w:val="22"/>
          <w:szCs w:val="22"/>
        </w:rPr>
        <w:br w:type="page"/>
      </w:r>
    </w:p>
    <w:p w14:paraId="4ECB0037" w14:textId="3C6FAE4E" w:rsidR="004F69F6" w:rsidRPr="00B96F45" w:rsidRDefault="004F69F6" w:rsidP="0044374B">
      <w:pPr>
        <w:pStyle w:val="Ttulo1"/>
        <w:rPr>
          <w:rFonts w:cstheme="majorHAnsi"/>
          <w:b/>
          <w:bCs/>
          <w:color w:val="auto"/>
          <w:sz w:val="22"/>
          <w:szCs w:val="22"/>
        </w:rPr>
      </w:pPr>
      <w:bookmarkStart w:id="432" w:name="_Toc219808391"/>
      <w:r w:rsidRPr="00B96F45">
        <w:rPr>
          <w:rFonts w:cstheme="majorHAnsi"/>
          <w:b/>
          <w:bCs/>
          <w:color w:val="auto"/>
          <w:sz w:val="22"/>
          <w:szCs w:val="22"/>
        </w:rPr>
        <w:lastRenderedPageBreak/>
        <w:t>Anexo IX.- Criterios de adjudicación de evaluación automática</w:t>
      </w:r>
      <w:bookmarkEnd w:id="432"/>
    </w:p>
    <w:p w14:paraId="0CABFFC9" w14:textId="77777777" w:rsidR="0077040A" w:rsidRPr="00B96F45" w:rsidRDefault="0077040A" w:rsidP="0077040A">
      <w:pPr>
        <w:rPr>
          <w:rFonts w:asciiTheme="majorHAnsi" w:hAnsiTheme="majorHAnsi" w:cstheme="majorHAnsi"/>
          <w:sz w:val="22"/>
          <w:szCs w:val="22"/>
        </w:rPr>
      </w:pPr>
    </w:p>
    <w:p w14:paraId="3F703F89" w14:textId="77777777" w:rsidR="00BA5383" w:rsidRPr="00B96F45" w:rsidRDefault="00BA5383" w:rsidP="00BA5383">
      <w:pPr>
        <w:rPr>
          <w:rFonts w:asciiTheme="majorHAnsi" w:hAnsiTheme="majorHAnsi" w:cstheme="majorHAnsi"/>
          <w:sz w:val="22"/>
          <w:szCs w:val="22"/>
        </w:rPr>
      </w:pPr>
      <w:r w:rsidRPr="00B96F45">
        <w:rPr>
          <w:rFonts w:asciiTheme="majorHAnsi" w:hAnsiTheme="majorHAnsi" w:cstheme="majorHAnsi"/>
          <w:sz w:val="22"/>
          <w:szCs w:val="22"/>
        </w:rPr>
        <w:t>Concurren varios criterios automáticos y/o evaluables mediante fórmulas.:</w:t>
      </w:r>
    </w:p>
    <w:p w14:paraId="0584C5D5" w14:textId="77777777" w:rsidR="00BA5383" w:rsidRPr="00B96F45" w:rsidRDefault="00BA5383" w:rsidP="00BA5383">
      <w:pPr>
        <w:rPr>
          <w:rFonts w:asciiTheme="majorHAnsi" w:hAnsiTheme="majorHAnsi" w:cstheme="majorHAnsi"/>
          <w:sz w:val="22"/>
          <w:szCs w:val="22"/>
        </w:rPr>
      </w:pPr>
    </w:p>
    <w:p w14:paraId="504249A1" w14:textId="51A2AD46" w:rsidR="00BA5383" w:rsidRPr="00B96F45" w:rsidRDefault="00BA5383" w:rsidP="008D244A">
      <w:pPr>
        <w:pStyle w:val="Prrafodelista"/>
        <w:numPr>
          <w:ilvl w:val="0"/>
          <w:numId w:val="36"/>
        </w:numPr>
        <w:rPr>
          <w:rFonts w:asciiTheme="majorHAnsi" w:hAnsiTheme="majorHAnsi" w:cstheme="majorHAnsi"/>
          <w:sz w:val="22"/>
          <w:szCs w:val="22"/>
        </w:rPr>
      </w:pPr>
      <w:r w:rsidRPr="00B96F45">
        <w:rPr>
          <w:rFonts w:asciiTheme="majorHAnsi" w:hAnsiTheme="majorHAnsi" w:cstheme="majorHAnsi"/>
          <w:sz w:val="22"/>
          <w:szCs w:val="22"/>
        </w:rPr>
        <w:t xml:space="preserve">Criterios Técnicos: Los criterios sujetos a valoración automática se valorarán del siguiente modo con un máximo de </w:t>
      </w:r>
      <w:r w:rsidR="009C17B3" w:rsidRPr="00B96F45">
        <w:rPr>
          <w:rFonts w:asciiTheme="majorHAnsi" w:hAnsiTheme="majorHAnsi" w:cstheme="majorHAnsi"/>
          <w:sz w:val="22"/>
          <w:szCs w:val="22"/>
        </w:rPr>
        <w:t>1</w:t>
      </w:r>
      <w:r w:rsidRPr="00B96F45">
        <w:rPr>
          <w:rFonts w:asciiTheme="majorHAnsi" w:hAnsiTheme="majorHAnsi" w:cstheme="majorHAnsi"/>
          <w:sz w:val="22"/>
          <w:szCs w:val="22"/>
        </w:rPr>
        <w:t>0 puntos</w:t>
      </w:r>
    </w:p>
    <w:p w14:paraId="5A420C72" w14:textId="77777777" w:rsidR="00BA5383" w:rsidRPr="00B96F45" w:rsidRDefault="00BA5383" w:rsidP="00BA5383">
      <w:pPr>
        <w:pStyle w:val="Prrafodelista"/>
        <w:rPr>
          <w:rFonts w:asciiTheme="majorHAnsi" w:hAnsiTheme="majorHAnsi" w:cstheme="majorHAnsi"/>
          <w:sz w:val="22"/>
          <w:szCs w:val="22"/>
        </w:rPr>
      </w:pPr>
    </w:p>
    <w:p w14:paraId="65089479" w14:textId="1A0F7DAE" w:rsidR="00BA5383" w:rsidRPr="00B96F45" w:rsidRDefault="00BA5383" w:rsidP="008D244A">
      <w:pPr>
        <w:pStyle w:val="Prrafodelista"/>
        <w:numPr>
          <w:ilvl w:val="0"/>
          <w:numId w:val="36"/>
        </w:numPr>
        <w:rPr>
          <w:rFonts w:asciiTheme="majorHAnsi" w:hAnsiTheme="majorHAnsi" w:cstheme="majorHAnsi"/>
          <w:sz w:val="22"/>
          <w:szCs w:val="22"/>
        </w:rPr>
      </w:pPr>
      <w:r w:rsidRPr="00B96F45">
        <w:rPr>
          <w:rFonts w:asciiTheme="majorHAnsi" w:hAnsiTheme="majorHAnsi" w:cstheme="majorHAnsi"/>
          <w:sz w:val="22"/>
          <w:szCs w:val="22"/>
        </w:rPr>
        <w:t>Precio: con hasta un máximo de 70 puntos</w:t>
      </w:r>
    </w:p>
    <w:p w14:paraId="6C09DF23" w14:textId="77777777" w:rsidR="00BA5383" w:rsidRPr="00B96F45" w:rsidRDefault="00BA5383" w:rsidP="00BA5383">
      <w:pPr>
        <w:pStyle w:val="Prrafodelista"/>
        <w:rPr>
          <w:rFonts w:asciiTheme="majorHAnsi" w:hAnsiTheme="majorHAnsi" w:cstheme="majorHAnsi"/>
          <w:sz w:val="22"/>
          <w:szCs w:val="22"/>
        </w:rPr>
      </w:pPr>
    </w:p>
    <w:p w14:paraId="7F551E2C" w14:textId="0084F9DB" w:rsidR="00BA5383" w:rsidRPr="00B96F45" w:rsidRDefault="00BA5383" w:rsidP="008D244A">
      <w:pPr>
        <w:pStyle w:val="Prrafodelista"/>
        <w:numPr>
          <w:ilvl w:val="0"/>
          <w:numId w:val="37"/>
        </w:numPr>
        <w:rPr>
          <w:rFonts w:asciiTheme="majorHAnsi" w:hAnsiTheme="majorHAnsi" w:cstheme="majorHAnsi"/>
          <w:sz w:val="22"/>
          <w:szCs w:val="22"/>
        </w:rPr>
      </w:pPr>
      <w:r w:rsidRPr="00B96F45">
        <w:rPr>
          <w:rFonts w:asciiTheme="majorHAnsi" w:hAnsiTheme="majorHAnsi" w:cstheme="majorHAnsi"/>
          <w:sz w:val="22"/>
          <w:szCs w:val="22"/>
        </w:rPr>
        <w:t xml:space="preserve">Criterios Técnicos: Los criterios sujetos a valoración automática se valorarán del siguiente modo con un máximo de </w:t>
      </w:r>
      <w:r w:rsidR="009C17B3" w:rsidRPr="00B96F45">
        <w:rPr>
          <w:rFonts w:asciiTheme="majorHAnsi" w:hAnsiTheme="majorHAnsi" w:cstheme="majorHAnsi"/>
          <w:sz w:val="22"/>
          <w:szCs w:val="22"/>
        </w:rPr>
        <w:t>1</w:t>
      </w:r>
      <w:r w:rsidRPr="00B96F45">
        <w:rPr>
          <w:rFonts w:asciiTheme="majorHAnsi" w:hAnsiTheme="majorHAnsi" w:cstheme="majorHAnsi"/>
          <w:sz w:val="22"/>
          <w:szCs w:val="22"/>
        </w:rPr>
        <w:t>0 puntos:</w:t>
      </w:r>
      <w:r w:rsidR="00CD4039">
        <w:rPr>
          <w:rFonts w:asciiTheme="majorHAnsi" w:hAnsiTheme="majorHAnsi" w:cstheme="majorHAnsi"/>
          <w:sz w:val="22"/>
          <w:szCs w:val="22"/>
        </w:rPr>
        <w:t xml:space="preserve"> </w:t>
      </w:r>
    </w:p>
    <w:p w14:paraId="274AD452" w14:textId="77777777" w:rsidR="001C7D3C" w:rsidRPr="00B96F45" w:rsidRDefault="001C7D3C" w:rsidP="001C7D3C">
      <w:pPr>
        <w:rPr>
          <w:rFonts w:asciiTheme="majorHAnsi" w:hAnsiTheme="majorHAnsi" w:cstheme="majorHAnsi"/>
          <w:sz w:val="22"/>
          <w:szCs w:val="22"/>
        </w:rPr>
      </w:pPr>
    </w:p>
    <w:tbl>
      <w:tblPr>
        <w:tblpPr w:leftFromText="141" w:rightFromText="141" w:bottomFromText="160" w:vertAnchor="text" w:tblpXSpec="center"/>
        <w:tblOverlap w:val="never"/>
        <w:tblW w:w="9629" w:type="dxa"/>
        <w:tblLayout w:type="fixed"/>
        <w:tblCellMar>
          <w:left w:w="0" w:type="dxa"/>
          <w:right w:w="0" w:type="dxa"/>
        </w:tblCellMar>
        <w:tblLook w:val="04A0" w:firstRow="1" w:lastRow="0" w:firstColumn="1" w:lastColumn="0" w:noHBand="0" w:noVBand="1"/>
      </w:tblPr>
      <w:tblGrid>
        <w:gridCol w:w="7787"/>
        <w:gridCol w:w="1842"/>
      </w:tblGrid>
      <w:tr w:rsidR="001C7D3C" w:rsidRPr="009E6038" w14:paraId="3E6BD4CE" w14:textId="77777777" w:rsidTr="006F2412">
        <w:trPr>
          <w:trHeight w:val="552"/>
        </w:trPr>
        <w:tc>
          <w:tcPr>
            <w:tcW w:w="778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EDBD4E" w14:textId="1223886C" w:rsidR="001C7D3C" w:rsidRPr="00B96F45" w:rsidRDefault="001C7D3C" w:rsidP="006F2412">
            <w:pPr>
              <w:pStyle w:val="ParrafosdeTexto"/>
              <w:spacing w:before="144" w:after="144"/>
              <w:jc w:val="center"/>
              <w:rPr>
                <w:rFonts w:asciiTheme="majorHAnsi" w:hAnsiTheme="majorHAnsi" w:cstheme="majorHAnsi"/>
                <w:b/>
                <w:bCs/>
                <w:sz w:val="22"/>
                <w:szCs w:val="22"/>
              </w:rPr>
            </w:pPr>
            <w:r w:rsidRPr="00B96F45">
              <w:rPr>
                <w:rFonts w:asciiTheme="majorHAnsi" w:hAnsiTheme="majorHAnsi" w:cstheme="majorHAnsi"/>
                <w:b/>
                <w:bCs/>
                <w:sz w:val="22"/>
                <w:szCs w:val="22"/>
              </w:rPr>
              <w:t>CRITERIOS TÉCNICOS</w:t>
            </w:r>
          </w:p>
        </w:tc>
        <w:tc>
          <w:tcPr>
            <w:tcW w:w="184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84598A" w14:textId="77777777" w:rsidR="001C7D3C" w:rsidRPr="00B96F45" w:rsidRDefault="001C7D3C" w:rsidP="006F2412">
            <w:pPr>
              <w:pStyle w:val="ParrafosdeTexto"/>
              <w:spacing w:before="144" w:after="144"/>
              <w:ind w:firstLine="0"/>
              <w:jc w:val="center"/>
              <w:rPr>
                <w:rFonts w:asciiTheme="majorHAnsi" w:hAnsiTheme="majorHAnsi" w:cstheme="majorHAnsi"/>
                <w:b/>
                <w:bCs/>
                <w:sz w:val="22"/>
                <w:szCs w:val="22"/>
              </w:rPr>
            </w:pPr>
            <w:r w:rsidRPr="00B96F45">
              <w:rPr>
                <w:rFonts w:asciiTheme="majorHAnsi" w:hAnsiTheme="majorHAnsi" w:cstheme="majorHAnsi"/>
                <w:b/>
                <w:bCs/>
                <w:sz w:val="22"/>
                <w:szCs w:val="22"/>
              </w:rPr>
              <w:t>RANGO DE PUNTUACIÓN</w:t>
            </w:r>
          </w:p>
        </w:tc>
      </w:tr>
      <w:tr w:rsidR="001C7D3C" w:rsidRPr="009E6038" w14:paraId="38A7EE5D" w14:textId="77777777" w:rsidTr="006F2412">
        <w:trPr>
          <w:trHeight w:val="553"/>
        </w:trPr>
        <w:tc>
          <w:tcPr>
            <w:tcW w:w="7787"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tcPr>
          <w:p w14:paraId="49CFBC3A" w14:textId="39D5BC84" w:rsidR="001C7D3C" w:rsidRPr="00B96F45" w:rsidRDefault="008B55E3" w:rsidP="008D244A">
            <w:pPr>
              <w:pStyle w:val="ParrafosdeTexto"/>
              <w:numPr>
                <w:ilvl w:val="0"/>
                <w:numId w:val="46"/>
              </w:numPr>
              <w:spacing w:before="144" w:after="144"/>
              <w:jc w:val="left"/>
              <w:rPr>
                <w:rFonts w:asciiTheme="majorHAnsi" w:hAnsiTheme="majorHAnsi" w:cstheme="majorHAnsi"/>
                <w:sz w:val="22"/>
                <w:szCs w:val="22"/>
              </w:rPr>
            </w:pPr>
            <w:r>
              <w:rPr>
                <w:rFonts w:asciiTheme="majorHAnsi" w:hAnsiTheme="majorHAnsi" w:cstheme="majorHAnsi"/>
                <w:color w:val="000000"/>
                <w:sz w:val="22"/>
                <w:szCs w:val="22"/>
                <w:lang w:val="es-ES_tradnl" w:eastAsia="en-US"/>
              </w:rPr>
              <w:t xml:space="preserve">Modificación </w:t>
            </w:r>
            <w:r w:rsidR="000C7404">
              <w:rPr>
                <w:rFonts w:asciiTheme="majorHAnsi" w:hAnsiTheme="majorHAnsi" w:cstheme="majorHAnsi"/>
                <w:color w:val="000000"/>
                <w:sz w:val="22"/>
                <w:szCs w:val="22"/>
                <w:lang w:val="es-ES_tradnl" w:eastAsia="en-US"/>
              </w:rPr>
              <w:t>de acuerdos a nivel de servicio (ANS) solicitados en el anexo I</w:t>
            </w:r>
          </w:p>
        </w:tc>
        <w:tc>
          <w:tcPr>
            <w:tcW w:w="1842" w:type="dxa"/>
            <w:tcBorders>
              <w:top w:val="nil"/>
              <w:left w:val="nil"/>
              <w:bottom w:val="single" w:sz="4" w:space="0" w:color="auto"/>
              <w:right w:val="single" w:sz="8" w:space="0" w:color="auto"/>
            </w:tcBorders>
            <w:tcMar>
              <w:top w:w="0" w:type="dxa"/>
              <w:left w:w="70" w:type="dxa"/>
              <w:bottom w:w="0" w:type="dxa"/>
              <w:right w:w="70" w:type="dxa"/>
            </w:tcMar>
            <w:vAlign w:val="center"/>
          </w:tcPr>
          <w:p w14:paraId="4174CB4C" w14:textId="2EFBBFBD" w:rsidR="001C7D3C" w:rsidRPr="00B96F45" w:rsidRDefault="001C7D3C" w:rsidP="006F2412">
            <w:pPr>
              <w:pStyle w:val="ParrafosdeTexto"/>
              <w:spacing w:before="144" w:after="144"/>
              <w:ind w:firstLine="0"/>
              <w:jc w:val="center"/>
              <w:rPr>
                <w:rFonts w:asciiTheme="majorHAnsi" w:hAnsiTheme="majorHAnsi" w:cstheme="majorHAnsi"/>
                <w:sz w:val="22"/>
                <w:szCs w:val="22"/>
              </w:rPr>
            </w:pPr>
            <w:r w:rsidRPr="00B96F45">
              <w:rPr>
                <w:rFonts w:asciiTheme="majorHAnsi" w:hAnsiTheme="majorHAnsi" w:cstheme="majorHAnsi"/>
                <w:sz w:val="22"/>
                <w:szCs w:val="22"/>
              </w:rPr>
              <w:t>0 a 10</w:t>
            </w:r>
          </w:p>
        </w:tc>
      </w:tr>
      <w:tr w:rsidR="001C7D3C" w:rsidRPr="009E6038" w14:paraId="396D1BBA" w14:textId="77777777" w:rsidTr="006F2412">
        <w:trPr>
          <w:trHeight w:val="666"/>
        </w:trPr>
        <w:tc>
          <w:tcPr>
            <w:tcW w:w="7787"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7031C4" w14:textId="77777777" w:rsidR="001C7D3C" w:rsidRPr="00B96F45" w:rsidRDefault="001C7D3C" w:rsidP="006F2412">
            <w:pPr>
              <w:pStyle w:val="ParrafosdeTexto"/>
              <w:spacing w:before="144" w:after="144"/>
              <w:jc w:val="left"/>
              <w:rPr>
                <w:rFonts w:asciiTheme="majorHAnsi" w:hAnsiTheme="majorHAnsi" w:cstheme="majorHAnsi"/>
                <w:b/>
                <w:bCs/>
                <w:sz w:val="22"/>
                <w:szCs w:val="22"/>
              </w:rPr>
            </w:pPr>
            <w:r w:rsidRPr="00B96F45">
              <w:rPr>
                <w:rFonts w:asciiTheme="majorHAnsi" w:hAnsiTheme="majorHAnsi" w:cstheme="majorHAnsi"/>
                <w:b/>
                <w:bCs/>
                <w:sz w:val="22"/>
                <w:szCs w:val="22"/>
              </w:rPr>
              <w:t xml:space="preserve">TOTAL </w:t>
            </w:r>
          </w:p>
        </w:tc>
        <w:tc>
          <w:tcPr>
            <w:tcW w:w="1842"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7431E6B8" w14:textId="55E177D4" w:rsidR="001C7D3C" w:rsidRPr="00B96F45" w:rsidRDefault="001C7D3C" w:rsidP="006F2412">
            <w:pPr>
              <w:pStyle w:val="ParrafosdeTexto"/>
              <w:spacing w:before="144" w:after="144"/>
              <w:ind w:firstLine="0"/>
              <w:jc w:val="center"/>
              <w:rPr>
                <w:rFonts w:asciiTheme="majorHAnsi" w:hAnsiTheme="majorHAnsi" w:cstheme="majorHAnsi"/>
                <w:b/>
                <w:bCs/>
                <w:sz w:val="22"/>
                <w:szCs w:val="22"/>
              </w:rPr>
            </w:pPr>
            <w:r w:rsidRPr="00B96F45">
              <w:rPr>
                <w:rFonts w:asciiTheme="majorHAnsi" w:hAnsiTheme="majorHAnsi" w:cstheme="majorHAnsi"/>
                <w:b/>
                <w:bCs/>
                <w:sz w:val="22"/>
                <w:szCs w:val="22"/>
              </w:rPr>
              <w:t>0 a 10</w:t>
            </w:r>
          </w:p>
        </w:tc>
      </w:tr>
    </w:tbl>
    <w:p w14:paraId="3074EB32" w14:textId="77777777" w:rsidR="001C7D3C" w:rsidRPr="00B96F45" w:rsidRDefault="001C7D3C" w:rsidP="001C7D3C">
      <w:pPr>
        <w:rPr>
          <w:rFonts w:asciiTheme="majorHAnsi" w:hAnsiTheme="majorHAnsi" w:cstheme="majorHAnsi"/>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59"/>
        <w:gridCol w:w="1134"/>
      </w:tblGrid>
      <w:tr w:rsidR="001C7D3C" w:rsidRPr="009E6038" w14:paraId="15152916" w14:textId="77777777" w:rsidTr="006F2412">
        <w:trPr>
          <w:trHeight w:val="582"/>
          <w:jc w:val="center"/>
        </w:trPr>
        <w:tc>
          <w:tcPr>
            <w:tcW w:w="8359" w:type="dxa"/>
            <w:shd w:val="clear" w:color="auto" w:fill="AEAAAA" w:themeFill="background2" w:themeFillShade="BF"/>
            <w:vAlign w:val="center"/>
            <w:hideMark/>
          </w:tcPr>
          <w:p w14:paraId="1CD3501A" w14:textId="77777777" w:rsidR="001C7D3C" w:rsidRPr="00B96F45" w:rsidRDefault="001C7D3C" w:rsidP="006F2412">
            <w:pPr>
              <w:autoSpaceDE w:val="0"/>
              <w:autoSpaceDN w:val="0"/>
              <w:spacing w:before="146"/>
              <w:ind w:left="176"/>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Criterio</w:t>
            </w:r>
          </w:p>
        </w:tc>
        <w:tc>
          <w:tcPr>
            <w:tcW w:w="1134" w:type="dxa"/>
            <w:shd w:val="clear" w:color="auto" w:fill="AEAAAA" w:themeFill="background2" w:themeFillShade="BF"/>
            <w:vAlign w:val="center"/>
            <w:hideMark/>
          </w:tcPr>
          <w:p w14:paraId="71B4BFB2" w14:textId="77777777" w:rsidR="001C7D3C" w:rsidRPr="00B96F45" w:rsidRDefault="001C7D3C" w:rsidP="006F2412">
            <w:pPr>
              <w:autoSpaceDE w:val="0"/>
              <w:autoSpaceDN w:val="0"/>
              <w:spacing w:before="2"/>
              <w:ind w:right="100"/>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Puntuación</w:t>
            </w:r>
          </w:p>
          <w:p w14:paraId="3E2B1017" w14:textId="77777777" w:rsidR="001C7D3C" w:rsidRPr="00B96F45" w:rsidRDefault="001C7D3C" w:rsidP="006F2412">
            <w:pPr>
              <w:autoSpaceDE w:val="0"/>
              <w:autoSpaceDN w:val="0"/>
              <w:spacing w:before="37"/>
              <w:ind w:right="73"/>
              <w:jc w:val="center"/>
              <w:rPr>
                <w:rFonts w:asciiTheme="majorHAnsi" w:hAnsiTheme="majorHAnsi" w:cstheme="majorHAnsi"/>
                <w:b/>
                <w:bCs/>
                <w:sz w:val="22"/>
                <w:szCs w:val="22"/>
                <w:lang w:val="es-ES_tradnl" w:eastAsia="en-US"/>
              </w:rPr>
            </w:pPr>
            <w:r w:rsidRPr="00B96F45">
              <w:rPr>
                <w:rFonts w:asciiTheme="majorHAnsi" w:hAnsiTheme="majorHAnsi" w:cstheme="majorHAnsi"/>
                <w:b/>
                <w:bCs/>
                <w:color w:val="000000"/>
                <w:spacing w:val="-2"/>
                <w:sz w:val="22"/>
                <w:szCs w:val="22"/>
                <w:lang w:val="es-ES_tradnl" w:eastAsia="en-US"/>
              </w:rPr>
              <w:t>Máxima</w:t>
            </w:r>
          </w:p>
        </w:tc>
      </w:tr>
      <w:tr w:rsidR="001C7D3C" w:rsidRPr="009E6038" w14:paraId="0A19BB75" w14:textId="77777777" w:rsidTr="00410402">
        <w:trPr>
          <w:trHeight w:val="512"/>
          <w:jc w:val="center"/>
        </w:trPr>
        <w:tc>
          <w:tcPr>
            <w:tcW w:w="8359" w:type="dxa"/>
            <w:tcBorders>
              <w:bottom w:val="single" w:sz="4" w:space="0" w:color="auto"/>
            </w:tcBorders>
            <w:shd w:val="clear" w:color="auto" w:fill="D0CECE" w:themeFill="background2" w:themeFillShade="E6"/>
            <w:vAlign w:val="center"/>
            <w:hideMark/>
          </w:tcPr>
          <w:p w14:paraId="67D5E597" w14:textId="57ADE88C" w:rsidR="001C7D3C" w:rsidRPr="00B96F45" w:rsidRDefault="001C7D3C" w:rsidP="006F2412">
            <w:pPr>
              <w:autoSpaceDE w:val="0"/>
              <w:autoSpaceDN w:val="0"/>
              <w:spacing w:before="11"/>
              <w:ind w:left="176"/>
              <w:rPr>
                <w:rFonts w:asciiTheme="majorHAnsi" w:hAnsiTheme="majorHAnsi" w:cstheme="majorHAnsi"/>
                <w:sz w:val="22"/>
                <w:szCs w:val="22"/>
                <w:lang w:val="es-ES_tradnl" w:eastAsia="en-US"/>
              </w:rPr>
            </w:pPr>
            <w:r w:rsidRPr="00B96F45">
              <w:rPr>
                <w:rFonts w:asciiTheme="majorHAnsi" w:hAnsiTheme="majorHAnsi" w:cstheme="majorHAnsi"/>
                <w:color w:val="000000"/>
                <w:spacing w:val="-5"/>
                <w:sz w:val="22"/>
                <w:szCs w:val="22"/>
                <w:lang w:val="es-ES_tradnl" w:eastAsia="en-US"/>
              </w:rPr>
              <w:t>1.</w:t>
            </w:r>
            <w:r w:rsidRPr="00B96F45">
              <w:rPr>
                <w:rFonts w:asciiTheme="majorHAnsi" w:hAnsiTheme="majorHAnsi" w:cstheme="majorHAnsi"/>
                <w:color w:val="000000"/>
                <w:sz w:val="22"/>
                <w:szCs w:val="22"/>
                <w:lang w:val="es-ES_tradnl" w:eastAsia="en-US"/>
              </w:rPr>
              <w:t xml:space="preserve">     </w:t>
            </w:r>
            <w:r w:rsidR="008B55E3">
              <w:rPr>
                <w:rFonts w:asciiTheme="majorHAnsi" w:hAnsiTheme="majorHAnsi" w:cstheme="majorHAnsi"/>
                <w:color w:val="000000"/>
                <w:sz w:val="22"/>
                <w:szCs w:val="22"/>
                <w:lang w:val="es-ES_tradnl" w:eastAsia="en-US"/>
              </w:rPr>
              <w:t xml:space="preserve">Modificación </w:t>
            </w:r>
            <w:r w:rsidR="000C7404">
              <w:rPr>
                <w:rFonts w:asciiTheme="majorHAnsi" w:hAnsiTheme="majorHAnsi" w:cstheme="majorHAnsi"/>
                <w:color w:val="000000"/>
                <w:sz w:val="22"/>
                <w:szCs w:val="22"/>
                <w:lang w:val="es-ES_tradnl" w:eastAsia="en-US"/>
              </w:rPr>
              <w:t>de acuerdos a nivel de servicio (ANS) solicitados en el anexo I</w:t>
            </w:r>
          </w:p>
        </w:tc>
        <w:tc>
          <w:tcPr>
            <w:tcW w:w="1134" w:type="dxa"/>
            <w:tcBorders>
              <w:bottom w:val="single" w:sz="4" w:space="0" w:color="auto"/>
            </w:tcBorders>
            <w:shd w:val="clear" w:color="auto" w:fill="D0CECE" w:themeFill="background2" w:themeFillShade="E6"/>
            <w:vAlign w:val="center"/>
            <w:hideMark/>
          </w:tcPr>
          <w:p w14:paraId="13D5BF54" w14:textId="4BF98A35" w:rsidR="001C7D3C" w:rsidRPr="00B96F45" w:rsidRDefault="001C7D3C" w:rsidP="006F2412">
            <w:pPr>
              <w:autoSpaceDE w:val="0"/>
              <w:autoSpaceDN w:val="0"/>
              <w:spacing w:before="11"/>
              <w:ind w:left="60"/>
              <w:jc w:val="center"/>
              <w:rPr>
                <w:rFonts w:asciiTheme="majorHAnsi" w:hAnsiTheme="majorHAnsi" w:cstheme="majorHAnsi"/>
                <w:sz w:val="22"/>
                <w:szCs w:val="22"/>
                <w:lang w:val="es-ES_tradnl" w:eastAsia="en-US"/>
              </w:rPr>
            </w:pPr>
            <w:r w:rsidRPr="00B96F45">
              <w:rPr>
                <w:rFonts w:asciiTheme="majorHAnsi" w:hAnsiTheme="majorHAnsi" w:cstheme="majorHAnsi"/>
                <w:color w:val="000000"/>
                <w:sz w:val="22"/>
                <w:szCs w:val="22"/>
                <w:lang w:val="es-ES_tradnl" w:eastAsia="en-US"/>
              </w:rPr>
              <w:t xml:space="preserve">0 a </w:t>
            </w:r>
            <w:r w:rsidR="004E230A" w:rsidRPr="00B96F45">
              <w:rPr>
                <w:rFonts w:asciiTheme="majorHAnsi" w:hAnsiTheme="majorHAnsi" w:cstheme="majorHAnsi"/>
                <w:color w:val="000000"/>
                <w:sz w:val="22"/>
                <w:szCs w:val="22"/>
                <w:lang w:val="es-ES_tradnl" w:eastAsia="en-US"/>
              </w:rPr>
              <w:t>1</w:t>
            </w:r>
            <w:r w:rsidRPr="00B96F45">
              <w:rPr>
                <w:rFonts w:asciiTheme="majorHAnsi" w:hAnsiTheme="majorHAnsi" w:cstheme="majorHAnsi"/>
                <w:color w:val="000000"/>
                <w:sz w:val="22"/>
                <w:szCs w:val="22"/>
                <w:lang w:val="es-ES_tradnl" w:eastAsia="en-US"/>
              </w:rPr>
              <w:t>0</w:t>
            </w:r>
          </w:p>
        </w:tc>
      </w:tr>
      <w:tr w:rsidR="001C7D3C" w:rsidRPr="009E6038" w14:paraId="39E81519" w14:textId="77777777" w:rsidTr="006F2412">
        <w:trPr>
          <w:trHeight w:val="450"/>
          <w:jc w:val="center"/>
        </w:trPr>
        <w:tc>
          <w:tcPr>
            <w:tcW w:w="8359" w:type="dxa"/>
            <w:tcBorders>
              <w:top w:val="single" w:sz="4" w:space="0" w:color="auto"/>
              <w:left w:val="single" w:sz="4" w:space="0" w:color="auto"/>
              <w:bottom w:val="nil"/>
              <w:right w:val="single" w:sz="4" w:space="0" w:color="auto"/>
            </w:tcBorders>
            <w:hideMark/>
          </w:tcPr>
          <w:p w14:paraId="228543B6" w14:textId="6CF1C5B5" w:rsidR="00886E20" w:rsidRDefault="001C7D3C" w:rsidP="000C7404">
            <w:pPr>
              <w:autoSpaceDE w:val="0"/>
              <w:autoSpaceDN w:val="0"/>
              <w:spacing w:line="276" w:lineRule="auto"/>
              <w:ind w:left="896" w:right="33" w:hanging="720"/>
              <w:jc w:val="center"/>
              <w:rPr>
                <w:rFonts w:asciiTheme="majorHAnsi" w:hAnsiTheme="majorHAnsi" w:cstheme="majorHAnsi"/>
                <w:sz w:val="22"/>
                <w:szCs w:val="22"/>
                <w:u w:val="single"/>
                <w:lang w:val="es-ES_tradnl" w:eastAsia="en-US"/>
              </w:rPr>
            </w:pPr>
            <w:r w:rsidRPr="00B96F45">
              <w:rPr>
                <w:rFonts w:asciiTheme="majorHAnsi" w:hAnsiTheme="majorHAnsi" w:cstheme="majorHAnsi"/>
                <w:spacing w:val="-4"/>
                <w:sz w:val="22"/>
                <w:szCs w:val="22"/>
                <w:u w:val="single"/>
                <w:lang w:val="es-ES_tradnl" w:eastAsia="en-US"/>
              </w:rPr>
              <w:t>1.1.</w:t>
            </w:r>
            <w:r w:rsidRPr="00B96F45">
              <w:rPr>
                <w:rFonts w:asciiTheme="majorHAnsi" w:hAnsiTheme="majorHAnsi" w:cstheme="majorHAnsi"/>
                <w:sz w:val="22"/>
                <w:szCs w:val="22"/>
                <w:lang w:val="es-ES_tradnl" w:eastAsia="en-US"/>
              </w:rPr>
              <w:t xml:space="preserve">      </w:t>
            </w:r>
            <w:r w:rsidR="0025540D" w:rsidRPr="0025540D">
              <w:rPr>
                <w:rFonts w:asciiTheme="majorHAnsi" w:hAnsiTheme="majorHAnsi" w:cstheme="majorHAnsi"/>
                <w:sz w:val="22"/>
                <w:szCs w:val="22"/>
                <w:u w:val="single"/>
                <w:lang w:val="es-ES_tradnl" w:eastAsia="en-US"/>
              </w:rPr>
              <w:t>Reducción del tiempo o aumento del porcentaje</w:t>
            </w:r>
            <w:r w:rsidR="0025540D" w:rsidRPr="0025540D" w:rsidDel="0025540D">
              <w:rPr>
                <w:rFonts w:asciiTheme="majorHAnsi" w:hAnsiTheme="majorHAnsi" w:cstheme="majorHAnsi"/>
                <w:sz w:val="22"/>
                <w:szCs w:val="22"/>
                <w:u w:val="single"/>
                <w:lang w:val="es-ES_tradnl" w:eastAsia="en-US"/>
              </w:rPr>
              <w:t xml:space="preserve"> </w:t>
            </w:r>
            <w:r w:rsidR="0025540D">
              <w:rPr>
                <w:rFonts w:asciiTheme="majorHAnsi" w:hAnsiTheme="majorHAnsi" w:cstheme="majorHAnsi"/>
                <w:sz w:val="22"/>
                <w:szCs w:val="22"/>
                <w:u w:val="single"/>
                <w:lang w:val="es-ES_tradnl" w:eastAsia="en-US"/>
              </w:rPr>
              <w:t xml:space="preserve">de cumplimiento </w:t>
            </w:r>
            <w:r w:rsidR="00221D8F" w:rsidRPr="00B96F45">
              <w:rPr>
                <w:rFonts w:asciiTheme="majorHAnsi" w:hAnsiTheme="majorHAnsi" w:cstheme="majorHAnsi"/>
                <w:sz w:val="22"/>
                <w:szCs w:val="22"/>
                <w:u w:val="single"/>
                <w:lang w:val="es-ES_tradnl" w:eastAsia="en-US"/>
              </w:rPr>
              <w:t xml:space="preserve">en los acuerdos </w:t>
            </w:r>
            <w:r w:rsidR="0025540D">
              <w:rPr>
                <w:rFonts w:asciiTheme="majorHAnsi" w:hAnsiTheme="majorHAnsi" w:cstheme="majorHAnsi"/>
                <w:sz w:val="22"/>
                <w:szCs w:val="22"/>
                <w:u w:val="single"/>
                <w:lang w:val="es-ES_tradnl" w:eastAsia="en-US"/>
              </w:rPr>
              <w:t>de</w:t>
            </w:r>
            <w:r w:rsidR="00221D8F" w:rsidRPr="00B96F45">
              <w:rPr>
                <w:rFonts w:asciiTheme="majorHAnsi" w:hAnsiTheme="majorHAnsi" w:cstheme="majorHAnsi"/>
                <w:sz w:val="22"/>
                <w:szCs w:val="22"/>
                <w:u w:val="single"/>
                <w:lang w:val="es-ES_tradnl" w:eastAsia="en-US"/>
              </w:rPr>
              <w:t xml:space="preserve"> nivel de servicio solicitados en el Anexo I.- Características técnicas específicas del contrato.</w:t>
            </w:r>
          </w:p>
          <w:p w14:paraId="183924FD" w14:textId="123A9529" w:rsidR="001C7D3C" w:rsidRPr="00B96F45" w:rsidRDefault="001C7D3C" w:rsidP="000C7404">
            <w:pPr>
              <w:autoSpaceDE w:val="0"/>
              <w:autoSpaceDN w:val="0"/>
              <w:spacing w:line="276" w:lineRule="auto"/>
              <w:ind w:left="896" w:right="33" w:hanging="720"/>
              <w:jc w:val="center"/>
              <w:rPr>
                <w:rFonts w:asciiTheme="majorHAnsi" w:hAnsiTheme="majorHAnsi" w:cstheme="majorHAnsi"/>
                <w:sz w:val="22"/>
                <w:szCs w:val="22"/>
                <w:lang w:val="es-ES_tradnl" w:eastAsia="en-US"/>
              </w:rPr>
            </w:pPr>
          </w:p>
        </w:tc>
        <w:tc>
          <w:tcPr>
            <w:tcW w:w="1134" w:type="dxa"/>
            <w:vMerge w:val="restart"/>
            <w:tcBorders>
              <w:top w:val="single" w:sz="4" w:space="0" w:color="auto"/>
              <w:left w:val="single" w:sz="4" w:space="0" w:color="auto"/>
              <w:right w:val="single" w:sz="4" w:space="0" w:color="auto"/>
            </w:tcBorders>
            <w:vAlign w:val="center"/>
          </w:tcPr>
          <w:p w14:paraId="634CBB33" w14:textId="77777777" w:rsidR="001C7D3C" w:rsidRPr="00B96F45" w:rsidRDefault="001C7D3C" w:rsidP="006F2412">
            <w:pPr>
              <w:autoSpaceDE w:val="0"/>
              <w:autoSpaceDN w:val="0"/>
              <w:jc w:val="center"/>
              <w:rPr>
                <w:rFonts w:asciiTheme="majorHAnsi" w:hAnsiTheme="majorHAnsi" w:cstheme="majorHAnsi"/>
                <w:sz w:val="22"/>
                <w:szCs w:val="22"/>
                <w:lang w:val="es-ES_tradnl" w:eastAsia="en-US"/>
              </w:rPr>
            </w:pPr>
          </w:p>
          <w:p w14:paraId="11B683B3" w14:textId="77777777" w:rsidR="001C7D3C" w:rsidRPr="00B96F45" w:rsidRDefault="001C7D3C" w:rsidP="006F2412">
            <w:pPr>
              <w:autoSpaceDE w:val="0"/>
              <w:autoSpaceDN w:val="0"/>
              <w:spacing w:before="86"/>
              <w:jc w:val="center"/>
              <w:rPr>
                <w:rFonts w:asciiTheme="majorHAnsi" w:hAnsiTheme="majorHAnsi" w:cstheme="majorHAnsi"/>
                <w:sz w:val="22"/>
                <w:szCs w:val="22"/>
                <w:lang w:val="es-ES_tradnl" w:eastAsia="en-US"/>
              </w:rPr>
            </w:pPr>
          </w:p>
          <w:p w14:paraId="21E71A49" w14:textId="61DFA8BF" w:rsidR="001C7D3C" w:rsidRPr="00B96F45" w:rsidRDefault="001C7D3C" w:rsidP="006F2412">
            <w:pPr>
              <w:autoSpaceDE w:val="0"/>
              <w:autoSpaceDN w:val="0"/>
              <w:ind w:left="60"/>
              <w:jc w:val="center"/>
              <w:rPr>
                <w:rFonts w:asciiTheme="majorHAnsi" w:hAnsiTheme="majorHAnsi" w:cstheme="majorHAnsi"/>
                <w:sz w:val="22"/>
                <w:szCs w:val="22"/>
                <w:lang w:val="es-ES_tradnl" w:eastAsia="en-US"/>
              </w:rPr>
            </w:pPr>
            <w:r w:rsidRPr="00B96F45">
              <w:rPr>
                <w:rFonts w:asciiTheme="majorHAnsi" w:hAnsiTheme="majorHAnsi" w:cstheme="majorHAnsi"/>
                <w:sz w:val="22"/>
                <w:szCs w:val="22"/>
                <w:lang w:val="es-ES_tradnl" w:eastAsia="en-US"/>
              </w:rPr>
              <w:t xml:space="preserve">0 a </w:t>
            </w:r>
            <w:r w:rsidR="004E230A" w:rsidRPr="00B96F45">
              <w:rPr>
                <w:rFonts w:asciiTheme="majorHAnsi" w:hAnsiTheme="majorHAnsi" w:cstheme="majorHAnsi"/>
                <w:sz w:val="22"/>
                <w:szCs w:val="22"/>
                <w:lang w:val="es-ES_tradnl" w:eastAsia="en-US"/>
              </w:rPr>
              <w:t>1</w:t>
            </w:r>
            <w:r w:rsidRPr="00B96F45">
              <w:rPr>
                <w:rFonts w:asciiTheme="majorHAnsi" w:hAnsiTheme="majorHAnsi" w:cstheme="majorHAnsi"/>
                <w:sz w:val="22"/>
                <w:szCs w:val="22"/>
                <w:lang w:val="es-ES_tradnl" w:eastAsia="en-US"/>
              </w:rPr>
              <w:t>0</w:t>
            </w:r>
          </w:p>
        </w:tc>
      </w:tr>
      <w:tr w:rsidR="001C7D3C" w:rsidRPr="009E6038" w14:paraId="1F7DC475" w14:textId="77777777" w:rsidTr="006F2412">
        <w:trPr>
          <w:trHeight w:val="734"/>
          <w:jc w:val="center"/>
        </w:trPr>
        <w:tc>
          <w:tcPr>
            <w:tcW w:w="8359" w:type="dxa"/>
            <w:tcBorders>
              <w:top w:val="nil"/>
              <w:left w:val="single" w:sz="4" w:space="0" w:color="auto"/>
              <w:bottom w:val="nil"/>
              <w:right w:val="single" w:sz="4" w:space="0" w:color="auto"/>
            </w:tcBorders>
            <w:hideMark/>
          </w:tcPr>
          <w:p w14:paraId="6F722335" w14:textId="6883BA5C" w:rsidR="00221D8F" w:rsidRPr="00765480" w:rsidRDefault="00765480" w:rsidP="00765480">
            <w:pPr>
              <w:pStyle w:val="Prrafodelista"/>
              <w:numPr>
                <w:ilvl w:val="0"/>
                <w:numId w:val="33"/>
              </w:numPr>
              <w:autoSpaceDE w:val="0"/>
              <w:autoSpaceDN w:val="0"/>
              <w:spacing w:before="180"/>
              <w:ind w:right="282"/>
              <w:jc w:val="both"/>
              <w:rPr>
                <w:rFonts w:asciiTheme="majorHAnsi" w:hAnsiTheme="majorHAnsi" w:cstheme="majorHAnsi"/>
                <w:sz w:val="22"/>
                <w:szCs w:val="22"/>
                <w:lang w:val="es-ES_tradnl" w:eastAsia="en-US"/>
              </w:rPr>
            </w:pPr>
            <w:r w:rsidRPr="00765480">
              <w:rPr>
                <w:rFonts w:asciiTheme="majorHAnsi" w:hAnsiTheme="majorHAnsi" w:cstheme="majorHAnsi"/>
                <w:sz w:val="22"/>
                <w:szCs w:val="22"/>
                <w:lang w:val="es-ES_tradnl" w:eastAsia="en-US"/>
              </w:rPr>
              <w:t>Se obtendrán hasta un máximo de 2 puntos por cada ANS en el que se haya reducido el tiempo de valor objetivo o aumentado el porcentaje de cumplimiento (o bien ambos, de manera combinada en el mismo ANS, hasta un máximo de 2 puntos por cada ANS), según las horquillas de puntuación definidas a continuación para cada ANS, hasta un máximo de 10 puntos de valoración total</w:t>
            </w:r>
            <w:r>
              <w:rPr>
                <w:rFonts w:asciiTheme="majorHAnsi" w:hAnsiTheme="majorHAnsi" w:cstheme="majorHAnsi"/>
                <w:sz w:val="22"/>
                <w:szCs w:val="22"/>
                <w:lang w:val="es-ES_tradnl" w:eastAsia="en-US"/>
              </w:rPr>
              <w:t>.</w:t>
            </w:r>
          </w:p>
          <w:p w14:paraId="6DC158C6" w14:textId="77777777" w:rsidR="007822A5" w:rsidRPr="00B96F45" w:rsidRDefault="007822A5" w:rsidP="000C7404">
            <w:pPr>
              <w:autoSpaceDE w:val="0"/>
              <w:autoSpaceDN w:val="0"/>
              <w:spacing w:before="180"/>
              <w:ind w:right="282"/>
              <w:jc w:val="center"/>
              <w:rPr>
                <w:rFonts w:asciiTheme="majorHAnsi" w:hAnsiTheme="majorHAnsi" w:cstheme="majorHAnsi"/>
                <w:sz w:val="22"/>
                <w:szCs w:val="22"/>
                <w:lang w:val="es-ES_tradnl" w:eastAsia="en-US"/>
              </w:rPr>
            </w:pPr>
          </w:p>
          <w:p w14:paraId="5E3F1E66" w14:textId="57894E96" w:rsidR="00221D8F" w:rsidRPr="00B96F45" w:rsidRDefault="00221D8F" w:rsidP="000C7404">
            <w:pPr>
              <w:autoSpaceDE w:val="0"/>
              <w:autoSpaceDN w:val="0"/>
              <w:spacing w:before="180"/>
              <w:ind w:right="282"/>
              <w:jc w:val="center"/>
              <w:rPr>
                <w:rFonts w:asciiTheme="majorHAnsi" w:hAnsiTheme="majorHAnsi" w:cstheme="majorHAnsi"/>
                <w:sz w:val="22"/>
                <w:szCs w:val="22"/>
                <w:lang w:val="es-ES_tradnl" w:eastAsia="en-US"/>
              </w:rPr>
            </w:pPr>
          </w:p>
        </w:tc>
        <w:tc>
          <w:tcPr>
            <w:tcW w:w="1134" w:type="dxa"/>
            <w:vMerge/>
            <w:tcBorders>
              <w:left w:val="single" w:sz="4" w:space="0" w:color="auto"/>
              <w:right w:val="single" w:sz="4" w:space="0" w:color="auto"/>
            </w:tcBorders>
            <w:vAlign w:val="center"/>
            <w:hideMark/>
          </w:tcPr>
          <w:p w14:paraId="367E1F26" w14:textId="77777777" w:rsidR="001C7D3C" w:rsidRPr="00B96F45" w:rsidRDefault="001C7D3C" w:rsidP="006F2412">
            <w:pPr>
              <w:jc w:val="center"/>
              <w:rPr>
                <w:rFonts w:asciiTheme="majorHAnsi" w:hAnsiTheme="majorHAnsi" w:cstheme="majorHAnsi"/>
                <w:sz w:val="22"/>
                <w:szCs w:val="22"/>
                <w:lang w:val="es-ES_tradnl" w:eastAsia="en-US"/>
              </w:rPr>
            </w:pPr>
          </w:p>
        </w:tc>
      </w:tr>
      <w:tr w:rsidR="001C7D3C" w:rsidRPr="009E6038" w14:paraId="4E509296" w14:textId="77777777" w:rsidTr="006F2412">
        <w:trPr>
          <w:trHeight w:val="546"/>
          <w:jc w:val="center"/>
        </w:trPr>
        <w:tc>
          <w:tcPr>
            <w:tcW w:w="8359" w:type="dxa"/>
            <w:tcBorders>
              <w:top w:val="single" w:sz="4" w:space="0" w:color="auto"/>
            </w:tcBorders>
            <w:shd w:val="clear" w:color="auto" w:fill="AEAAAA" w:themeFill="background2" w:themeFillShade="BF"/>
            <w:vAlign w:val="center"/>
            <w:hideMark/>
          </w:tcPr>
          <w:p w14:paraId="21332E67" w14:textId="78B5D02C" w:rsidR="001C7D3C" w:rsidRPr="00B96F45" w:rsidRDefault="001C7D3C" w:rsidP="006F2412">
            <w:pPr>
              <w:autoSpaceDE w:val="0"/>
              <w:autoSpaceDN w:val="0"/>
              <w:spacing w:before="7"/>
              <w:ind w:left="181"/>
              <w:rPr>
                <w:rFonts w:asciiTheme="majorHAnsi" w:hAnsiTheme="majorHAnsi" w:cstheme="majorHAnsi"/>
                <w:b/>
                <w:bCs/>
                <w:i/>
                <w:iCs/>
                <w:sz w:val="22"/>
                <w:szCs w:val="22"/>
                <w:lang w:val="es-ES_tradnl" w:eastAsia="en-US"/>
              </w:rPr>
            </w:pPr>
            <w:r w:rsidRPr="00B96F45">
              <w:rPr>
                <w:rFonts w:asciiTheme="majorHAnsi" w:hAnsiTheme="majorHAnsi" w:cstheme="majorHAnsi"/>
                <w:b/>
                <w:bCs/>
                <w:i/>
                <w:iCs/>
                <w:color w:val="000000"/>
                <w:sz w:val="22"/>
                <w:szCs w:val="22"/>
                <w:lang w:val="es-ES_tradnl" w:eastAsia="en-US"/>
              </w:rPr>
              <w:t>Puntuación</w:t>
            </w:r>
            <w:r w:rsidRPr="00B96F45">
              <w:rPr>
                <w:rFonts w:asciiTheme="majorHAnsi" w:hAnsiTheme="majorHAnsi" w:cstheme="majorHAnsi"/>
                <w:b/>
                <w:bCs/>
                <w:i/>
                <w:iCs/>
                <w:color w:val="000000"/>
                <w:spacing w:val="-5"/>
                <w:sz w:val="22"/>
                <w:szCs w:val="22"/>
                <w:lang w:val="es-ES_tradnl" w:eastAsia="en-US"/>
              </w:rPr>
              <w:t xml:space="preserve"> </w:t>
            </w:r>
          </w:p>
        </w:tc>
        <w:tc>
          <w:tcPr>
            <w:tcW w:w="1134" w:type="dxa"/>
            <w:shd w:val="clear" w:color="auto" w:fill="AEAAAA" w:themeFill="background2" w:themeFillShade="BF"/>
            <w:vAlign w:val="center"/>
            <w:hideMark/>
          </w:tcPr>
          <w:p w14:paraId="4387DDB0" w14:textId="75B026D6" w:rsidR="001C7D3C" w:rsidRPr="00B96F45" w:rsidRDefault="001C7D3C" w:rsidP="006F2412">
            <w:pPr>
              <w:autoSpaceDE w:val="0"/>
              <w:autoSpaceDN w:val="0"/>
              <w:spacing w:before="7"/>
              <w:jc w:val="center"/>
              <w:rPr>
                <w:rFonts w:asciiTheme="majorHAnsi" w:hAnsiTheme="majorHAnsi" w:cstheme="majorHAnsi"/>
                <w:b/>
                <w:bCs/>
                <w:i/>
                <w:iCs/>
                <w:sz w:val="22"/>
                <w:szCs w:val="22"/>
                <w:lang w:val="es-ES_tradnl" w:eastAsia="en-US"/>
              </w:rPr>
            </w:pPr>
            <w:r w:rsidRPr="00B96F45">
              <w:rPr>
                <w:rFonts w:asciiTheme="majorHAnsi" w:hAnsiTheme="majorHAnsi" w:cstheme="majorHAnsi"/>
                <w:b/>
                <w:bCs/>
                <w:i/>
                <w:iCs/>
                <w:color w:val="000000"/>
                <w:sz w:val="22"/>
                <w:szCs w:val="22"/>
                <w:lang w:val="es-ES_tradnl" w:eastAsia="en-US"/>
              </w:rPr>
              <w:t xml:space="preserve">0 a </w:t>
            </w:r>
            <w:r w:rsidR="004E230A" w:rsidRPr="00B96F45">
              <w:rPr>
                <w:rFonts w:asciiTheme="majorHAnsi" w:hAnsiTheme="majorHAnsi" w:cstheme="majorHAnsi"/>
                <w:b/>
                <w:bCs/>
                <w:i/>
                <w:iCs/>
                <w:color w:val="000000"/>
                <w:sz w:val="22"/>
                <w:szCs w:val="22"/>
                <w:lang w:val="es-ES_tradnl" w:eastAsia="en-US"/>
              </w:rPr>
              <w:t>1</w:t>
            </w:r>
            <w:r w:rsidRPr="00B96F45">
              <w:rPr>
                <w:rFonts w:asciiTheme="majorHAnsi" w:hAnsiTheme="majorHAnsi" w:cstheme="majorHAnsi"/>
                <w:b/>
                <w:bCs/>
                <w:i/>
                <w:iCs/>
                <w:color w:val="000000"/>
                <w:spacing w:val="-5"/>
                <w:sz w:val="22"/>
                <w:szCs w:val="22"/>
                <w:lang w:val="es-ES_tradnl" w:eastAsia="en-US"/>
              </w:rPr>
              <w:t>0</w:t>
            </w:r>
          </w:p>
        </w:tc>
      </w:tr>
    </w:tbl>
    <w:p w14:paraId="3673211A" w14:textId="77777777" w:rsidR="00BA5383" w:rsidRPr="00B96F45" w:rsidRDefault="00BA5383" w:rsidP="00BA5383">
      <w:pPr>
        <w:rPr>
          <w:rFonts w:asciiTheme="majorHAnsi" w:hAnsiTheme="majorHAnsi" w:cstheme="majorHAnsi"/>
          <w:sz w:val="22"/>
          <w:szCs w:val="22"/>
        </w:rPr>
      </w:pPr>
    </w:p>
    <w:p w14:paraId="4F9EA705" w14:textId="0D9798E3" w:rsidR="001C7D3C" w:rsidRDefault="00765480" w:rsidP="00BA5383">
      <w:pPr>
        <w:rPr>
          <w:rFonts w:asciiTheme="majorHAnsi" w:hAnsiTheme="majorHAnsi" w:cstheme="majorHAnsi"/>
          <w:b/>
          <w:bCs/>
          <w:sz w:val="22"/>
          <w:szCs w:val="22"/>
          <w:lang w:val="es-ES_tradnl" w:eastAsia="en-US"/>
        </w:rPr>
      </w:pPr>
      <w:r>
        <w:rPr>
          <w:rFonts w:asciiTheme="majorHAnsi" w:hAnsiTheme="majorHAnsi" w:cstheme="majorHAnsi"/>
          <w:b/>
          <w:bCs/>
          <w:sz w:val="22"/>
          <w:szCs w:val="22"/>
          <w:lang w:val="es-ES_tradnl" w:eastAsia="en-US"/>
        </w:rPr>
        <w:t>H</w:t>
      </w:r>
      <w:r w:rsidRPr="00765480">
        <w:rPr>
          <w:rFonts w:asciiTheme="majorHAnsi" w:hAnsiTheme="majorHAnsi" w:cstheme="majorHAnsi"/>
          <w:b/>
          <w:bCs/>
          <w:sz w:val="22"/>
          <w:szCs w:val="22"/>
          <w:lang w:val="es-ES_tradnl" w:eastAsia="en-US"/>
        </w:rPr>
        <w:t>orquillas de puntuación</w:t>
      </w:r>
      <w:r>
        <w:rPr>
          <w:rFonts w:asciiTheme="majorHAnsi" w:hAnsiTheme="majorHAnsi" w:cstheme="majorHAnsi"/>
          <w:b/>
          <w:bCs/>
          <w:sz w:val="22"/>
          <w:szCs w:val="22"/>
          <w:lang w:val="es-ES_tradnl" w:eastAsia="en-US"/>
        </w:rPr>
        <w:t>:</w:t>
      </w:r>
    </w:p>
    <w:p w14:paraId="6C690180" w14:textId="77777777" w:rsidR="00765480" w:rsidRDefault="00765480" w:rsidP="00BA5383">
      <w:pPr>
        <w:rPr>
          <w:rFonts w:asciiTheme="majorHAnsi" w:hAnsiTheme="majorHAnsi" w:cstheme="majorHAnsi"/>
          <w:b/>
          <w:bCs/>
          <w:sz w:val="22"/>
          <w:szCs w:val="22"/>
          <w:lang w:val="es-ES_tradnl" w:eastAsia="en-US"/>
        </w:rPr>
      </w:pPr>
    </w:p>
    <w:p w14:paraId="1C96EDEB" w14:textId="3C476328" w:rsidR="00765480" w:rsidRPr="00765480" w:rsidRDefault="00765480" w:rsidP="00765480">
      <w:pPr>
        <w:pStyle w:val="Prrafodelista"/>
        <w:numPr>
          <w:ilvl w:val="0"/>
          <w:numId w:val="5"/>
        </w:numPr>
        <w:jc w:val="both"/>
        <w:rPr>
          <w:rFonts w:asciiTheme="majorHAnsi" w:hAnsiTheme="majorHAnsi" w:cstheme="majorHAnsi"/>
          <w:sz w:val="22"/>
          <w:szCs w:val="22"/>
          <w:lang w:val="es-ES_tradnl"/>
        </w:rPr>
      </w:pPr>
      <w:r w:rsidRPr="00765480">
        <w:rPr>
          <w:rFonts w:asciiTheme="majorHAnsi" w:hAnsiTheme="majorHAnsi" w:cstheme="majorHAnsi"/>
          <w:sz w:val="22"/>
          <w:szCs w:val="22"/>
          <w:lang w:val="es-ES_tradnl"/>
        </w:rPr>
        <w:t xml:space="preserve">ANS 1 TIEMPO DE RESPUESTA ANTE PETICIONES Y TAREAS: </w:t>
      </w:r>
    </w:p>
    <w:p w14:paraId="65321B39"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5207"/>
        <w:gridCol w:w="2825"/>
      </w:tblGrid>
      <w:tr w:rsidR="00765480" w:rsidRPr="00765480" w14:paraId="4005961A" w14:textId="77777777" w:rsidTr="00765480">
        <w:trPr>
          <w:jc w:val="center"/>
        </w:trPr>
        <w:tc>
          <w:tcPr>
            <w:tcW w:w="5207"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4E4B4527"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del tiempo de valor objetivo</w:t>
            </w:r>
          </w:p>
        </w:tc>
        <w:tc>
          <w:tcPr>
            <w:tcW w:w="2825"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38A8D524"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1DDCE8A1" w14:textId="77777777" w:rsidTr="00765480">
        <w:trPr>
          <w:jc w:val="center"/>
        </w:trPr>
        <w:tc>
          <w:tcPr>
            <w:tcW w:w="520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5C3CFC"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igual o menor de 1 hora natural</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9C6BB6"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5BC741F6" w14:textId="77777777" w:rsidTr="00765480">
        <w:trPr>
          <w:jc w:val="center"/>
        </w:trPr>
        <w:tc>
          <w:tcPr>
            <w:tcW w:w="520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D53537"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mayor a 1 hora natural y menor o igual a 2 horas naturales</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6758D3"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10B05025" w14:textId="77777777" w:rsidTr="00765480">
        <w:trPr>
          <w:jc w:val="center"/>
        </w:trPr>
        <w:tc>
          <w:tcPr>
            <w:tcW w:w="520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3A53C3"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superior a 2 horas naturales</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C07B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56FF676B"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3915"/>
        <w:gridCol w:w="2649"/>
      </w:tblGrid>
      <w:tr w:rsidR="00765480" w:rsidRPr="00765480" w14:paraId="44FCD07F" w14:textId="77777777" w:rsidTr="00765480">
        <w:trPr>
          <w:jc w:val="center"/>
        </w:trPr>
        <w:tc>
          <w:tcPr>
            <w:tcW w:w="0" w:type="auto"/>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1F2F54C1"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lastRenderedPageBreak/>
              <w:t>Aumento del porcentaje de cumplimiento</w:t>
            </w:r>
          </w:p>
        </w:tc>
        <w:tc>
          <w:tcPr>
            <w:tcW w:w="0" w:type="auto"/>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5D344A1"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04BF8999"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D7634A"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menor o igual al 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08EED7"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3D24D7CA"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0E5DBE"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entre 1,01% hasta 2,99%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2F0D7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4D7E7247"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772B63"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mayor o igual al 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C847F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06F2DEA5" w14:textId="77777777" w:rsidR="00765480" w:rsidRPr="00765480" w:rsidRDefault="00765480" w:rsidP="00765480">
      <w:pPr>
        <w:jc w:val="both"/>
        <w:rPr>
          <w:rFonts w:asciiTheme="majorHAnsi" w:hAnsiTheme="majorHAnsi" w:cstheme="majorHAnsi"/>
          <w:sz w:val="22"/>
          <w:szCs w:val="22"/>
        </w:rPr>
      </w:pPr>
    </w:p>
    <w:p w14:paraId="2E54130B" w14:textId="77777777" w:rsidR="00765480" w:rsidRPr="00765480" w:rsidRDefault="00765480" w:rsidP="00765480">
      <w:pPr>
        <w:jc w:val="both"/>
        <w:rPr>
          <w:rFonts w:asciiTheme="majorHAnsi" w:hAnsiTheme="majorHAnsi" w:cstheme="majorHAnsi"/>
          <w:sz w:val="22"/>
          <w:szCs w:val="22"/>
        </w:rPr>
      </w:pPr>
    </w:p>
    <w:p w14:paraId="6A6B6230" w14:textId="0DA0BA58" w:rsidR="00765480" w:rsidRPr="00765480" w:rsidRDefault="00765480" w:rsidP="00765480">
      <w:pPr>
        <w:pStyle w:val="Prrafodelista"/>
        <w:numPr>
          <w:ilvl w:val="0"/>
          <w:numId w:val="5"/>
        </w:numPr>
        <w:jc w:val="both"/>
        <w:rPr>
          <w:rFonts w:asciiTheme="majorHAnsi" w:hAnsiTheme="majorHAnsi" w:cstheme="majorHAnsi"/>
          <w:sz w:val="22"/>
          <w:szCs w:val="22"/>
          <w:lang w:val="es-ES_tradnl"/>
        </w:rPr>
      </w:pPr>
      <w:r w:rsidRPr="00765480">
        <w:rPr>
          <w:rFonts w:asciiTheme="majorHAnsi" w:hAnsiTheme="majorHAnsi" w:cstheme="majorHAnsi"/>
          <w:sz w:val="22"/>
          <w:szCs w:val="22"/>
          <w:lang w:val="es-ES_tradnl"/>
        </w:rPr>
        <w:t xml:space="preserve">ANS 2 TIEMPO DE RESOLUCIÓN DE INCIDENCIAS: </w:t>
      </w:r>
    </w:p>
    <w:p w14:paraId="34A2B96F"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6113"/>
        <w:gridCol w:w="2514"/>
      </w:tblGrid>
      <w:tr w:rsidR="00765480" w:rsidRPr="00765480" w14:paraId="732F3487" w14:textId="77777777" w:rsidTr="00765480">
        <w:trPr>
          <w:jc w:val="center"/>
        </w:trPr>
        <w:tc>
          <w:tcPr>
            <w:tcW w:w="0" w:type="auto"/>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61B0A3AD"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del tiempo de valor objetivo</w:t>
            </w:r>
          </w:p>
        </w:tc>
        <w:tc>
          <w:tcPr>
            <w:tcW w:w="0" w:type="auto"/>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5084013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3CAFC5CE"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FF1CE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igual o menor de 4 horas naturales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056990"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7180C652"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4397E"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mayor a 4 horas naturales y menor o igual a 8 horas naturales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5E5F74"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12FCC274"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45282E"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superior a 8 horas naturales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23583C"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05BC88A7"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3915"/>
        <w:gridCol w:w="2649"/>
      </w:tblGrid>
      <w:tr w:rsidR="00765480" w:rsidRPr="00765480" w14:paraId="579056D4" w14:textId="77777777" w:rsidTr="00765480">
        <w:trPr>
          <w:jc w:val="center"/>
        </w:trPr>
        <w:tc>
          <w:tcPr>
            <w:tcW w:w="0" w:type="auto"/>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2CD31E19"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del porcentaje de cumplimiento</w:t>
            </w:r>
          </w:p>
        </w:tc>
        <w:tc>
          <w:tcPr>
            <w:tcW w:w="0" w:type="auto"/>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3A367E19"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3E79A050"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5FE35F"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menor o igual al 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A2A3F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79E6FC9C"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07E584"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entre 1,01% hasta 2,99%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FCEB98"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58628A91"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75D712"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mayor o igual al 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C8A4AF"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576AB0F8" w14:textId="77777777" w:rsidR="00765480" w:rsidRDefault="00765480" w:rsidP="00765480">
      <w:pPr>
        <w:jc w:val="both"/>
        <w:rPr>
          <w:rFonts w:asciiTheme="majorHAnsi" w:hAnsiTheme="majorHAnsi" w:cstheme="majorHAnsi"/>
          <w:sz w:val="22"/>
          <w:szCs w:val="22"/>
          <w:lang w:val="es-ES_tradnl"/>
        </w:rPr>
      </w:pPr>
    </w:p>
    <w:p w14:paraId="637134B6" w14:textId="77777777" w:rsidR="00765480" w:rsidRPr="00765480" w:rsidRDefault="00765480" w:rsidP="00765480">
      <w:pPr>
        <w:jc w:val="both"/>
        <w:rPr>
          <w:rFonts w:asciiTheme="majorHAnsi" w:hAnsiTheme="majorHAnsi" w:cstheme="majorHAnsi"/>
          <w:sz w:val="22"/>
          <w:szCs w:val="22"/>
          <w:lang w:val="es-ES_tradnl"/>
        </w:rPr>
      </w:pPr>
    </w:p>
    <w:p w14:paraId="33140132" w14:textId="12884B17" w:rsidR="00765480" w:rsidRPr="00765480" w:rsidRDefault="00765480" w:rsidP="00765480">
      <w:pPr>
        <w:pStyle w:val="Prrafodelista"/>
        <w:numPr>
          <w:ilvl w:val="0"/>
          <w:numId w:val="5"/>
        </w:numPr>
        <w:jc w:val="both"/>
        <w:rPr>
          <w:rFonts w:asciiTheme="majorHAnsi" w:hAnsiTheme="majorHAnsi" w:cstheme="majorHAnsi"/>
          <w:sz w:val="22"/>
          <w:szCs w:val="22"/>
          <w:lang w:val="es-ES_tradnl"/>
        </w:rPr>
      </w:pPr>
      <w:r w:rsidRPr="00765480">
        <w:rPr>
          <w:rFonts w:asciiTheme="majorHAnsi" w:hAnsiTheme="majorHAnsi" w:cstheme="majorHAnsi"/>
          <w:sz w:val="22"/>
          <w:szCs w:val="22"/>
          <w:lang w:val="es-ES_tradnl"/>
        </w:rPr>
        <w:t xml:space="preserve">ANS 3 TIEMPO DE RESOLUCIÓN DE PETICIONES Y TAREAS: </w:t>
      </w:r>
    </w:p>
    <w:p w14:paraId="217EB29C"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5349"/>
        <w:gridCol w:w="2683"/>
      </w:tblGrid>
      <w:tr w:rsidR="00765480" w:rsidRPr="00765480" w14:paraId="4D588621" w14:textId="77777777" w:rsidTr="00765480">
        <w:trPr>
          <w:jc w:val="center"/>
        </w:trPr>
        <w:tc>
          <w:tcPr>
            <w:tcW w:w="5349"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1496BD2D"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del tiempo de valor objetivo</w:t>
            </w:r>
          </w:p>
        </w:tc>
        <w:tc>
          <w:tcPr>
            <w:tcW w:w="2683"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5E42B28"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57308066"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1E8FB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igual o menor de 4 horas naturales</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7BE5ED"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09C6BF08"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BAB7F2"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mayor a 4 horas naturales y menor o igual a 8 horas naturales</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2FB88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63F6AFEB"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9B3AEC"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superior a 8 horas naturales</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303F3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09C7C362"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3915"/>
        <w:gridCol w:w="2649"/>
      </w:tblGrid>
      <w:tr w:rsidR="00765480" w:rsidRPr="00765480" w14:paraId="3BE1F502" w14:textId="77777777" w:rsidTr="00765480">
        <w:trPr>
          <w:jc w:val="center"/>
        </w:trPr>
        <w:tc>
          <w:tcPr>
            <w:tcW w:w="0" w:type="auto"/>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4F9F477D"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del porcentaje de cumplimiento</w:t>
            </w:r>
          </w:p>
        </w:tc>
        <w:tc>
          <w:tcPr>
            <w:tcW w:w="0" w:type="auto"/>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2C866BCA"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2F8431C6"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811249"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menor o igual al 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A75C1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01D11514"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764FD8"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entre 1,01% hasta 2,99%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E211C9"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6664C27A" w14:textId="77777777" w:rsidTr="00765480">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225790"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Aumento mayor o igual al 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860B1A"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4285C0F3" w14:textId="77777777" w:rsidR="00765480" w:rsidRDefault="00765480" w:rsidP="00765480">
      <w:pPr>
        <w:jc w:val="both"/>
        <w:rPr>
          <w:rFonts w:asciiTheme="majorHAnsi" w:hAnsiTheme="majorHAnsi" w:cstheme="majorHAnsi"/>
          <w:sz w:val="22"/>
          <w:szCs w:val="22"/>
          <w:lang w:val="es-ES_tradnl"/>
        </w:rPr>
      </w:pPr>
    </w:p>
    <w:p w14:paraId="62F1E52A" w14:textId="77777777" w:rsidR="00765480" w:rsidRPr="00765480" w:rsidRDefault="00765480" w:rsidP="00765480">
      <w:pPr>
        <w:jc w:val="both"/>
        <w:rPr>
          <w:rFonts w:asciiTheme="majorHAnsi" w:hAnsiTheme="majorHAnsi" w:cstheme="majorHAnsi"/>
          <w:sz w:val="22"/>
          <w:szCs w:val="22"/>
          <w:lang w:val="es-ES_tradnl"/>
        </w:rPr>
      </w:pPr>
    </w:p>
    <w:p w14:paraId="20480312" w14:textId="12316F96" w:rsidR="00765480" w:rsidRPr="00765480" w:rsidRDefault="00765480" w:rsidP="00765480">
      <w:pPr>
        <w:pStyle w:val="Prrafodelista"/>
        <w:numPr>
          <w:ilvl w:val="0"/>
          <w:numId w:val="5"/>
        </w:numPr>
        <w:jc w:val="both"/>
        <w:rPr>
          <w:rFonts w:asciiTheme="majorHAnsi" w:hAnsiTheme="majorHAnsi" w:cstheme="majorHAnsi"/>
          <w:sz w:val="22"/>
          <w:szCs w:val="22"/>
          <w:lang w:val="es-ES_tradnl"/>
        </w:rPr>
      </w:pPr>
      <w:r w:rsidRPr="00765480">
        <w:rPr>
          <w:rFonts w:asciiTheme="majorHAnsi" w:hAnsiTheme="majorHAnsi" w:cstheme="majorHAnsi"/>
          <w:sz w:val="22"/>
          <w:szCs w:val="22"/>
          <w:lang w:val="es-ES_tradnl"/>
        </w:rPr>
        <w:t xml:space="preserve">ANS 4 TIEMPO DE ENTREGA DE LAS 1000 BATERIAS INICIALES: </w:t>
      </w:r>
    </w:p>
    <w:p w14:paraId="05AA8662"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5349"/>
        <w:gridCol w:w="2683"/>
      </w:tblGrid>
      <w:tr w:rsidR="00765480" w:rsidRPr="00765480" w14:paraId="7ABBF62C" w14:textId="77777777" w:rsidTr="00765480">
        <w:trPr>
          <w:jc w:val="center"/>
        </w:trPr>
        <w:tc>
          <w:tcPr>
            <w:tcW w:w="5349"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9F223F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del tiempo de valor objetivo</w:t>
            </w:r>
          </w:p>
        </w:tc>
        <w:tc>
          <w:tcPr>
            <w:tcW w:w="2683"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595A5D59"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01E0B118"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DFE3D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igual o menor a 1 semana natural</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3420F3"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3BF41065"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F69CA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mayor a 1 semana natural y menor o igual a 2 semanas naturales</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E435E3"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1F5E6FC6" w14:textId="77777777" w:rsidTr="00765480">
        <w:trPr>
          <w:jc w:val="center"/>
        </w:trPr>
        <w:tc>
          <w:tcPr>
            <w:tcW w:w="53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5BEBF"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superior a 2 semanas naturales</w:t>
            </w:r>
          </w:p>
        </w:tc>
        <w:tc>
          <w:tcPr>
            <w:tcW w:w="2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1366E0"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04F2D4F4" w14:textId="77777777" w:rsidR="00765480" w:rsidRDefault="00765480" w:rsidP="00765480">
      <w:pPr>
        <w:jc w:val="both"/>
        <w:rPr>
          <w:rFonts w:asciiTheme="majorHAnsi" w:hAnsiTheme="majorHAnsi" w:cstheme="majorHAnsi"/>
          <w:sz w:val="22"/>
          <w:szCs w:val="22"/>
          <w:u w:val="single"/>
        </w:rPr>
      </w:pPr>
    </w:p>
    <w:p w14:paraId="694FF0F3" w14:textId="77777777" w:rsidR="00765480" w:rsidRDefault="00765480" w:rsidP="00765480">
      <w:pPr>
        <w:jc w:val="both"/>
        <w:rPr>
          <w:rFonts w:asciiTheme="majorHAnsi" w:hAnsiTheme="majorHAnsi" w:cstheme="majorHAnsi"/>
          <w:sz w:val="22"/>
          <w:szCs w:val="22"/>
          <w:u w:val="single"/>
        </w:rPr>
      </w:pPr>
    </w:p>
    <w:p w14:paraId="14B3FE84" w14:textId="77777777" w:rsidR="00765480" w:rsidRDefault="00765480" w:rsidP="00765480">
      <w:pPr>
        <w:jc w:val="both"/>
        <w:rPr>
          <w:rFonts w:asciiTheme="majorHAnsi" w:hAnsiTheme="majorHAnsi" w:cstheme="majorHAnsi"/>
          <w:sz w:val="22"/>
          <w:szCs w:val="22"/>
          <w:u w:val="single"/>
        </w:rPr>
      </w:pPr>
    </w:p>
    <w:p w14:paraId="6E82E4F1" w14:textId="77777777" w:rsidR="00765480" w:rsidRDefault="00765480" w:rsidP="00765480">
      <w:pPr>
        <w:jc w:val="both"/>
        <w:rPr>
          <w:rFonts w:asciiTheme="majorHAnsi" w:hAnsiTheme="majorHAnsi" w:cstheme="majorHAnsi"/>
          <w:sz w:val="22"/>
          <w:szCs w:val="22"/>
          <w:u w:val="single"/>
        </w:rPr>
      </w:pPr>
    </w:p>
    <w:p w14:paraId="4529BBBF" w14:textId="77777777" w:rsidR="00765480" w:rsidRDefault="00765480" w:rsidP="00765480">
      <w:pPr>
        <w:jc w:val="both"/>
        <w:rPr>
          <w:rFonts w:asciiTheme="majorHAnsi" w:hAnsiTheme="majorHAnsi" w:cstheme="majorHAnsi"/>
          <w:sz w:val="22"/>
          <w:szCs w:val="22"/>
          <w:u w:val="single"/>
        </w:rPr>
      </w:pPr>
    </w:p>
    <w:p w14:paraId="72E035D5" w14:textId="59FA4883" w:rsidR="00765480" w:rsidRPr="00765480" w:rsidRDefault="00765480" w:rsidP="00765480">
      <w:pPr>
        <w:pStyle w:val="Prrafodelista"/>
        <w:numPr>
          <w:ilvl w:val="0"/>
          <w:numId w:val="5"/>
        </w:numPr>
        <w:jc w:val="both"/>
        <w:rPr>
          <w:rFonts w:asciiTheme="majorHAnsi" w:hAnsiTheme="majorHAnsi" w:cstheme="majorHAnsi"/>
          <w:sz w:val="22"/>
          <w:szCs w:val="22"/>
          <w:lang w:val="es-ES_tradnl"/>
        </w:rPr>
      </w:pPr>
      <w:r w:rsidRPr="00765480">
        <w:rPr>
          <w:rFonts w:asciiTheme="majorHAnsi" w:hAnsiTheme="majorHAnsi" w:cstheme="majorHAnsi"/>
          <w:sz w:val="22"/>
          <w:szCs w:val="22"/>
          <w:lang w:val="es-ES_tradnl"/>
        </w:rPr>
        <w:lastRenderedPageBreak/>
        <w:t xml:space="preserve">ANS 5 TIEMPO DE ENTREGA DE BATERÍAS SOLICITADAS DURANTE LA PRESTACIÓN DEL EXPEDIENTE: </w:t>
      </w:r>
    </w:p>
    <w:p w14:paraId="1E7E1821" w14:textId="77777777" w:rsidR="00765480" w:rsidRPr="00765480" w:rsidRDefault="00765480" w:rsidP="00765480">
      <w:pPr>
        <w:jc w:val="both"/>
        <w:rPr>
          <w:rFonts w:asciiTheme="majorHAnsi" w:hAnsiTheme="majorHAnsi" w:cstheme="majorHAnsi"/>
          <w:sz w:val="22"/>
          <w:szCs w:val="22"/>
          <w:lang w:val="es-ES_tradnl"/>
        </w:rPr>
      </w:pPr>
    </w:p>
    <w:tbl>
      <w:tblPr>
        <w:tblW w:w="0" w:type="auto"/>
        <w:jc w:val="center"/>
        <w:tblCellMar>
          <w:left w:w="0" w:type="dxa"/>
          <w:right w:w="0" w:type="dxa"/>
        </w:tblCellMar>
        <w:tblLook w:val="04A0" w:firstRow="1" w:lastRow="0" w:firstColumn="1" w:lastColumn="0" w:noHBand="0" w:noVBand="1"/>
      </w:tblPr>
      <w:tblGrid>
        <w:gridCol w:w="5670"/>
        <w:gridCol w:w="2825"/>
      </w:tblGrid>
      <w:tr w:rsidR="00765480" w:rsidRPr="00765480" w14:paraId="1472CEF0" w14:textId="77777777" w:rsidTr="00765480">
        <w:trPr>
          <w:jc w:val="center"/>
        </w:trPr>
        <w:tc>
          <w:tcPr>
            <w:tcW w:w="567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66706541"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del tiempo de valor objetivo</w:t>
            </w:r>
          </w:p>
        </w:tc>
        <w:tc>
          <w:tcPr>
            <w:tcW w:w="2825"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00E9627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Puntuación por ANS</w:t>
            </w:r>
          </w:p>
        </w:tc>
      </w:tr>
      <w:tr w:rsidR="00765480" w:rsidRPr="00765480" w14:paraId="612C4A97" w14:textId="77777777" w:rsidTr="00765480">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799C04"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igual o menor a 1 semana natural en todos los rangos de compra de baterías definidos</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6307BA"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0,5 puntos</w:t>
            </w:r>
          </w:p>
        </w:tc>
      </w:tr>
      <w:tr w:rsidR="00765480" w:rsidRPr="00765480" w14:paraId="38FC3D82" w14:textId="77777777" w:rsidTr="00765480">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36671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mayor a 1 semana natural y menor o igual a 2 semanas naturales en todos los rangos de compra de baterías definidos</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E785B"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1 punto</w:t>
            </w:r>
          </w:p>
        </w:tc>
      </w:tr>
      <w:tr w:rsidR="00765480" w:rsidRPr="00765480" w14:paraId="4ED78BE2" w14:textId="77777777" w:rsidTr="00765480">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D08735"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Reducción superior a 2 semanas naturales en todos los rangos de compra de baterías definidos</w:t>
            </w:r>
          </w:p>
        </w:tc>
        <w:tc>
          <w:tcPr>
            <w:tcW w:w="28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DFD412" w14:textId="77777777" w:rsidR="00765480" w:rsidRPr="00765480" w:rsidRDefault="00765480" w:rsidP="00765480">
            <w:pPr>
              <w:rPr>
                <w:rFonts w:asciiTheme="majorHAnsi" w:hAnsiTheme="majorHAnsi" w:cstheme="majorHAnsi"/>
                <w:sz w:val="22"/>
                <w:szCs w:val="22"/>
              </w:rPr>
            </w:pPr>
            <w:r w:rsidRPr="00765480">
              <w:rPr>
                <w:rFonts w:asciiTheme="majorHAnsi" w:hAnsiTheme="majorHAnsi" w:cstheme="majorHAnsi"/>
                <w:sz w:val="22"/>
                <w:szCs w:val="22"/>
              </w:rPr>
              <w:t>2 puntos (máximo por ANS)</w:t>
            </w:r>
          </w:p>
        </w:tc>
      </w:tr>
    </w:tbl>
    <w:p w14:paraId="1EC476C2" w14:textId="77777777" w:rsidR="00765480" w:rsidRPr="00765480" w:rsidRDefault="00765480" w:rsidP="00765480">
      <w:pPr>
        <w:jc w:val="both"/>
        <w:rPr>
          <w:rFonts w:asciiTheme="majorHAnsi" w:hAnsiTheme="majorHAnsi" w:cstheme="majorHAnsi"/>
          <w:sz w:val="22"/>
          <w:szCs w:val="22"/>
        </w:rPr>
      </w:pPr>
    </w:p>
    <w:p w14:paraId="754D2525" w14:textId="77777777" w:rsidR="006B58AD" w:rsidRPr="00B96F45" w:rsidRDefault="006B58AD" w:rsidP="00BA5383">
      <w:pPr>
        <w:rPr>
          <w:rFonts w:asciiTheme="majorHAnsi" w:hAnsiTheme="majorHAnsi" w:cstheme="majorHAnsi"/>
          <w:sz w:val="22"/>
          <w:szCs w:val="22"/>
        </w:rPr>
      </w:pPr>
    </w:p>
    <w:p w14:paraId="7A7B11D5" w14:textId="2D754894" w:rsidR="006B58AD" w:rsidRPr="00B96F45" w:rsidRDefault="006B58AD" w:rsidP="008D244A">
      <w:pPr>
        <w:pStyle w:val="Prrafodelista"/>
        <w:numPr>
          <w:ilvl w:val="0"/>
          <w:numId w:val="37"/>
        </w:numPr>
        <w:rPr>
          <w:rFonts w:asciiTheme="majorHAnsi" w:hAnsiTheme="majorHAnsi" w:cstheme="majorHAnsi"/>
          <w:sz w:val="22"/>
          <w:szCs w:val="22"/>
        </w:rPr>
      </w:pPr>
      <w:r w:rsidRPr="00B96F45">
        <w:rPr>
          <w:rFonts w:asciiTheme="majorHAnsi" w:hAnsiTheme="majorHAnsi" w:cstheme="majorHAnsi"/>
          <w:sz w:val="22"/>
          <w:szCs w:val="22"/>
        </w:rPr>
        <w:t xml:space="preserve">Precio: Hasta con un máximo de </w:t>
      </w:r>
      <w:r w:rsidR="001C7D3C" w:rsidRPr="00B96F45">
        <w:rPr>
          <w:rFonts w:asciiTheme="majorHAnsi" w:hAnsiTheme="majorHAnsi" w:cstheme="majorHAnsi"/>
          <w:sz w:val="22"/>
          <w:szCs w:val="22"/>
        </w:rPr>
        <w:t>7</w:t>
      </w:r>
      <w:r w:rsidRPr="00B96F45">
        <w:rPr>
          <w:rFonts w:asciiTheme="majorHAnsi" w:hAnsiTheme="majorHAnsi" w:cstheme="majorHAnsi"/>
          <w:sz w:val="22"/>
          <w:szCs w:val="22"/>
        </w:rPr>
        <w:t>0 puntos:</w:t>
      </w:r>
    </w:p>
    <w:p w14:paraId="59C87F37" w14:textId="77777777" w:rsidR="006B58AD" w:rsidRPr="00B96F45" w:rsidRDefault="006B58AD" w:rsidP="006B58AD">
      <w:pPr>
        <w:rPr>
          <w:rFonts w:asciiTheme="majorHAnsi" w:hAnsiTheme="majorHAnsi" w:cstheme="majorHAnsi"/>
          <w:sz w:val="22"/>
          <w:szCs w:val="22"/>
        </w:rPr>
      </w:pPr>
    </w:p>
    <w:p w14:paraId="340B823F" w14:textId="0DEC076D" w:rsidR="006B58AD" w:rsidRPr="00B96F45" w:rsidRDefault="006B58AD" w:rsidP="006B58AD">
      <w:pPr>
        <w:rPr>
          <w:rFonts w:asciiTheme="majorHAnsi" w:hAnsiTheme="majorHAnsi" w:cstheme="majorHAnsi"/>
          <w:sz w:val="22"/>
          <w:szCs w:val="22"/>
        </w:rPr>
      </w:pPr>
      <w:r w:rsidRPr="00B96F45">
        <w:rPr>
          <w:rFonts w:asciiTheme="majorHAnsi" w:hAnsiTheme="majorHAnsi" w:cstheme="majorHAnsi"/>
          <w:sz w:val="22"/>
          <w:szCs w:val="22"/>
        </w:rPr>
        <w:t>La oferta deberá ajustarse al modelo determinado en el Anexo X.- Modelo de proposición económica.</w:t>
      </w:r>
    </w:p>
    <w:p w14:paraId="4D55F32D" w14:textId="77777777" w:rsidR="006B58AD" w:rsidRPr="00B96F45" w:rsidRDefault="006B58AD" w:rsidP="006B58AD">
      <w:pPr>
        <w:rPr>
          <w:rFonts w:asciiTheme="majorHAnsi" w:hAnsiTheme="majorHAnsi" w:cstheme="majorHAnsi"/>
          <w:sz w:val="22"/>
          <w:szCs w:val="22"/>
        </w:rPr>
      </w:pPr>
    </w:p>
    <w:p w14:paraId="0BFFA0DA" w14:textId="389081CE" w:rsidR="006B58AD" w:rsidRPr="00B96F45" w:rsidRDefault="006B58AD" w:rsidP="006B58AD">
      <w:pPr>
        <w:rPr>
          <w:rFonts w:asciiTheme="majorHAnsi" w:hAnsiTheme="majorHAnsi" w:cstheme="majorHAnsi"/>
          <w:sz w:val="22"/>
          <w:szCs w:val="22"/>
        </w:rPr>
      </w:pPr>
      <w:r w:rsidRPr="00B96F45">
        <w:rPr>
          <w:rFonts w:asciiTheme="majorHAnsi" w:hAnsiTheme="majorHAnsi" w:cstheme="majorHAnsi"/>
          <w:sz w:val="22"/>
          <w:szCs w:val="22"/>
        </w:rPr>
        <w:t>Los importes totales estarán expresados en euros y constarán de 2 decimales.</w:t>
      </w:r>
    </w:p>
    <w:p w14:paraId="6622FE3C" w14:textId="77777777" w:rsidR="00E05991" w:rsidRPr="00B96F45" w:rsidRDefault="00E05991" w:rsidP="006B58AD">
      <w:pPr>
        <w:rPr>
          <w:rFonts w:asciiTheme="majorHAnsi" w:hAnsiTheme="majorHAnsi" w:cstheme="majorHAnsi"/>
          <w:sz w:val="22"/>
          <w:szCs w:val="22"/>
        </w:rPr>
      </w:pPr>
    </w:p>
    <w:p w14:paraId="252BBDC9" w14:textId="77777777" w:rsidR="00E05991" w:rsidRPr="00B96F45" w:rsidRDefault="00E05991" w:rsidP="00E05991">
      <w:pPr>
        <w:rPr>
          <w:rFonts w:asciiTheme="majorHAnsi" w:hAnsiTheme="majorHAnsi" w:cstheme="majorHAnsi"/>
          <w:b/>
          <w:sz w:val="22"/>
          <w:szCs w:val="22"/>
        </w:rPr>
      </w:pPr>
      <w:r w:rsidRPr="00B96F45">
        <w:rPr>
          <w:rFonts w:asciiTheme="majorHAnsi" w:hAnsiTheme="majorHAnsi" w:cstheme="majorHAnsi"/>
          <w:b/>
          <w:sz w:val="22"/>
          <w:szCs w:val="22"/>
        </w:rPr>
        <w:t>FÓRMULA OFERTA ECONÓMICA</w:t>
      </w:r>
    </w:p>
    <w:p w14:paraId="1A1C84A4" w14:textId="77777777" w:rsidR="00E05991" w:rsidRPr="00B96F45" w:rsidRDefault="00E05991" w:rsidP="00E05991">
      <w:pPr>
        <w:rPr>
          <w:rFonts w:asciiTheme="majorHAnsi" w:hAnsiTheme="majorHAnsi" w:cstheme="majorHAnsi"/>
          <w:b/>
          <w:sz w:val="22"/>
          <w:szCs w:val="22"/>
        </w:rPr>
      </w:pPr>
    </w:p>
    <w:p w14:paraId="53193908" w14:textId="77777777" w:rsidR="00E05991" w:rsidRPr="00B96F45" w:rsidRDefault="00E05991" w:rsidP="00E05991">
      <w:pPr>
        <w:rPr>
          <w:rFonts w:asciiTheme="majorHAnsi" w:hAnsiTheme="majorHAnsi" w:cstheme="majorHAnsi"/>
          <w:sz w:val="22"/>
          <w:szCs w:val="22"/>
        </w:rPr>
      </w:pPr>
      <w:r w:rsidRPr="00B96F45">
        <w:rPr>
          <w:rFonts w:asciiTheme="majorHAnsi" w:hAnsiTheme="majorHAnsi" w:cstheme="majorHAnsi"/>
          <w:sz w:val="22"/>
          <w:szCs w:val="22"/>
        </w:rPr>
        <w:t>La puntuación económica se obtiene de acuerdo con la siguiente fórmula:</w:t>
      </w:r>
    </w:p>
    <w:tbl>
      <w:tblPr>
        <w:tblW w:w="0" w:type="auto"/>
        <w:jc w:val="center"/>
        <w:tblLook w:val="01E0" w:firstRow="1" w:lastRow="1" w:firstColumn="1" w:lastColumn="1" w:noHBand="0" w:noVBand="0"/>
      </w:tblPr>
      <w:tblGrid>
        <w:gridCol w:w="2268"/>
        <w:gridCol w:w="1701"/>
        <w:gridCol w:w="424"/>
      </w:tblGrid>
      <w:tr w:rsidR="00E05991" w:rsidRPr="009E6038" w14:paraId="2479702B" w14:textId="77777777" w:rsidTr="00DE4B6F">
        <w:trPr>
          <w:trHeight w:val="489"/>
          <w:jc w:val="center"/>
        </w:trPr>
        <w:tc>
          <w:tcPr>
            <w:tcW w:w="2268" w:type="dxa"/>
            <w:vMerge w:val="restart"/>
            <w:vAlign w:val="center"/>
          </w:tcPr>
          <w:p w14:paraId="09ADBD41" w14:textId="77777777" w:rsidR="00E05991" w:rsidRPr="00B96F45" w:rsidRDefault="00E05991" w:rsidP="00E05991">
            <w:pPr>
              <w:rPr>
                <w:rFonts w:asciiTheme="majorHAnsi" w:hAnsiTheme="majorHAnsi" w:cstheme="majorHAnsi"/>
                <w:b/>
                <w:bCs/>
                <w:sz w:val="22"/>
                <w:szCs w:val="22"/>
              </w:rPr>
            </w:pPr>
            <w:r w:rsidRPr="00B96F45">
              <w:rPr>
                <w:rFonts w:asciiTheme="majorHAnsi" w:hAnsiTheme="majorHAnsi" w:cstheme="majorHAnsi"/>
                <w:b/>
                <w:bCs/>
                <w:sz w:val="22"/>
                <w:szCs w:val="22"/>
              </w:rPr>
              <w:t xml:space="preserve">PEn   =   </w:t>
            </w:r>
            <w:proofErr w:type="spellStart"/>
            <w:r w:rsidRPr="00B96F45">
              <w:rPr>
                <w:rFonts w:asciiTheme="majorHAnsi" w:hAnsiTheme="majorHAnsi" w:cstheme="majorHAnsi"/>
                <w:b/>
                <w:bCs/>
                <w:sz w:val="22"/>
                <w:szCs w:val="22"/>
              </w:rPr>
              <w:t>PEm</w:t>
            </w:r>
            <w:proofErr w:type="spellEnd"/>
            <w:r w:rsidRPr="00B96F45">
              <w:rPr>
                <w:rFonts w:asciiTheme="majorHAnsi" w:hAnsiTheme="majorHAnsi" w:cstheme="majorHAnsi"/>
                <w:b/>
                <w:bCs/>
                <w:sz w:val="22"/>
                <w:szCs w:val="22"/>
              </w:rPr>
              <w:t xml:space="preserve">    ( 1 - </w:t>
            </w:r>
          </w:p>
        </w:tc>
        <w:tc>
          <w:tcPr>
            <w:tcW w:w="1701" w:type="dxa"/>
            <w:tcBorders>
              <w:bottom w:val="single" w:sz="18" w:space="0" w:color="auto"/>
            </w:tcBorders>
            <w:vAlign w:val="center"/>
          </w:tcPr>
          <w:p w14:paraId="694215D1" w14:textId="77777777" w:rsidR="00E05991" w:rsidRPr="00B96F45" w:rsidRDefault="00E05991" w:rsidP="00E05991">
            <w:pPr>
              <w:rPr>
                <w:rFonts w:asciiTheme="majorHAnsi" w:hAnsiTheme="majorHAnsi" w:cstheme="majorHAnsi"/>
                <w:b/>
                <w:bCs/>
                <w:sz w:val="22"/>
                <w:szCs w:val="22"/>
              </w:rPr>
            </w:pPr>
            <w:r w:rsidRPr="00B96F45">
              <w:rPr>
                <w:rFonts w:asciiTheme="majorHAnsi" w:hAnsiTheme="majorHAnsi" w:cstheme="majorHAnsi"/>
                <w:b/>
                <w:bCs/>
                <w:sz w:val="22"/>
                <w:szCs w:val="22"/>
              </w:rPr>
              <w:t xml:space="preserve">POn - </w:t>
            </w:r>
            <w:proofErr w:type="spellStart"/>
            <w:r w:rsidRPr="00B96F45">
              <w:rPr>
                <w:rFonts w:asciiTheme="majorHAnsi" w:hAnsiTheme="majorHAnsi" w:cstheme="majorHAnsi"/>
                <w:b/>
                <w:bCs/>
                <w:sz w:val="22"/>
                <w:szCs w:val="22"/>
              </w:rPr>
              <w:t>PEe</w:t>
            </w:r>
            <w:proofErr w:type="spellEnd"/>
          </w:p>
        </w:tc>
        <w:tc>
          <w:tcPr>
            <w:tcW w:w="424" w:type="dxa"/>
            <w:vMerge w:val="restart"/>
            <w:vAlign w:val="center"/>
          </w:tcPr>
          <w:p w14:paraId="274BDD67" w14:textId="77777777" w:rsidR="00E05991" w:rsidRPr="00B96F45" w:rsidRDefault="00E05991" w:rsidP="00E05991">
            <w:pPr>
              <w:rPr>
                <w:rFonts w:asciiTheme="majorHAnsi" w:hAnsiTheme="majorHAnsi" w:cstheme="majorHAnsi"/>
                <w:b/>
                <w:bCs/>
                <w:sz w:val="22"/>
                <w:szCs w:val="22"/>
              </w:rPr>
            </w:pPr>
            <w:r w:rsidRPr="00B96F45">
              <w:rPr>
                <w:rFonts w:asciiTheme="majorHAnsi" w:hAnsiTheme="majorHAnsi" w:cstheme="majorHAnsi"/>
                <w:b/>
                <w:bCs/>
                <w:sz w:val="22"/>
                <w:szCs w:val="22"/>
              </w:rPr>
              <w:t>)</w:t>
            </w:r>
          </w:p>
        </w:tc>
      </w:tr>
      <w:tr w:rsidR="00E05991" w:rsidRPr="009E6038" w14:paraId="22CE7BB1" w14:textId="77777777" w:rsidTr="00DE4B6F">
        <w:trPr>
          <w:trHeight w:val="480"/>
          <w:jc w:val="center"/>
        </w:trPr>
        <w:tc>
          <w:tcPr>
            <w:tcW w:w="2268" w:type="dxa"/>
            <w:vMerge/>
            <w:vAlign w:val="center"/>
          </w:tcPr>
          <w:p w14:paraId="61D0DA7D" w14:textId="77777777" w:rsidR="00E05991" w:rsidRPr="00B96F45" w:rsidRDefault="00E05991" w:rsidP="00E05991">
            <w:pPr>
              <w:rPr>
                <w:rFonts w:asciiTheme="majorHAnsi" w:hAnsiTheme="majorHAnsi" w:cstheme="majorHAnsi"/>
                <w:sz w:val="22"/>
                <w:szCs w:val="22"/>
              </w:rPr>
            </w:pPr>
          </w:p>
        </w:tc>
        <w:tc>
          <w:tcPr>
            <w:tcW w:w="1701" w:type="dxa"/>
            <w:tcBorders>
              <w:top w:val="single" w:sz="18" w:space="0" w:color="auto"/>
            </w:tcBorders>
            <w:vAlign w:val="center"/>
          </w:tcPr>
          <w:p w14:paraId="245AE872" w14:textId="77777777" w:rsidR="00E05991" w:rsidRPr="00B96F45" w:rsidRDefault="00E05991" w:rsidP="00E05991">
            <w:pPr>
              <w:rPr>
                <w:rFonts w:asciiTheme="majorHAnsi" w:hAnsiTheme="majorHAnsi" w:cstheme="majorHAnsi"/>
                <w:b/>
                <w:bCs/>
                <w:sz w:val="22"/>
                <w:szCs w:val="22"/>
              </w:rPr>
            </w:pPr>
            <w:r w:rsidRPr="00B96F45">
              <w:rPr>
                <w:rFonts w:asciiTheme="majorHAnsi" w:hAnsiTheme="majorHAnsi" w:cstheme="majorHAnsi"/>
                <w:b/>
                <w:bCs/>
                <w:sz w:val="22"/>
                <w:szCs w:val="22"/>
              </w:rPr>
              <w:t>PL</w:t>
            </w:r>
          </w:p>
        </w:tc>
        <w:tc>
          <w:tcPr>
            <w:tcW w:w="424" w:type="dxa"/>
            <w:vMerge/>
            <w:vAlign w:val="center"/>
          </w:tcPr>
          <w:p w14:paraId="4E941AA1" w14:textId="77777777" w:rsidR="00E05991" w:rsidRPr="00B96F45" w:rsidRDefault="00E05991" w:rsidP="00E05991">
            <w:pPr>
              <w:rPr>
                <w:rFonts w:asciiTheme="majorHAnsi" w:hAnsiTheme="majorHAnsi" w:cstheme="majorHAnsi"/>
                <w:sz w:val="22"/>
                <w:szCs w:val="22"/>
              </w:rPr>
            </w:pPr>
          </w:p>
        </w:tc>
      </w:tr>
    </w:tbl>
    <w:p w14:paraId="666BE9AC" w14:textId="77777777" w:rsidR="00E05991" w:rsidRPr="00B96F45" w:rsidRDefault="00E05991" w:rsidP="00E05991">
      <w:pPr>
        <w:rPr>
          <w:rFonts w:asciiTheme="majorHAnsi" w:hAnsiTheme="majorHAnsi" w:cstheme="majorHAnsi"/>
          <w:sz w:val="22"/>
          <w:szCs w:val="22"/>
        </w:rPr>
      </w:pPr>
      <w:r w:rsidRPr="00B96F45">
        <w:rPr>
          <w:rFonts w:asciiTheme="majorHAnsi" w:hAnsiTheme="majorHAnsi" w:cstheme="majorHAnsi"/>
          <w:sz w:val="22"/>
          <w:szCs w:val="22"/>
        </w:rPr>
        <w:t>Donde:</w:t>
      </w:r>
    </w:p>
    <w:p w14:paraId="54F06A69" w14:textId="77777777" w:rsidR="00E05991" w:rsidRPr="00B96F45" w:rsidRDefault="00E05991" w:rsidP="00E05991">
      <w:pPr>
        <w:rPr>
          <w:rFonts w:asciiTheme="majorHAnsi" w:hAnsiTheme="majorHAnsi" w:cstheme="majorHAnsi"/>
          <w:sz w:val="22"/>
          <w:szCs w:val="22"/>
        </w:rPr>
      </w:pPr>
      <w:r w:rsidRPr="00B96F45">
        <w:rPr>
          <w:rFonts w:asciiTheme="majorHAnsi" w:hAnsiTheme="majorHAnsi" w:cstheme="majorHAnsi"/>
          <w:sz w:val="22"/>
          <w:szCs w:val="22"/>
        </w:rPr>
        <w:t>PEn       =  Puntuación económica Oferta “n”</w:t>
      </w:r>
    </w:p>
    <w:p w14:paraId="262F32CF" w14:textId="77777777" w:rsidR="00E05991" w:rsidRPr="00B96F45" w:rsidRDefault="00E05991" w:rsidP="00E05991">
      <w:pPr>
        <w:rPr>
          <w:rFonts w:asciiTheme="majorHAnsi" w:hAnsiTheme="majorHAnsi" w:cstheme="majorHAnsi"/>
          <w:sz w:val="22"/>
          <w:szCs w:val="22"/>
        </w:rPr>
      </w:pPr>
      <w:proofErr w:type="spellStart"/>
      <w:r w:rsidRPr="00B96F45">
        <w:rPr>
          <w:rFonts w:asciiTheme="majorHAnsi" w:hAnsiTheme="majorHAnsi" w:cstheme="majorHAnsi"/>
          <w:sz w:val="22"/>
          <w:szCs w:val="22"/>
        </w:rPr>
        <w:t>PEm</w:t>
      </w:r>
      <w:proofErr w:type="spellEnd"/>
      <w:r w:rsidRPr="00B96F45">
        <w:rPr>
          <w:rFonts w:asciiTheme="majorHAnsi" w:hAnsiTheme="majorHAnsi" w:cstheme="majorHAnsi"/>
          <w:sz w:val="22"/>
          <w:szCs w:val="22"/>
        </w:rPr>
        <w:t xml:space="preserve">      =  Máxima Puntuación Económica posible (70)</w:t>
      </w:r>
    </w:p>
    <w:p w14:paraId="7BBD01EB" w14:textId="77777777" w:rsidR="00E05991" w:rsidRPr="00B96F45" w:rsidRDefault="00E05991" w:rsidP="00E05991">
      <w:pPr>
        <w:rPr>
          <w:rFonts w:asciiTheme="majorHAnsi" w:hAnsiTheme="majorHAnsi" w:cstheme="majorHAnsi"/>
          <w:sz w:val="22"/>
          <w:szCs w:val="22"/>
        </w:rPr>
      </w:pPr>
      <w:r w:rsidRPr="00B96F45">
        <w:rPr>
          <w:rFonts w:asciiTheme="majorHAnsi" w:hAnsiTheme="majorHAnsi" w:cstheme="majorHAnsi"/>
          <w:sz w:val="22"/>
          <w:szCs w:val="22"/>
        </w:rPr>
        <w:t>PL          =  Presupuesto de licitación</w:t>
      </w:r>
    </w:p>
    <w:p w14:paraId="1CFF8298" w14:textId="77777777" w:rsidR="00E05991" w:rsidRPr="00B96F45" w:rsidRDefault="00E05991" w:rsidP="00E05991">
      <w:pPr>
        <w:rPr>
          <w:rFonts w:asciiTheme="majorHAnsi" w:hAnsiTheme="majorHAnsi" w:cstheme="majorHAnsi"/>
          <w:sz w:val="22"/>
          <w:szCs w:val="22"/>
        </w:rPr>
      </w:pPr>
      <w:r w:rsidRPr="00B96F45">
        <w:rPr>
          <w:rFonts w:asciiTheme="majorHAnsi" w:hAnsiTheme="majorHAnsi" w:cstheme="majorHAnsi"/>
          <w:sz w:val="22"/>
          <w:szCs w:val="22"/>
        </w:rPr>
        <w:t>POn       =  Presupuesto oferta “n”</w:t>
      </w:r>
    </w:p>
    <w:p w14:paraId="1141BC31" w14:textId="77777777" w:rsidR="00E05991" w:rsidRPr="00B96F45" w:rsidRDefault="00E05991" w:rsidP="00E05991">
      <w:pPr>
        <w:rPr>
          <w:rFonts w:asciiTheme="majorHAnsi" w:hAnsiTheme="majorHAnsi" w:cstheme="majorHAnsi"/>
          <w:sz w:val="22"/>
          <w:szCs w:val="22"/>
        </w:rPr>
      </w:pPr>
      <w:proofErr w:type="spellStart"/>
      <w:r w:rsidRPr="00B96F45">
        <w:rPr>
          <w:rFonts w:asciiTheme="majorHAnsi" w:hAnsiTheme="majorHAnsi" w:cstheme="majorHAnsi"/>
          <w:sz w:val="22"/>
          <w:szCs w:val="22"/>
        </w:rPr>
        <w:t>PEe</w:t>
      </w:r>
      <w:proofErr w:type="spellEnd"/>
      <w:r w:rsidRPr="00B96F45">
        <w:rPr>
          <w:rFonts w:asciiTheme="majorHAnsi" w:hAnsiTheme="majorHAnsi" w:cstheme="majorHAnsi"/>
          <w:sz w:val="22"/>
          <w:szCs w:val="22"/>
        </w:rPr>
        <w:t xml:space="preserve">        =   Presupuesto oferta más económica </w:t>
      </w:r>
    </w:p>
    <w:p w14:paraId="21DD5568" w14:textId="77777777" w:rsidR="00E05991" w:rsidRPr="00B96F45" w:rsidRDefault="00E05991" w:rsidP="00E05991">
      <w:pPr>
        <w:rPr>
          <w:rFonts w:asciiTheme="majorHAnsi" w:hAnsiTheme="majorHAnsi" w:cstheme="majorHAnsi"/>
          <w:sz w:val="22"/>
          <w:szCs w:val="22"/>
        </w:rPr>
      </w:pPr>
    </w:p>
    <w:p w14:paraId="432233B3" w14:textId="77777777" w:rsidR="00E05991" w:rsidRPr="00B96F45" w:rsidRDefault="00E05991" w:rsidP="00E05991">
      <w:pPr>
        <w:rPr>
          <w:rFonts w:asciiTheme="majorHAnsi" w:hAnsiTheme="majorHAnsi" w:cstheme="majorHAnsi"/>
          <w:sz w:val="22"/>
          <w:szCs w:val="22"/>
        </w:rPr>
      </w:pPr>
    </w:p>
    <w:p w14:paraId="3206C68D" w14:textId="27B73310" w:rsidR="006B58AD" w:rsidRPr="00B96F45" w:rsidRDefault="00E05991" w:rsidP="00BA5383">
      <w:pPr>
        <w:rPr>
          <w:rFonts w:asciiTheme="majorHAnsi" w:hAnsiTheme="majorHAnsi" w:cstheme="majorHAnsi"/>
          <w:sz w:val="22"/>
          <w:szCs w:val="22"/>
        </w:rPr>
      </w:pPr>
      <w:r w:rsidRPr="00B96F45">
        <w:rPr>
          <w:rFonts w:asciiTheme="majorHAnsi" w:hAnsiTheme="majorHAnsi" w:cstheme="majorHAnsi"/>
          <w:b/>
          <w:sz w:val="22"/>
          <w:szCs w:val="22"/>
        </w:rPr>
        <w:br w:type="page"/>
      </w:r>
    </w:p>
    <w:p w14:paraId="6A548B4D" w14:textId="2A94B5F8" w:rsidR="002864BF" w:rsidRPr="00B96F45" w:rsidRDefault="00CB0203" w:rsidP="0044374B">
      <w:pPr>
        <w:pStyle w:val="Ttulo1"/>
        <w:rPr>
          <w:rFonts w:cstheme="majorHAnsi"/>
          <w:b/>
          <w:bCs/>
          <w:color w:val="auto"/>
          <w:sz w:val="22"/>
          <w:szCs w:val="22"/>
        </w:rPr>
      </w:pPr>
      <w:bookmarkStart w:id="433" w:name="_Toc219808392"/>
      <w:bookmarkStart w:id="434" w:name="AnexoModeloProposicionec"/>
      <w:bookmarkEnd w:id="431"/>
      <w:r w:rsidRPr="00B96F45">
        <w:rPr>
          <w:rFonts w:cstheme="majorHAnsi"/>
          <w:b/>
          <w:bCs/>
          <w:color w:val="auto"/>
          <w:sz w:val="22"/>
          <w:szCs w:val="22"/>
        </w:rPr>
        <w:lastRenderedPageBreak/>
        <w:t>A</w:t>
      </w:r>
      <w:r w:rsidR="002864BF" w:rsidRPr="00B96F45">
        <w:rPr>
          <w:rFonts w:cstheme="majorHAnsi"/>
          <w:b/>
          <w:bCs/>
          <w:color w:val="auto"/>
          <w:sz w:val="22"/>
          <w:szCs w:val="22"/>
        </w:rPr>
        <w:t>nexo X.- Modelo de proposición económica.</w:t>
      </w:r>
      <w:bookmarkEnd w:id="433"/>
    </w:p>
    <w:p w14:paraId="05930957" w14:textId="77777777" w:rsidR="005477AE" w:rsidRPr="00B96F45" w:rsidRDefault="005477AE" w:rsidP="005477AE">
      <w:pPr>
        <w:rPr>
          <w:rFonts w:asciiTheme="majorHAnsi" w:hAnsiTheme="majorHAnsi" w:cstheme="majorHAnsi"/>
          <w:sz w:val="22"/>
          <w:szCs w:val="22"/>
        </w:rPr>
      </w:pPr>
    </w:p>
    <w:p w14:paraId="246CABF4"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Don/Doña:</w:t>
      </w:r>
    </w:p>
    <w:p w14:paraId="780D709A"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Con domicilio en:</w:t>
      </w:r>
    </w:p>
    <w:p w14:paraId="36A5B04B"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Calle/Plaza, nº:</w:t>
      </w:r>
    </w:p>
    <w:p w14:paraId="0D68F9E7"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Teléfono:</w:t>
      </w:r>
    </w:p>
    <w:p w14:paraId="0F47BF6E"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 xml:space="preserve">NIF </w:t>
      </w:r>
      <w:proofErr w:type="spellStart"/>
      <w:r w:rsidRPr="00B96F45">
        <w:rPr>
          <w:rFonts w:asciiTheme="majorHAnsi" w:hAnsiTheme="majorHAnsi" w:cstheme="majorHAnsi"/>
          <w:sz w:val="22"/>
          <w:szCs w:val="22"/>
        </w:rPr>
        <w:t>ó</w:t>
      </w:r>
      <w:proofErr w:type="spellEnd"/>
      <w:r w:rsidRPr="00B96F45">
        <w:rPr>
          <w:rFonts w:asciiTheme="majorHAnsi" w:hAnsiTheme="majorHAnsi" w:cstheme="majorHAnsi"/>
          <w:sz w:val="22"/>
          <w:szCs w:val="22"/>
        </w:rPr>
        <w:t xml:space="preserve"> DNI: </w:t>
      </w:r>
    </w:p>
    <w:p w14:paraId="4E878E64" w14:textId="77777777" w:rsidR="005477AE" w:rsidRPr="00B96F45" w:rsidRDefault="005477AE" w:rsidP="005477AE">
      <w:pPr>
        <w:numPr>
          <w:ilvl w:val="0"/>
          <w:numId w:val="19"/>
        </w:numPr>
        <w:rPr>
          <w:rFonts w:asciiTheme="majorHAnsi" w:hAnsiTheme="majorHAnsi" w:cstheme="majorHAnsi"/>
          <w:sz w:val="22"/>
          <w:szCs w:val="22"/>
        </w:rPr>
      </w:pPr>
      <w:r w:rsidRPr="00B96F45">
        <w:rPr>
          <w:rFonts w:asciiTheme="majorHAnsi" w:hAnsiTheme="majorHAnsi" w:cstheme="majorHAnsi"/>
          <w:sz w:val="22"/>
          <w:szCs w:val="22"/>
        </w:rPr>
        <w:t>Correo electrónico:</w:t>
      </w:r>
    </w:p>
    <w:p w14:paraId="416E6B58" w14:textId="77777777" w:rsidR="005477AE" w:rsidRPr="00B96F45" w:rsidRDefault="005477AE" w:rsidP="005477AE">
      <w:pPr>
        <w:rPr>
          <w:rFonts w:asciiTheme="majorHAnsi" w:hAnsiTheme="majorHAnsi" w:cstheme="majorHAnsi"/>
          <w:sz w:val="22"/>
          <w:szCs w:val="22"/>
        </w:rPr>
      </w:pPr>
    </w:p>
    <w:p w14:paraId="4418E0B7" w14:textId="77777777" w:rsidR="005477AE" w:rsidRPr="00B96F45" w:rsidRDefault="005477AE" w:rsidP="005477AE">
      <w:pPr>
        <w:rPr>
          <w:rFonts w:asciiTheme="majorHAnsi" w:hAnsiTheme="majorHAnsi" w:cstheme="majorHAnsi"/>
          <w:sz w:val="22"/>
          <w:szCs w:val="22"/>
        </w:rPr>
      </w:pPr>
      <w:r w:rsidRPr="00B96F45">
        <w:rPr>
          <w:rFonts w:asciiTheme="majorHAnsi" w:hAnsiTheme="majorHAnsi" w:cstheme="majorHAnsi"/>
          <w:sz w:val="22"/>
          <w:szCs w:val="22"/>
        </w:rPr>
        <w:t>En caso de actuar en representación</w:t>
      </w:r>
    </w:p>
    <w:p w14:paraId="0971ACD8" w14:textId="77777777" w:rsidR="005477AE" w:rsidRPr="00B96F45" w:rsidRDefault="005477AE" w:rsidP="005477AE">
      <w:pPr>
        <w:rPr>
          <w:rFonts w:asciiTheme="majorHAnsi" w:hAnsiTheme="majorHAnsi" w:cstheme="majorHAnsi"/>
          <w:sz w:val="22"/>
          <w:szCs w:val="22"/>
        </w:rPr>
      </w:pPr>
    </w:p>
    <w:p w14:paraId="69007E35" w14:textId="77777777" w:rsidR="005477AE" w:rsidRPr="00B96F45" w:rsidRDefault="005477AE" w:rsidP="005477AE">
      <w:pPr>
        <w:numPr>
          <w:ilvl w:val="0"/>
          <w:numId w:val="20"/>
        </w:numPr>
        <w:rPr>
          <w:rFonts w:asciiTheme="majorHAnsi" w:hAnsiTheme="majorHAnsi" w:cstheme="majorHAnsi"/>
          <w:sz w:val="22"/>
          <w:szCs w:val="22"/>
        </w:rPr>
      </w:pPr>
      <w:r w:rsidRPr="00B96F45">
        <w:rPr>
          <w:rFonts w:asciiTheme="majorHAnsi" w:hAnsiTheme="majorHAnsi" w:cstheme="majorHAnsi"/>
          <w:sz w:val="22"/>
          <w:szCs w:val="22"/>
        </w:rPr>
        <w:t>Como apoderado/a de:</w:t>
      </w:r>
    </w:p>
    <w:p w14:paraId="52F6A9BE" w14:textId="77777777" w:rsidR="005477AE" w:rsidRPr="00B96F45" w:rsidRDefault="005477AE" w:rsidP="005477AE">
      <w:pPr>
        <w:numPr>
          <w:ilvl w:val="0"/>
          <w:numId w:val="20"/>
        </w:numPr>
        <w:rPr>
          <w:rFonts w:asciiTheme="majorHAnsi" w:hAnsiTheme="majorHAnsi" w:cstheme="majorHAnsi"/>
          <w:sz w:val="22"/>
          <w:szCs w:val="22"/>
        </w:rPr>
      </w:pPr>
      <w:r w:rsidRPr="00B96F45">
        <w:rPr>
          <w:rFonts w:asciiTheme="majorHAnsi" w:hAnsiTheme="majorHAnsi" w:cstheme="majorHAnsi"/>
          <w:sz w:val="22"/>
          <w:szCs w:val="22"/>
        </w:rPr>
        <w:t>Con domicilio en:</w:t>
      </w:r>
    </w:p>
    <w:p w14:paraId="5BDACCD7" w14:textId="77777777" w:rsidR="005477AE" w:rsidRPr="00B96F45" w:rsidRDefault="005477AE" w:rsidP="005477AE">
      <w:pPr>
        <w:numPr>
          <w:ilvl w:val="0"/>
          <w:numId w:val="20"/>
        </w:numPr>
        <w:rPr>
          <w:rFonts w:asciiTheme="majorHAnsi" w:hAnsiTheme="majorHAnsi" w:cstheme="majorHAnsi"/>
          <w:sz w:val="22"/>
          <w:szCs w:val="22"/>
        </w:rPr>
      </w:pPr>
      <w:r w:rsidRPr="00B96F45">
        <w:rPr>
          <w:rFonts w:asciiTheme="majorHAnsi" w:hAnsiTheme="majorHAnsi" w:cstheme="majorHAnsi"/>
          <w:sz w:val="22"/>
          <w:szCs w:val="22"/>
        </w:rPr>
        <w:t>Calle/Plaza, nº:</w:t>
      </w:r>
    </w:p>
    <w:p w14:paraId="73F146BE" w14:textId="77777777" w:rsidR="005477AE" w:rsidRPr="00B96F45" w:rsidRDefault="005477AE" w:rsidP="005477AE">
      <w:pPr>
        <w:rPr>
          <w:rFonts w:asciiTheme="majorHAnsi" w:hAnsiTheme="majorHAnsi" w:cstheme="majorHAnsi"/>
          <w:sz w:val="22"/>
          <w:szCs w:val="22"/>
        </w:rPr>
      </w:pPr>
    </w:p>
    <w:p w14:paraId="0A33E3C8" w14:textId="76B88CFE" w:rsidR="005477AE" w:rsidRPr="00B96F45" w:rsidRDefault="005477AE" w:rsidP="00CB0203">
      <w:pPr>
        <w:jc w:val="both"/>
        <w:rPr>
          <w:rFonts w:asciiTheme="majorHAnsi" w:hAnsiTheme="majorHAnsi" w:cstheme="majorHAnsi"/>
          <w:sz w:val="22"/>
          <w:szCs w:val="22"/>
        </w:rPr>
      </w:pPr>
      <w:r w:rsidRPr="00B96F45">
        <w:rPr>
          <w:rFonts w:asciiTheme="majorHAnsi" w:hAnsiTheme="majorHAnsi" w:cstheme="majorHAnsi"/>
          <w:sz w:val="22"/>
          <w:szCs w:val="22"/>
        </w:rPr>
        <w:t xml:space="preserve">Enterado de las condiciones y requisitos para concurrir al procedimiento convocado por la Sociedad Estatal Correos y Telégrafos S.A, para adjudicar la contratación del Expediente: ……………………………………………………., cree que se encuentra en situación de acudir como licitador </w:t>
      </w:r>
      <w:proofErr w:type="gramStart"/>
      <w:r w:rsidRPr="00B96F45">
        <w:rPr>
          <w:rFonts w:asciiTheme="majorHAnsi" w:hAnsiTheme="majorHAnsi" w:cstheme="majorHAnsi"/>
          <w:sz w:val="22"/>
          <w:szCs w:val="22"/>
        </w:rPr>
        <w:t>del mismo</w:t>
      </w:r>
      <w:proofErr w:type="gramEnd"/>
      <w:r w:rsidRPr="00B96F45">
        <w:rPr>
          <w:rFonts w:asciiTheme="majorHAnsi" w:hAnsiTheme="majorHAnsi" w:cstheme="majorHAnsi"/>
          <w:sz w:val="22"/>
          <w:szCs w:val="22"/>
        </w:rPr>
        <w:t>. A este efecto hace constar que conoce los Pliegos que sirven de base a la convocatoria, que acepta incondicionalmente sus cláusulas, que reúne todas y cada una de las condiciones exigidas para contratar y que se compromete en nombre (propio o de la empresa a la que representa) a realizar el objeto del contrato con estricta sujeción a los expresados requisitos y condiciones de acuerdo con la siguiente oferta:</w:t>
      </w:r>
      <w:r w:rsidR="00CD14BD">
        <w:rPr>
          <w:rFonts w:asciiTheme="majorHAnsi" w:hAnsiTheme="majorHAnsi" w:cstheme="majorHAnsi"/>
          <w:sz w:val="22"/>
          <w:szCs w:val="22"/>
        </w:rPr>
        <w:t xml:space="preserve"> </w:t>
      </w:r>
    </w:p>
    <w:p w14:paraId="55D368F5" w14:textId="79C76F53" w:rsidR="00F42808" w:rsidRDefault="00F42808" w:rsidP="00F42808">
      <w:pPr>
        <w:rPr>
          <w:rFonts w:asciiTheme="majorHAnsi" w:hAnsiTheme="majorHAnsi" w:cstheme="majorHAnsi"/>
          <w:sz w:val="22"/>
          <w:szCs w:val="22"/>
        </w:rPr>
      </w:pPr>
    </w:p>
    <w:p w14:paraId="233E895D" w14:textId="77777777" w:rsidR="007822A5" w:rsidRDefault="007822A5" w:rsidP="007822A5">
      <w:pPr>
        <w:rPr>
          <w:rFonts w:asciiTheme="majorHAnsi" w:hAnsiTheme="majorHAnsi" w:cstheme="majorHAnsi"/>
          <w:sz w:val="22"/>
          <w:szCs w:val="22"/>
        </w:rPr>
      </w:pPr>
      <w:r w:rsidRPr="007822A5">
        <w:rPr>
          <w:rFonts w:asciiTheme="majorHAnsi" w:hAnsiTheme="majorHAnsi" w:cstheme="majorHAnsi"/>
          <w:noProof/>
          <w:sz w:val="22"/>
          <w:szCs w:val="22"/>
        </w:rPr>
        <w:drawing>
          <wp:inline distT="0" distB="0" distL="0" distR="0" wp14:anchorId="3BC62F58" wp14:editId="380BA87C">
            <wp:extent cx="5490845" cy="1559560"/>
            <wp:effectExtent l="0" t="0" r="0" b="2540"/>
            <wp:docPr id="8495617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6173" name="Imagen 1" descr="Imagen que contiene Texto&#10;&#10;El contenido generado por IA puede ser incorrecto."/>
                    <pic:cNvPicPr/>
                  </pic:nvPicPr>
                  <pic:blipFill>
                    <a:blip r:embed="rId24"/>
                    <a:stretch>
                      <a:fillRect/>
                    </a:stretch>
                  </pic:blipFill>
                  <pic:spPr>
                    <a:xfrm>
                      <a:off x="0" y="0"/>
                      <a:ext cx="5490845" cy="1559560"/>
                    </a:xfrm>
                    <a:prstGeom prst="rect">
                      <a:avLst/>
                    </a:prstGeom>
                  </pic:spPr>
                </pic:pic>
              </a:graphicData>
            </a:graphic>
          </wp:inline>
        </w:drawing>
      </w:r>
      <w:r w:rsidRPr="007822A5" w:rsidDel="007822A5">
        <w:rPr>
          <w:rFonts w:asciiTheme="majorHAnsi" w:hAnsiTheme="majorHAnsi" w:cstheme="majorHAnsi"/>
          <w:sz w:val="22"/>
          <w:szCs w:val="22"/>
        </w:rPr>
        <w:t xml:space="preserve"> </w:t>
      </w:r>
      <w:r>
        <w:rPr>
          <w:rFonts w:asciiTheme="majorHAnsi" w:hAnsiTheme="majorHAnsi" w:cstheme="majorHAnsi"/>
          <w:sz w:val="22"/>
          <w:szCs w:val="22"/>
        </w:rPr>
        <w:t xml:space="preserve">  </w:t>
      </w:r>
    </w:p>
    <w:p w14:paraId="604C9122" w14:textId="508C206C" w:rsidR="00D220A8" w:rsidRDefault="00D220A8" w:rsidP="00410402">
      <w:pPr>
        <w:ind w:firstLine="284"/>
        <w:rPr>
          <w:rFonts w:asciiTheme="majorHAnsi" w:hAnsiTheme="majorHAnsi" w:cstheme="majorHAnsi"/>
          <w:sz w:val="22"/>
          <w:szCs w:val="22"/>
        </w:rPr>
      </w:pPr>
      <w:r w:rsidRPr="00773055">
        <w:rPr>
          <w:rFonts w:asciiTheme="majorHAnsi" w:hAnsiTheme="majorHAnsi" w:cstheme="majorHAnsi"/>
          <w:sz w:val="22"/>
          <w:szCs w:val="22"/>
        </w:rPr>
        <w:t>*Sin incluir IVA o cualesquiera otros impuestos indirectos equivalente.</w:t>
      </w:r>
    </w:p>
    <w:p w14:paraId="6222046A" w14:textId="50272BEA" w:rsidR="00B96F45" w:rsidRDefault="007822A5" w:rsidP="00F42808">
      <w:pPr>
        <w:rPr>
          <w:rFonts w:asciiTheme="majorHAnsi" w:hAnsiTheme="majorHAnsi" w:cstheme="majorHAnsi"/>
          <w:sz w:val="22"/>
          <w:szCs w:val="22"/>
        </w:rPr>
      </w:pPr>
      <w:r w:rsidRPr="007822A5">
        <w:rPr>
          <w:noProof/>
        </w:rPr>
        <w:t xml:space="preserve"> </w:t>
      </w:r>
      <w:r w:rsidRPr="007822A5">
        <w:rPr>
          <w:rFonts w:asciiTheme="majorHAnsi" w:hAnsiTheme="majorHAnsi" w:cstheme="majorHAnsi"/>
          <w:noProof/>
          <w:sz w:val="22"/>
          <w:szCs w:val="22"/>
        </w:rPr>
        <w:drawing>
          <wp:inline distT="0" distB="0" distL="0" distR="0" wp14:anchorId="4E74756D" wp14:editId="490C2469">
            <wp:extent cx="5490845" cy="843915"/>
            <wp:effectExtent l="0" t="0" r="0" b="0"/>
            <wp:docPr id="1769643515" name="Imagen 1" descr="Captura de pantalla de computado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43515" name="Imagen 1" descr="Captura de pantalla de computadora&#10;&#10;El contenido generado por IA puede ser incorrecto."/>
                    <pic:cNvPicPr/>
                  </pic:nvPicPr>
                  <pic:blipFill>
                    <a:blip r:embed="rId25"/>
                    <a:stretch>
                      <a:fillRect/>
                    </a:stretch>
                  </pic:blipFill>
                  <pic:spPr>
                    <a:xfrm>
                      <a:off x="0" y="0"/>
                      <a:ext cx="5490845" cy="843915"/>
                    </a:xfrm>
                    <a:prstGeom prst="rect">
                      <a:avLst/>
                    </a:prstGeom>
                  </pic:spPr>
                </pic:pic>
              </a:graphicData>
            </a:graphic>
          </wp:inline>
        </w:drawing>
      </w:r>
    </w:p>
    <w:p w14:paraId="456E3401" w14:textId="77777777" w:rsidR="00B41CAF" w:rsidRDefault="00B41CAF" w:rsidP="007822A5">
      <w:pPr>
        <w:ind w:firstLine="284"/>
        <w:rPr>
          <w:rFonts w:asciiTheme="majorHAnsi" w:hAnsiTheme="majorHAnsi" w:cstheme="majorHAnsi"/>
          <w:sz w:val="22"/>
          <w:szCs w:val="22"/>
        </w:rPr>
      </w:pPr>
      <w:r w:rsidRPr="00773055">
        <w:rPr>
          <w:rFonts w:asciiTheme="majorHAnsi" w:hAnsiTheme="majorHAnsi" w:cstheme="majorHAnsi"/>
          <w:sz w:val="22"/>
          <w:szCs w:val="22"/>
        </w:rPr>
        <w:t>*Sin incluir IVA o cualesquiera otros impuestos indirectos equivalente.</w:t>
      </w:r>
    </w:p>
    <w:p w14:paraId="06E5CFB5" w14:textId="77777777" w:rsidR="001824BD" w:rsidRDefault="001824BD" w:rsidP="00410402">
      <w:pPr>
        <w:ind w:firstLine="284"/>
        <w:rPr>
          <w:rFonts w:asciiTheme="majorHAnsi" w:hAnsiTheme="majorHAnsi" w:cstheme="majorHAnsi"/>
          <w:sz w:val="22"/>
          <w:szCs w:val="22"/>
        </w:rPr>
      </w:pPr>
    </w:p>
    <w:p w14:paraId="5726FE9A" w14:textId="09CC8A60" w:rsidR="00B41CAF" w:rsidRDefault="007822A5" w:rsidP="00F42808">
      <w:pPr>
        <w:rPr>
          <w:rFonts w:asciiTheme="majorHAnsi" w:hAnsiTheme="majorHAnsi" w:cstheme="majorHAnsi"/>
          <w:sz w:val="22"/>
          <w:szCs w:val="22"/>
        </w:rPr>
      </w:pPr>
      <w:r w:rsidRPr="007822A5">
        <w:rPr>
          <w:rFonts w:asciiTheme="majorHAnsi" w:hAnsiTheme="majorHAnsi" w:cstheme="majorHAnsi"/>
          <w:noProof/>
          <w:sz w:val="22"/>
          <w:szCs w:val="22"/>
        </w:rPr>
        <w:drawing>
          <wp:inline distT="0" distB="0" distL="0" distR="0" wp14:anchorId="57861183" wp14:editId="41BEF83B">
            <wp:extent cx="5490845" cy="861695"/>
            <wp:effectExtent l="0" t="0" r="0" b="0"/>
            <wp:docPr id="168310732"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0732" name="Imagen 1" descr="Interfaz de usuario gráfica, Texto, Aplicación&#10;&#10;El contenido generado por IA puede ser incorrecto."/>
                    <pic:cNvPicPr/>
                  </pic:nvPicPr>
                  <pic:blipFill>
                    <a:blip r:embed="rId26"/>
                    <a:stretch>
                      <a:fillRect/>
                    </a:stretch>
                  </pic:blipFill>
                  <pic:spPr>
                    <a:xfrm>
                      <a:off x="0" y="0"/>
                      <a:ext cx="5490845" cy="861695"/>
                    </a:xfrm>
                    <a:prstGeom prst="rect">
                      <a:avLst/>
                    </a:prstGeom>
                  </pic:spPr>
                </pic:pic>
              </a:graphicData>
            </a:graphic>
          </wp:inline>
        </w:drawing>
      </w:r>
      <w:r w:rsidRPr="007822A5" w:rsidDel="007822A5">
        <w:rPr>
          <w:rFonts w:asciiTheme="majorHAnsi" w:hAnsiTheme="majorHAnsi" w:cstheme="majorHAnsi"/>
          <w:sz w:val="22"/>
          <w:szCs w:val="22"/>
        </w:rPr>
        <w:t xml:space="preserve"> </w:t>
      </w:r>
    </w:p>
    <w:p w14:paraId="5C089139" w14:textId="77777777" w:rsidR="00B41CAF" w:rsidRPr="00B96F45" w:rsidRDefault="00B41CAF" w:rsidP="00410402">
      <w:pPr>
        <w:ind w:firstLine="284"/>
        <w:rPr>
          <w:rFonts w:asciiTheme="majorHAnsi" w:hAnsiTheme="majorHAnsi" w:cstheme="majorHAnsi"/>
          <w:sz w:val="22"/>
          <w:szCs w:val="22"/>
        </w:rPr>
      </w:pPr>
      <w:r w:rsidRPr="00B96F45">
        <w:rPr>
          <w:rFonts w:asciiTheme="majorHAnsi" w:hAnsiTheme="majorHAnsi" w:cstheme="majorHAnsi"/>
          <w:sz w:val="22"/>
          <w:szCs w:val="22"/>
        </w:rPr>
        <w:t>*Sin incluir IVA o cualesquiera otros impuestos indirectos equivalente.</w:t>
      </w:r>
    </w:p>
    <w:p w14:paraId="20507467" w14:textId="06E53A9A" w:rsidR="00D220A8" w:rsidRDefault="007822A5" w:rsidP="00410402">
      <w:pPr>
        <w:jc w:val="center"/>
        <w:rPr>
          <w:rFonts w:asciiTheme="majorHAnsi" w:hAnsiTheme="majorHAnsi" w:cstheme="majorHAnsi"/>
          <w:sz w:val="22"/>
          <w:szCs w:val="22"/>
        </w:rPr>
      </w:pPr>
      <w:r w:rsidRPr="007822A5">
        <w:rPr>
          <w:rFonts w:asciiTheme="majorHAnsi" w:hAnsiTheme="majorHAnsi" w:cstheme="majorHAnsi"/>
          <w:noProof/>
          <w:sz w:val="22"/>
          <w:szCs w:val="22"/>
        </w:rPr>
        <w:lastRenderedPageBreak/>
        <w:drawing>
          <wp:inline distT="0" distB="0" distL="0" distR="0" wp14:anchorId="119E5A9E" wp14:editId="1B482055">
            <wp:extent cx="5478780" cy="1539790"/>
            <wp:effectExtent l="0" t="0" r="0" b="3810"/>
            <wp:docPr id="14572860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8605" name="Imagen 1" descr="Interfaz de usuario gráfica, Texto, Aplicación&#10;&#10;El contenido generado por IA puede ser incorrecto."/>
                    <pic:cNvPicPr/>
                  </pic:nvPicPr>
                  <pic:blipFill rotWithShape="1">
                    <a:blip r:embed="rId27"/>
                    <a:srcRect r="214"/>
                    <a:stretch>
                      <a:fillRect/>
                    </a:stretch>
                  </pic:blipFill>
                  <pic:spPr bwMode="auto">
                    <a:xfrm>
                      <a:off x="0" y="0"/>
                      <a:ext cx="5479084" cy="1539875"/>
                    </a:xfrm>
                    <a:prstGeom prst="rect">
                      <a:avLst/>
                    </a:prstGeom>
                    <a:ln>
                      <a:noFill/>
                    </a:ln>
                    <a:extLst>
                      <a:ext uri="{53640926-AAD7-44D8-BBD7-CCE9431645EC}">
                        <a14:shadowObscured xmlns:a14="http://schemas.microsoft.com/office/drawing/2010/main"/>
                      </a:ext>
                    </a:extLst>
                  </pic:spPr>
                </pic:pic>
              </a:graphicData>
            </a:graphic>
          </wp:inline>
        </w:drawing>
      </w:r>
    </w:p>
    <w:p w14:paraId="151FD001" w14:textId="77777777" w:rsidR="00B41CAF" w:rsidRPr="00B96F45" w:rsidRDefault="00B41CAF" w:rsidP="00B41CAF">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*Sin incluir IVA o cualesquiera otros impuestos indirectos equivalente.</w:t>
      </w:r>
    </w:p>
    <w:p w14:paraId="731F67D4" w14:textId="77777777" w:rsidR="00D220A8" w:rsidRPr="00B96F45" w:rsidRDefault="00D220A8" w:rsidP="009E6038">
      <w:pPr>
        <w:pStyle w:val="ParrafosdeTexto"/>
        <w:spacing w:before="144" w:after="144"/>
        <w:ind w:firstLine="0"/>
        <w:rPr>
          <w:rFonts w:asciiTheme="majorHAnsi" w:hAnsiTheme="majorHAnsi" w:cstheme="majorHAnsi"/>
          <w:sz w:val="22"/>
          <w:szCs w:val="22"/>
        </w:rPr>
      </w:pPr>
    </w:p>
    <w:p w14:paraId="48B1D9BF" w14:textId="77777777" w:rsidR="00D220A8" w:rsidRDefault="00D220A8" w:rsidP="00122A8B">
      <w:pPr>
        <w:pStyle w:val="ParrafosdeTexto"/>
        <w:spacing w:before="144" w:after="144"/>
        <w:rPr>
          <w:rFonts w:asciiTheme="majorHAnsi" w:hAnsiTheme="majorHAnsi" w:cstheme="majorHAnsi"/>
          <w:sz w:val="22"/>
          <w:szCs w:val="22"/>
        </w:rPr>
      </w:pPr>
    </w:p>
    <w:p w14:paraId="77963B41" w14:textId="77777777" w:rsidR="00D220A8" w:rsidRDefault="00D220A8" w:rsidP="00122A8B">
      <w:pPr>
        <w:pStyle w:val="ParrafosdeTexto"/>
        <w:spacing w:before="144" w:after="144"/>
        <w:rPr>
          <w:rFonts w:asciiTheme="majorHAnsi" w:hAnsiTheme="majorHAnsi" w:cstheme="majorHAnsi"/>
          <w:sz w:val="22"/>
          <w:szCs w:val="22"/>
        </w:rPr>
      </w:pPr>
    </w:p>
    <w:p w14:paraId="369BDF7B" w14:textId="41BFD68A" w:rsidR="00081571" w:rsidRPr="00B96F45" w:rsidRDefault="00122A8B" w:rsidP="00122A8B">
      <w:pPr>
        <w:pStyle w:val="ParrafosdeTexto"/>
        <w:spacing w:before="144" w:after="144"/>
        <w:rPr>
          <w:rFonts w:asciiTheme="majorHAnsi" w:hAnsiTheme="majorHAnsi" w:cstheme="majorHAnsi"/>
          <w:sz w:val="22"/>
          <w:szCs w:val="22"/>
        </w:rPr>
      </w:pPr>
      <w:r w:rsidRPr="00B96F45">
        <w:rPr>
          <w:rFonts w:asciiTheme="majorHAnsi" w:hAnsiTheme="majorHAnsi" w:cstheme="majorHAnsi"/>
          <w:sz w:val="22"/>
          <w:szCs w:val="22"/>
        </w:rPr>
        <w:t>Lugar, fecha</w:t>
      </w:r>
      <w:r w:rsidR="006E3817" w:rsidRPr="00B96F45">
        <w:rPr>
          <w:rFonts w:asciiTheme="majorHAnsi" w:hAnsiTheme="majorHAnsi" w:cstheme="majorHAnsi"/>
          <w:sz w:val="22"/>
          <w:szCs w:val="22"/>
        </w:rPr>
        <w:t>,</w:t>
      </w:r>
      <w:r w:rsidRPr="00B96F45">
        <w:rPr>
          <w:rFonts w:asciiTheme="majorHAnsi" w:hAnsiTheme="majorHAnsi" w:cstheme="majorHAnsi"/>
          <w:sz w:val="22"/>
          <w:szCs w:val="22"/>
        </w:rPr>
        <w:t xml:space="preserve"> </w:t>
      </w:r>
      <w:r w:rsidR="006E3817" w:rsidRPr="00B96F45">
        <w:rPr>
          <w:rFonts w:asciiTheme="majorHAnsi" w:hAnsiTheme="majorHAnsi" w:cstheme="majorHAnsi"/>
          <w:sz w:val="22"/>
          <w:szCs w:val="22"/>
        </w:rPr>
        <w:t xml:space="preserve">sello del licitador y </w:t>
      </w:r>
      <w:r w:rsidRPr="00B96F45">
        <w:rPr>
          <w:rFonts w:asciiTheme="majorHAnsi" w:hAnsiTheme="majorHAnsi" w:cstheme="majorHAnsi"/>
          <w:sz w:val="22"/>
          <w:szCs w:val="22"/>
        </w:rPr>
        <w:t xml:space="preserve">firma </w:t>
      </w:r>
      <w:r w:rsidR="006E3817" w:rsidRPr="00B96F45">
        <w:rPr>
          <w:rFonts w:asciiTheme="majorHAnsi" w:hAnsiTheme="majorHAnsi" w:cstheme="majorHAnsi"/>
          <w:sz w:val="22"/>
          <w:szCs w:val="22"/>
        </w:rPr>
        <w:t>autorizada.</w:t>
      </w:r>
    </w:p>
    <w:p w14:paraId="14D94528" w14:textId="77777777" w:rsidR="00081571" w:rsidRPr="00B96F45" w:rsidRDefault="00081571" w:rsidP="00771C9C">
      <w:pPr>
        <w:rPr>
          <w:rFonts w:asciiTheme="majorHAnsi" w:hAnsiTheme="majorHAnsi" w:cstheme="majorHAnsi"/>
          <w:b/>
          <w:bCs/>
          <w:sz w:val="22"/>
          <w:szCs w:val="22"/>
        </w:rPr>
      </w:pPr>
    </w:p>
    <w:p w14:paraId="6E3ED057" w14:textId="77777777" w:rsidR="00125A27" w:rsidRPr="00B96F45" w:rsidRDefault="00125A27" w:rsidP="00725BFD">
      <w:pPr>
        <w:pStyle w:val="ParrafosdeTexto"/>
        <w:spacing w:before="144" w:after="144"/>
        <w:ind w:firstLine="0"/>
        <w:rPr>
          <w:rFonts w:asciiTheme="majorHAnsi" w:hAnsiTheme="majorHAnsi" w:cstheme="majorHAnsi"/>
          <w:sz w:val="22"/>
          <w:szCs w:val="22"/>
          <w:shd w:val="clear" w:color="auto" w:fill="FFFFFF"/>
        </w:rPr>
      </w:pPr>
    </w:p>
    <w:p w14:paraId="7ACB9E60" w14:textId="77777777" w:rsidR="00125A27" w:rsidRPr="00B96F45" w:rsidRDefault="00125A27">
      <w:pPr>
        <w:rPr>
          <w:rFonts w:asciiTheme="majorHAnsi" w:hAnsiTheme="majorHAnsi" w:cstheme="majorHAnsi"/>
          <w:sz w:val="22"/>
          <w:szCs w:val="22"/>
          <w:shd w:val="clear" w:color="auto" w:fill="FFFFFF"/>
        </w:rPr>
      </w:pPr>
      <w:r w:rsidRPr="00B96F45">
        <w:rPr>
          <w:rFonts w:asciiTheme="majorHAnsi" w:hAnsiTheme="majorHAnsi" w:cstheme="majorHAnsi"/>
          <w:sz w:val="22"/>
          <w:szCs w:val="22"/>
          <w:shd w:val="clear" w:color="auto" w:fill="FFFFFF"/>
        </w:rPr>
        <w:br w:type="page"/>
      </w:r>
    </w:p>
    <w:p w14:paraId="7087C3FB" w14:textId="77777777" w:rsidR="00CC5D4D" w:rsidRPr="00B96F45" w:rsidRDefault="00CC5D4D" w:rsidP="006F4A72">
      <w:pPr>
        <w:pStyle w:val="Ttulo1"/>
        <w:rPr>
          <w:rFonts w:cstheme="majorHAnsi"/>
          <w:bCs/>
          <w:color w:val="auto"/>
          <w:sz w:val="22"/>
          <w:szCs w:val="22"/>
        </w:rPr>
      </w:pPr>
      <w:bookmarkStart w:id="435" w:name="_Toc219808393"/>
      <w:bookmarkStart w:id="436" w:name="AnexoModificados"/>
      <w:r w:rsidRPr="00B96F45">
        <w:rPr>
          <w:rFonts w:cstheme="majorHAnsi"/>
          <w:b/>
          <w:bCs/>
          <w:color w:val="auto"/>
          <w:sz w:val="22"/>
          <w:szCs w:val="22"/>
        </w:rPr>
        <w:lastRenderedPageBreak/>
        <w:t>Anexo X</w:t>
      </w:r>
      <w:r w:rsidR="0017158D" w:rsidRPr="00B96F45">
        <w:rPr>
          <w:rFonts w:cstheme="majorHAnsi"/>
          <w:b/>
          <w:bCs/>
          <w:color w:val="auto"/>
          <w:sz w:val="22"/>
          <w:szCs w:val="22"/>
        </w:rPr>
        <w:t>I</w:t>
      </w:r>
      <w:r w:rsidRPr="00B96F45">
        <w:rPr>
          <w:rFonts w:cstheme="majorHAnsi"/>
          <w:b/>
          <w:bCs/>
          <w:color w:val="auto"/>
          <w:sz w:val="22"/>
          <w:szCs w:val="22"/>
        </w:rPr>
        <w:t>.- Modificaciones previstas del contrato.</w:t>
      </w:r>
      <w:bookmarkEnd w:id="435"/>
    </w:p>
    <w:bookmarkEnd w:id="436"/>
    <w:p w14:paraId="23765ECF" w14:textId="77777777" w:rsidR="006F5591" w:rsidRPr="00B96F45" w:rsidRDefault="006F5591" w:rsidP="00CC5D4D">
      <w:pPr>
        <w:rPr>
          <w:rFonts w:asciiTheme="majorHAnsi" w:hAnsiTheme="majorHAnsi" w:cstheme="majorHAnsi"/>
          <w:b/>
          <w:bCs/>
          <w:sz w:val="22"/>
          <w:szCs w:val="22"/>
        </w:rPr>
      </w:pPr>
    </w:p>
    <w:p w14:paraId="1FA6ABEC" w14:textId="62A6BF4B" w:rsidR="00B573BA" w:rsidRPr="00B96F45" w:rsidRDefault="003F358F">
      <w:pPr>
        <w:rPr>
          <w:rFonts w:asciiTheme="majorHAnsi" w:hAnsiTheme="majorHAnsi" w:cstheme="majorHAnsi"/>
          <w:sz w:val="22"/>
          <w:szCs w:val="22"/>
        </w:rPr>
      </w:pPr>
      <w:r w:rsidRPr="00AB0652">
        <w:rPr>
          <w:rFonts w:asciiTheme="majorHAnsi" w:hAnsiTheme="majorHAnsi" w:cstheme="majorHAnsi"/>
          <w:sz w:val="22"/>
          <w:szCs w:val="22"/>
        </w:rPr>
        <w:t xml:space="preserve">No se prevé el posible uso </w:t>
      </w:r>
      <w:r>
        <w:rPr>
          <w:rFonts w:asciiTheme="majorHAnsi" w:hAnsiTheme="majorHAnsi" w:cstheme="majorHAnsi"/>
          <w:sz w:val="22"/>
          <w:szCs w:val="22"/>
        </w:rPr>
        <w:t>de modificaciones en este contrato.</w:t>
      </w:r>
    </w:p>
    <w:p w14:paraId="3433BBD5" w14:textId="77777777" w:rsidR="00331111" w:rsidRDefault="00331111">
      <w:pPr>
        <w:rPr>
          <w:rFonts w:asciiTheme="majorHAnsi" w:eastAsiaTheme="majorEastAsia" w:hAnsiTheme="majorHAnsi" w:cstheme="majorHAnsi"/>
          <w:b/>
          <w:bCs/>
          <w:sz w:val="22"/>
          <w:szCs w:val="22"/>
        </w:rPr>
      </w:pPr>
      <w:bookmarkStart w:id="437" w:name="AnexoPenalidades"/>
      <w:r>
        <w:rPr>
          <w:rFonts w:cstheme="majorHAnsi"/>
          <w:b/>
          <w:bCs/>
          <w:sz w:val="22"/>
          <w:szCs w:val="22"/>
        </w:rPr>
        <w:br w:type="page"/>
      </w:r>
    </w:p>
    <w:p w14:paraId="581E2FD6" w14:textId="505A531F" w:rsidR="00B573BA" w:rsidRPr="00B96F45" w:rsidRDefault="00B573BA" w:rsidP="006F4A72">
      <w:pPr>
        <w:pStyle w:val="Ttulo1"/>
        <w:rPr>
          <w:rFonts w:cstheme="majorHAnsi"/>
          <w:bCs/>
          <w:color w:val="auto"/>
          <w:sz w:val="22"/>
          <w:szCs w:val="22"/>
        </w:rPr>
      </w:pPr>
      <w:bookmarkStart w:id="438" w:name="_Toc219808394"/>
      <w:r w:rsidRPr="00B96F45">
        <w:rPr>
          <w:rFonts w:cstheme="majorHAnsi"/>
          <w:b/>
          <w:bCs/>
          <w:color w:val="auto"/>
          <w:sz w:val="22"/>
          <w:szCs w:val="22"/>
        </w:rPr>
        <w:lastRenderedPageBreak/>
        <w:t>Anexo XII.- Régimen de penalidades.</w:t>
      </w:r>
      <w:bookmarkEnd w:id="438"/>
    </w:p>
    <w:bookmarkEnd w:id="437"/>
    <w:p w14:paraId="191DF9F0" w14:textId="77777777" w:rsidR="00B573BA" w:rsidRPr="00B96F45" w:rsidRDefault="00B573BA" w:rsidP="00B573BA">
      <w:pPr>
        <w:pStyle w:val="Epigrafe2"/>
        <w:numPr>
          <w:ilvl w:val="0"/>
          <w:numId w:val="0"/>
        </w:numPr>
        <w:rPr>
          <w:rFonts w:asciiTheme="majorHAnsi" w:hAnsiTheme="majorHAnsi" w:cstheme="majorHAnsi"/>
          <w:i w:val="0"/>
          <w:iCs/>
          <w:sz w:val="22"/>
          <w:szCs w:val="22"/>
        </w:rPr>
      </w:pPr>
      <w:r w:rsidRPr="00B96F45">
        <w:rPr>
          <w:rFonts w:asciiTheme="majorHAnsi" w:hAnsiTheme="majorHAnsi" w:cstheme="majorHAnsi"/>
          <w:i w:val="0"/>
          <w:iCs/>
          <w:sz w:val="22"/>
          <w:szCs w:val="22"/>
        </w:rPr>
        <w:t>A).- INCUMPLIMIENTOS LEVES</w:t>
      </w:r>
      <w:r w:rsidR="00E049BA" w:rsidRPr="00B96F45">
        <w:rPr>
          <w:rFonts w:asciiTheme="majorHAnsi" w:hAnsiTheme="majorHAnsi" w:cstheme="majorHAnsi"/>
          <w:i w:val="0"/>
          <w:iCs/>
          <w:sz w:val="22"/>
          <w:szCs w:val="22"/>
        </w:rPr>
        <w:t>.</w:t>
      </w:r>
    </w:p>
    <w:tbl>
      <w:tblPr>
        <w:tblStyle w:val="Tablaconcuadrculaclara1"/>
        <w:tblW w:w="8507" w:type="dxa"/>
        <w:tblLook w:val="04A0" w:firstRow="1" w:lastRow="0" w:firstColumn="1" w:lastColumn="0" w:noHBand="0" w:noVBand="1"/>
      </w:tblPr>
      <w:tblGrid>
        <w:gridCol w:w="2343"/>
        <w:gridCol w:w="3214"/>
        <w:gridCol w:w="2950"/>
      </w:tblGrid>
      <w:tr w:rsidR="004F7479" w:rsidRPr="009E6038" w14:paraId="2D6AF077" w14:textId="77777777" w:rsidTr="008D244A">
        <w:trPr>
          <w:trHeight w:val="411"/>
        </w:trPr>
        <w:tc>
          <w:tcPr>
            <w:tcW w:w="2343" w:type="dxa"/>
            <w:shd w:val="clear" w:color="auto" w:fill="D9D9D9" w:themeFill="background1" w:themeFillShade="D9"/>
            <w:vAlign w:val="center"/>
            <w:hideMark/>
          </w:tcPr>
          <w:p w14:paraId="2E0A33D2"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b/>
                <w:bCs/>
              </w:rPr>
              <w:t>INCUMPLIMIENTO</w:t>
            </w:r>
          </w:p>
        </w:tc>
        <w:tc>
          <w:tcPr>
            <w:tcW w:w="3214" w:type="dxa"/>
            <w:shd w:val="clear" w:color="auto" w:fill="D9D9D9" w:themeFill="background1" w:themeFillShade="D9"/>
            <w:vAlign w:val="center"/>
            <w:hideMark/>
          </w:tcPr>
          <w:p w14:paraId="5872CBA4"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b/>
                <w:bCs/>
              </w:rPr>
              <w:t>DESCRIPCION</w:t>
            </w:r>
          </w:p>
        </w:tc>
        <w:tc>
          <w:tcPr>
            <w:tcW w:w="2950" w:type="dxa"/>
            <w:shd w:val="clear" w:color="auto" w:fill="D9D9D9" w:themeFill="background1" w:themeFillShade="D9"/>
            <w:vAlign w:val="center"/>
            <w:hideMark/>
          </w:tcPr>
          <w:p w14:paraId="46FB2FF0"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b/>
                <w:bCs/>
              </w:rPr>
              <w:t>PENALIZACIÓN</w:t>
            </w:r>
          </w:p>
        </w:tc>
      </w:tr>
      <w:tr w:rsidR="004F7479" w:rsidRPr="009E6038" w14:paraId="2F05D08A" w14:textId="77777777" w:rsidTr="008D244A">
        <w:trPr>
          <w:trHeight w:val="319"/>
        </w:trPr>
        <w:tc>
          <w:tcPr>
            <w:tcW w:w="2343" w:type="dxa"/>
            <w:vAlign w:val="center"/>
            <w:hideMark/>
          </w:tcPr>
          <w:p w14:paraId="7A97DCBE"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rPr>
              <w:t>Obligaciones generales</w:t>
            </w:r>
          </w:p>
        </w:tc>
        <w:tc>
          <w:tcPr>
            <w:tcW w:w="3214" w:type="dxa"/>
            <w:vAlign w:val="center"/>
            <w:hideMark/>
          </w:tcPr>
          <w:p w14:paraId="2EFC6B39"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rPr>
              <w:t xml:space="preserve">Incumplimiento de las obligaciones establecidas en este pliego y que no hayan sido tipificados como incumplimientos graves o muy graves </w:t>
            </w:r>
          </w:p>
        </w:tc>
        <w:tc>
          <w:tcPr>
            <w:tcW w:w="2950" w:type="dxa"/>
            <w:vAlign w:val="center"/>
            <w:hideMark/>
          </w:tcPr>
          <w:p w14:paraId="24AA2979"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rPr>
              <w:t>Hasta 1.000 euros</w:t>
            </w:r>
          </w:p>
        </w:tc>
      </w:tr>
      <w:tr w:rsidR="004F7479" w:rsidRPr="009E6038" w14:paraId="69E9E545" w14:textId="77777777" w:rsidTr="008D244A">
        <w:trPr>
          <w:trHeight w:val="319"/>
        </w:trPr>
        <w:tc>
          <w:tcPr>
            <w:tcW w:w="2343" w:type="dxa"/>
            <w:vAlign w:val="center"/>
          </w:tcPr>
          <w:p w14:paraId="0D1DFFD9"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rPr>
              <w:t>Plazos</w:t>
            </w:r>
          </w:p>
        </w:tc>
        <w:tc>
          <w:tcPr>
            <w:tcW w:w="3214" w:type="dxa"/>
            <w:vAlign w:val="center"/>
          </w:tcPr>
          <w:p w14:paraId="52ECE6C5" w14:textId="77777777" w:rsidR="00A54D34" w:rsidRPr="00B96F45" w:rsidRDefault="00A54D34" w:rsidP="0044501E">
            <w:pPr>
              <w:pStyle w:val="tableparagraph"/>
              <w:jc w:val="center"/>
              <w:rPr>
                <w:rFonts w:asciiTheme="majorHAnsi" w:hAnsiTheme="majorHAnsi" w:cstheme="majorHAnsi"/>
              </w:rPr>
            </w:pPr>
            <w:r w:rsidRPr="00B96F45">
              <w:rPr>
                <w:rFonts w:asciiTheme="majorHAnsi" w:hAnsiTheme="majorHAnsi" w:cstheme="majorHAnsi"/>
              </w:rPr>
              <w:t>Por el incumplimiento de los plazos de ejecución total o parciales establecidos, cuando no exceda del 3 por ciento del plazo.</w:t>
            </w:r>
          </w:p>
        </w:tc>
        <w:tc>
          <w:tcPr>
            <w:tcW w:w="2950" w:type="dxa"/>
            <w:vAlign w:val="center"/>
          </w:tcPr>
          <w:p w14:paraId="655E0395" w14:textId="259E7A8B" w:rsidR="00A54D34"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1608345310"/>
                <w14:checkbox>
                  <w14:checked w14:val="1"/>
                  <w14:checkedState w14:val="2612" w14:font="MS Gothic"/>
                  <w14:uncheckedState w14:val="2610" w14:font="MS Gothic"/>
                </w14:checkbox>
              </w:sdtPr>
              <w:sdtContent>
                <w:r w:rsidR="003078AF" w:rsidRPr="00B96F45">
                  <w:rPr>
                    <w:rFonts w:ascii="Segoe UI Symbol" w:eastAsia="MS Gothic" w:hAnsi="Segoe UI Symbol" w:cs="Segoe UI Symbol"/>
                  </w:rPr>
                  <w:t>☒</w:t>
                </w:r>
              </w:sdtContent>
            </w:sdt>
            <w:r w:rsidR="00A54D34" w:rsidRPr="00B96F45">
              <w:rPr>
                <w:rFonts w:asciiTheme="majorHAnsi" w:hAnsiTheme="majorHAnsi" w:cstheme="majorHAnsi"/>
              </w:rPr>
              <w:t xml:space="preserve"> penalidades diarias en la proporción de 1 euros por cada 1.000 euros del precio del contrato, IVA excluido</w:t>
            </w:r>
          </w:p>
          <w:p w14:paraId="62BC5A2C" w14:textId="77777777" w:rsidR="00A54D34"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65237130"/>
                <w14:checkbox>
                  <w14:checked w14:val="0"/>
                  <w14:checkedState w14:val="2612" w14:font="MS Gothic"/>
                  <w14:uncheckedState w14:val="2610" w14:font="MS Gothic"/>
                </w14:checkbox>
              </w:sdtPr>
              <w:sdtContent>
                <w:r w:rsidR="006F4A72" w:rsidRPr="00B96F45">
                  <w:rPr>
                    <w:rFonts w:ascii="Segoe UI Symbol" w:eastAsia="MS Gothic" w:hAnsi="Segoe UI Symbol" w:cs="Segoe UI Symbol"/>
                  </w:rPr>
                  <w:t>☐</w:t>
                </w:r>
              </w:sdtContent>
            </w:sdt>
            <w:r w:rsidR="00A54D34" w:rsidRPr="00B96F45">
              <w:rPr>
                <w:rFonts w:asciiTheme="majorHAnsi" w:hAnsiTheme="majorHAnsi" w:cstheme="majorHAnsi"/>
              </w:rPr>
              <w:t xml:space="preserve"> penalidades sobre el precio en la misma proporción que suponga el retraso respecto del plazo inicial, IVA excluido.</w:t>
            </w:r>
          </w:p>
          <w:p w14:paraId="7780FDD3" w14:textId="418BBC61" w:rsidR="006F4A72" w:rsidRPr="00B96F45" w:rsidRDefault="00000000" w:rsidP="003864BB">
            <w:pPr>
              <w:pStyle w:val="tableparagraph"/>
              <w:jc w:val="center"/>
              <w:rPr>
                <w:rFonts w:asciiTheme="majorHAnsi" w:hAnsiTheme="majorHAnsi" w:cstheme="majorHAnsi"/>
              </w:rPr>
            </w:pPr>
            <w:sdt>
              <w:sdtPr>
                <w:rPr>
                  <w:rFonts w:asciiTheme="majorHAnsi" w:hAnsiTheme="majorHAnsi" w:cstheme="majorHAnsi"/>
                </w:rPr>
                <w:id w:val="-1017389548"/>
                <w14:checkbox>
                  <w14:checked w14:val="0"/>
                  <w14:checkedState w14:val="2612" w14:font="MS Gothic"/>
                  <w14:uncheckedState w14:val="2610" w14:font="MS Gothic"/>
                </w14:checkbox>
              </w:sdtPr>
              <w:sdtContent>
                <w:r w:rsidR="000B3C8B" w:rsidRPr="00B96F45">
                  <w:rPr>
                    <w:rFonts w:ascii="Segoe UI Symbol" w:eastAsia="MS Gothic" w:hAnsi="Segoe UI Symbol" w:cs="Segoe UI Symbol"/>
                  </w:rPr>
                  <w:t>☐</w:t>
                </w:r>
              </w:sdtContent>
            </w:sdt>
            <w:r w:rsidR="00B71EA7" w:rsidRPr="00B96F45">
              <w:rPr>
                <w:rFonts w:asciiTheme="majorHAnsi" w:hAnsiTheme="majorHAnsi" w:cstheme="majorHAnsi"/>
              </w:rPr>
              <w:t xml:space="preserve"> Otras penalidades por incumplimiento de plazo</w:t>
            </w:r>
          </w:p>
          <w:p w14:paraId="2A967A98" w14:textId="1F6337A3" w:rsidR="006F4A72" w:rsidRPr="00B96F45" w:rsidRDefault="006F4A72" w:rsidP="0044501E">
            <w:pPr>
              <w:pStyle w:val="tableparagraph"/>
              <w:jc w:val="center"/>
              <w:rPr>
                <w:rFonts w:asciiTheme="majorHAnsi" w:hAnsiTheme="majorHAnsi" w:cstheme="majorHAnsi"/>
              </w:rPr>
            </w:pPr>
          </w:p>
        </w:tc>
      </w:tr>
    </w:tbl>
    <w:p w14:paraId="3322E71B" w14:textId="77777777" w:rsidR="00E049BA" w:rsidRPr="00B96F45" w:rsidRDefault="00E049BA" w:rsidP="00B573BA">
      <w:pPr>
        <w:pStyle w:val="Epigrafe2"/>
        <w:numPr>
          <w:ilvl w:val="0"/>
          <w:numId w:val="0"/>
        </w:numPr>
        <w:rPr>
          <w:rFonts w:asciiTheme="majorHAnsi" w:hAnsiTheme="majorHAnsi" w:cstheme="majorHAnsi"/>
          <w:i w:val="0"/>
          <w:iCs/>
          <w:sz w:val="22"/>
          <w:szCs w:val="22"/>
        </w:rPr>
      </w:pPr>
    </w:p>
    <w:p w14:paraId="5D08D84A" w14:textId="77777777" w:rsidR="00B573BA" w:rsidRPr="00B96F45" w:rsidRDefault="00B573BA" w:rsidP="00B573BA">
      <w:pPr>
        <w:pStyle w:val="Epigrafe2"/>
        <w:numPr>
          <w:ilvl w:val="0"/>
          <w:numId w:val="0"/>
        </w:numPr>
        <w:rPr>
          <w:rFonts w:asciiTheme="majorHAnsi" w:hAnsiTheme="majorHAnsi" w:cstheme="majorHAnsi"/>
          <w:i w:val="0"/>
          <w:iCs/>
          <w:sz w:val="22"/>
          <w:szCs w:val="22"/>
        </w:rPr>
      </w:pPr>
      <w:r w:rsidRPr="00B96F45">
        <w:rPr>
          <w:rFonts w:asciiTheme="majorHAnsi" w:hAnsiTheme="majorHAnsi" w:cstheme="majorHAnsi"/>
          <w:i w:val="0"/>
          <w:iCs/>
          <w:sz w:val="22"/>
          <w:szCs w:val="22"/>
        </w:rPr>
        <w:t>B).- INCUMPLIMIENTOS GRAVES</w:t>
      </w:r>
      <w:r w:rsidR="009A4690" w:rsidRPr="00B96F45">
        <w:rPr>
          <w:rFonts w:asciiTheme="majorHAnsi" w:hAnsiTheme="majorHAnsi" w:cstheme="majorHAnsi"/>
          <w:i w:val="0"/>
          <w:iCs/>
          <w:sz w:val="22"/>
          <w:szCs w:val="22"/>
        </w:rPr>
        <w:t>.</w:t>
      </w:r>
    </w:p>
    <w:tbl>
      <w:tblPr>
        <w:tblStyle w:val="Tablaconcuadrculaclara1"/>
        <w:tblW w:w="8642" w:type="dxa"/>
        <w:tblLayout w:type="fixed"/>
        <w:tblLook w:val="04A0" w:firstRow="1" w:lastRow="0" w:firstColumn="1" w:lastColumn="0" w:noHBand="0" w:noVBand="1"/>
      </w:tblPr>
      <w:tblGrid>
        <w:gridCol w:w="2263"/>
        <w:gridCol w:w="3261"/>
        <w:gridCol w:w="3118"/>
      </w:tblGrid>
      <w:tr w:rsidR="004F7479" w:rsidRPr="009E6038" w14:paraId="3C4F3FDC" w14:textId="77777777" w:rsidTr="0044501E">
        <w:trPr>
          <w:trHeight w:val="425"/>
        </w:trPr>
        <w:tc>
          <w:tcPr>
            <w:tcW w:w="2263" w:type="dxa"/>
            <w:shd w:val="clear" w:color="auto" w:fill="D9D9D9" w:themeFill="background1" w:themeFillShade="D9"/>
            <w:vAlign w:val="center"/>
            <w:hideMark/>
          </w:tcPr>
          <w:p w14:paraId="375E74C9"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b/>
                <w:bCs/>
              </w:rPr>
              <w:t>INCUMPLIMIENTO</w:t>
            </w:r>
          </w:p>
        </w:tc>
        <w:tc>
          <w:tcPr>
            <w:tcW w:w="3261" w:type="dxa"/>
            <w:shd w:val="clear" w:color="auto" w:fill="D9D9D9" w:themeFill="background1" w:themeFillShade="D9"/>
            <w:vAlign w:val="center"/>
            <w:hideMark/>
          </w:tcPr>
          <w:p w14:paraId="3DB31E0F"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b/>
                <w:bCs/>
              </w:rPr>
              <w:t>DESCRIPCION</w:t>
            </w:r>
          </w:p>
        </w:tc>
        <w:tc>
          <w:tcPr>
            <w:tcW w:w="3118" w:type="dxa"/>
            <w:shd w:val="clear" w:color="auto" w:fill="D9D9D9" w:themeFill="background1" w:themeFillShade="D9"/>
            <w:vAlign w:val="center"/>
            <w:hideMark/>
          </w:tcPr>
          <w:p w14:paraId="1B94F387"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b/>
                <w:bCs/>
              </w:rPr>
              <w:t>PENALIZACIÓN</w:t>
            </w:r>
          </w:p>
        </w:tc>
      </w:tr>
      <w:tr w:rsidR="004F7479" w:rsidRPr="009E6038" w14:paraId="0A843E3A" w14:textId="77777777" w:rsidTr="0044501E">
        <w:trPr>
          <w:trHeight w:val="330"/>
        </w:trPr>
        <w:tc>
          <w:tcPr>
            <w:tcW w:w="2263" w:type="dxa"/>
            <w:vAlign w:val="center"/>
            <w:hideMark/>
          </w:tcPr>
          <w:p w14:paraId="4751AF24"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plazos</w:t>
            </w:r>
          </w:p>
        </w:tc>
        <w:tc>
          <w:tcPr>
            <w:tcW w:w="3261" w:type="dxa"/>
            <w:vAlign w:val="center"/>
            <w:hideMark/>
          </w:tcPr>
          <w:p w14:paraId="23B8D837"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Por el incumplimiento de los plazos de ejecución total o parciales establecidos, cuando no exceda del 5 por ciento del plazo.</w:t>
            </w:r>
          </w:p>
        </w:tc>
        <w:tc>
          <w:tcPr>
            <w:tcW w:w="3118" w:type="dxa"/>
            <w:vAlign w:val="center"/>
            <w:hideMark/>
          </w:tcPr>
          <w:p w14:paraId="054B6B2F" w14:textId="01EC7FFC" w:rsidR="00DC50E1"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438917584"/>
                <w14:checkbox>
                  <w14:checked w14:val="1"/>
                  <w14:checkedState w14:val="2612" w14:font="MS Gothic"/>
                  <w14:uncheckedState w14:val="2610" w14:font="MS Gothic"/>
                </w14:checkbox>
              </w:sdtPr>
              <w:sdtContent>
                <w:r w:rsidR="003078AF" w:rsidRPr="00B96F45">
                  <w:rPr>
                    <w:rFonts w:ascii="Segoe UI Symbol" w:eastAsia="MS Gothic" w:hAnsi="Segoe UI Symbol" w:cs="Segoe UI Symbol"/>
                  </w:rPr>
                  <w:t>☒</w:t>
                </w:r>
              </w:sdtContent>
            </w:sdt>
            <w:r w:rsidR="00DC50E1" w:rsidRPr="00B96F45">
              <w:rPr>
                <w:rFonts w:asciiTheme="majorHAnsi" w:hAnsiTheme="majorHAnsi" w:cstheme="majorHAnsi"/>
              </w:rPr>
              <w:t xml:space="preserve"> penalidades diarias en la proporción de 1 euros por cada 1.000 euros del precio del contrato, IVA excluido.</w:t>
            </w:r>
          </w:p>
          <w:p w14:paraId="5214388D" w14:textId="77777777" w:rsidR="00DC50E1"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1156267619"/>
                <w14:checkbox>
                  <w14:checked w14:val="0"/>
                  <w14:checkedState w14:val="2612" w14:font="MS Gothic"/>
                  <w14:uncheckedState w14:val="2610" w14:font="MS Gothic"/>
                </w14:checkbox>
              </w:sdtPr>
              <w:sdtContent>
                <w:r w:rsidR="00DC50E1" w:rsidRPr="00B96F45">
                  <w:rPr>
                    <w:rFonts w:ascii="Segoe UI Symbol" w:eastAsia="MS Gothic" w:hAnsi="Segoe UI Symbol" w:cs="Segoe UI Symbol"/>
                  </w:rPr>
                  <w:t>☐</w:t>
                </w:r>
              </w:sdtContent>
            </w:sdt>
            <w:r w:rsidR="00DC50E1" w:rsidRPr="00B96F45">
              <w:rPr>
                <w:rFonts w:asciiTheme="majorHAnsi" w:hAnsiTheme="majorHAnsi" w:cstheme="majorHAnsi"/>
              </w:rPr>
              <w:t xml:space="preserve"> penalidades sobre el precio en la misma proporción que suponga el retraso respecto del plazo inicial, IVA excluido.</w:t>
            </w:r>
          </w:p>
          <w:p w14:paraId="395B9C34" w14:textId="42F62AC4" w:rsidR="000B3C8B" w:rsidRPr="00B96F45" w:rsidRDefault="00000000" w:rsidP="008D244A">
            <w:pPr>
              <w:pStyle w:val="tableparagraph"/>
              <w:jc w:val="center"/>
              <w:rPr>
                <w:rFonts w:asciiTheme="majorHAnsi" w:hAnsiTheme="majorHAnsi" w:cstheme="majorHAnsi"/>
              </w:rPr>
            </w:pPr>
            <w:sdt>
              <w:sdtPr>
                <w:rPr>
                  <w:rFonts w:asciiTheme="majorHAnsi" w:hAnsiTheme="majorHAnsi" w:cstheme="majorHAnsi"/>
                </w:rPr>
                <w:id w:val="-644656461"/>
                <w14:checkbox>
                  <w14:checked w14:val="0"/>
                  <w14:checkedState w14:val="2612" w14:font="MS Gothic"/>
                  <w14:uncheckedState w14:val="2610" w14:font="MS Gothic"/>
                </w14:checkbox>
              </w:sdtPr>
              <w:sdtContent>
                <w:r w:rsidR="000B3C8B" w:rsidRPr="00B96F45">
                  <w:rPr>
                    <w:rFonts w:ascii="Segoe UI Symbol" w:eastAsia="MS Gothic" w:hAnsi="Segoe UI Symbol" w:cs="Segoe UI Symbol"/>
                  </w:rPr>
                  <w:t>☐</w:t>
                </w:r>
              </w:sdtContent>
            </w:sdt>
            <w:r w:rsidR="000B3C8B" w:rsidRPr="00B96F45">
              <w:rPr>
                <w:rFonts w:asciiTheme="majorHAnsi" w:hAnsiTheme="majorHAnsi" w:cstheme="majorHAnsi"/>
              </w:rPr>
              <w:t xml:space="preserve"> Otras penalidades por incumplimiento de plazo</w:t>
            </w:r>
          </w:p>
        </w:tc>
      </w:tr>
      <w:tr w:rsidR="004F7479" w:rsidRPr="009E6038" w14:paraId="681A68A2" w14:textId="77777777" w:rsidTr="0044501E">
        <w:trPr>
          <w:trHeight w:val="330"/>
        </w:trPr>
        <w:tc>
          <w:tcPr>
            <w:tcW w:w="2263" w:type="dxa"/>
            <w:vAlign w:val="center"/>
          </w:tcPr>
          <w:p w14:paraId="6EDF7E8E"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subcontratación</w:t>
            </w:r>
          </w:p>
        </w:tc>
        <w:tc>
          <w:tcPr>
            <w:tcW w:w="3261" w:type="dxa"/>
          </w:tcPr>
          <w:p w14:paraId="0F070806"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Incumplimiento de las condiciones de subcontratación</w:t>
            </w:r>
            <w:r w:rsidR="00884D56" w:rsidRPr="00B96F45">
              <w:rPr>
                <w:rFonts w:asciiTheme="majorHAnsi" w:hAnsiTheme="majorHAnsi" w:cstheme="majorHAnsi"/>
              </w:rPr>
              <w:t>.</w:t>
            </w:r>
          </w:p>
        </w:tc>
        <w:tc>
          <w:tcPr>
            <w:tcW w:w="3118" w:type="dxa"/>
            <w:vAlign w:val="center"/>
          </w:tcPr>
          <w:p w14:paraId="1BCB7A2A"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Penalidad de hasta un 50 por 100 del importe del subcontrato.</w:t>
            </w:r>
          </w:p>
        </w:tc>
      </w:tr>
      <w:tr w:rsidR="004F7479" w:rsidRPr="009E6038" w14:paraId="0C383AE5" w14:textId="77777777" w:rsidTr="0044501E">
        <w:trPr>
          <w:trHeight w:val="330"/>
        </w:trPr>
        <w:tc>
          <w:tcPr>
            <w:tcW w:w="2263" w:type="dxa"/>
            <w:vAlign w:val="center"/>
          </w:tcPr>
          <w:p w14:paraId="582D04B6"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Reincidencia</w:t>
            </w:r>
          </w:p>
        </w:tc>
        <w:tc>
          <w:tcPr>
            <w:tcW w:w="3261" w:type="dxa"/>
            <w:vAlign w:val="center"/>
          </w:tcPr>
          <w:p w14:paraId="521AAF9B" w14:textId="77777777"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 xml:space="preserve">La comisión de una tercera infracción de carácter leve en el plazo de un año </w:t>
            </w:r>
          </w:p>
        </w:tc>
        <w:tc>
          <w:tcPr>
            <w:tcW w:w="3118" w:type="dxa"/>
            <w:vAlign w:val="center"/>
          </w:tcPr>
          <w:p w14:paraId="64CF9FF4" w14:textId="3D74F675" w:rsidR="00DC50E1" w:rsidRPr="00B96F45" w:rsidRDefault="00DC50E1" w:rsidP="0044501E">
            <w:pPr>
              <w:pStyle w:val="tableparagraph"/>
              <w:jc w:val="center"/>
              <w:rPr>
                <w:rFonts w:asciiTheme="majorHAnsi" w:hAnsiTheme="majorHAnsi" w:cstheme="majorHAnsi"/>
              </w:rPr>
            </w:pPr>
            <w:r w:rsidRPr="00B96F45">
              <w:rPr>
                <w:rFonts w:asciiTheme="majorHAnsi" w:hAnsiTheme="majorHAnsi" w:cstheme="majorHAnsi"/>
              </w:rPr>
              <w:t>Penalidad de hasta el 2 por ciento del precio del contrato, IVA excluido.</w:t>
            </w:r>
          </w:p>
        </w:tc>
      </w:tr>
      <w:tr w:rsidR="00DC50E1" w:rsidRPr="009E6038" w14:paraId="4BD4842A" w14:textId="77777777" w:rsidTr="0044501E">
        <w:trPr>
          <w:trHeight w:val="330"/>
        </w:trPr>
        <w:tc>
          <w:tcPr>
            <w:tcW w:w="2263" w:type="dxa"/>
            <w:vAlign w:val="center"/>
          </w:tcPr>
          <w:p w14:paraId="64382234" w14:textId="5BF59DC4" w:rsidR="00DC50E1" w:rsidRPr="00B96F45" w:rsidRDefault="00616452" w:rsidP="0044501E">
            <w:pPr>
              <w:pStyle w:val="tableparagraph"/>
              <w:jc w:val="center"/>
              <w:rPr>
                <w:rFonts w:asciiTheme="majorHAnsi" w:hAnsiTheme="majorHAnsi" w:cstheme="majorHAnsi"/>
              </w:rPr>
            </w:pPr>
            <w:r w:rsidRPr="00B96F45">
              <w:rPr>
                <w:rFonts w:asciiTheme="majorHAnsi" w:hAnsiTheme="majorHAnsi" w:cstheme="majorHAnsi"/>
              </w:rPr>
              <w:t>Por incumplimiento de los ANS definidos</w:t>
            </w:r>
          </w:p>
        </w:tc>
        <w:tc>
          <w:tcPr>
            <w:tcW w:w="3261" w:type="dxa"/>
            <w:vAlign w:val="center"/>
          </w:tcPr>
          <w:p w14:paraId="58851BE0" w14:textId="58AB737A" w:rsidR="00DC50E1" w:rsidRPr="00B96F45" w:rsidRDefault="003078AF" w:rsidP="0044501E">
            <w:pPr>
              <w:pStyle w:val="tableparagraph"/>
              <w:jc w:val="center"/>
              <w:rPr>
                <w:rFonts w:asciiTheme="majorHAnsi" w:hAnsiTheme="majorHAnsi" w:cstheme="majorHAnsi"/>
                <w:i/>
                <w:iCs/>
              </w:rPr>
            </w:pPr>
            <w:r w:rsidRPr="00B96F45">
              <w:rPr>
                <w:rFonts w:asciiTheme="majorHAnsi" w:hAnsiTheme="majorHAnsi" w:cstheme="majorHAnsi"/>
                <w:i/>
                <w:iCs/>
              </w:rPr>
              <w:t>Anexo I</w:t>
            </w:r>
          </w:p>
        </w:tc>
        <w:tc>
          <w:tcPr>
            <w:tcW w:w="3118" w:type="dxa"/>
            <w:vAlign w:val="center"/>
          </w:tcPr>
          <w:p w14:paraId="058B4B4D" w14:textId="63634578" w:rsidR="00DC50E1" w:rsidRPr="00B96F45" w:rsidRDefault="003078AF" w:rsidP="0044501E">
            <w:pPr>
              <w:pStyle w:val="tableparagraph"/>
              <w:jc w:val="center"/>
              <w:rPr>
                <w:rFonts w:asciiTheme="majorHAnsi" w:hAnsiTheme="majorHAnsi" w:cstheme="majorHAnsi"/>
                <w:i/>
                <w:iCs/>
              </w:rPr>
            </w:pPr>
            <w:r w:rsidRPr="00B96F45">
              <w:rPr>
                <w:rFonts w:asciiTheme="majorHAnsi" w:hAnsiTheme="majorHAnsi" w:cstheme="majorHAnsi"/>
                <w:i/>
                <w:iCs/>
              </w:rPr>
              <w:t>Las penalizaciones se detallan en el Anexo I.</w:t>
            </w:r>
          </w:p>
        </w:tc>
      </w:tr>
    </w:tbl>
    <w:p w14:paraId="32DF2C21" w14:textId="77777777" w:rsidR="009A4690" w:rsidRPr="00B96F45" w:rsidRDefault="009A4690" w:rsidP="00B573BA">
      <w:pPr>
        <w:pStyle w:val="Epigrafe2"/>
        <w:numPr>
          <w:ilvl w:val="0"/>
          <w:numId w:val="0"/>
        </w:numPr>
        <w:rPr>
          <w:rFonts w:asciiTheme="majorHAnsi" w:hAnsiTheme="majorHAnsi" w:cstheme="majorHAnsi"/>
          <w:i w:val="0"/>
          <w:iCs/>
          <w:sz w:val="22"/>
          <w:szCs w:val="22"/>
        </w:rPr>
      </w:pPr>
    </w:p>
    <w:p w14:paraId="5DD87EB6" w14:textId="77777777" w:rsidR="00CB0203" w:rsidRPr="00B96F45" w:rsidRDefault="00CB0203" w:rsidP="00B573BA">
      <w:pPr>
        <w:pStyle w:val="Epigrafe2"/>
        <w:numPr>
          <w:ilvl w:val="0"/>
          <w:numId w:val="0"/>
        </w:numPr>
        <w:rPr>
          <w:rFonts w:asciiTheme="majorHAnsi" w:hAnsiTheme="majorHAnsi" w:cstheme="majorHAnsi"/>
          <w:i w:val="0"/>
          <w:iCs/>
          <w:sz w:val="22"/>
          <w:szCs w:val="22"/>
        </w:rPr>
      </w:pPr>
    </w:p>
    <w:p w14:paraId="7559A2E9" w14:textId="77777777" w:rsidR="00CB0203" w:rsidRPr="00B96F45" w:rsidRDefault="00CB0203" w:rsidP="00B573BA">
      <w:pPr>
        <w:pStyle w:val="Epigrafe2"/>
        <w:numPr>
          <w:ilvl w:val="0"/>
          <w:numId w:val="0"/>
        </w:numPr>
        <w:rPr>
          <w:rFonts w:asciiTheme="majorHAnsi" w:hAnsiTheme="majorHAnsi" w:cstheme="majorHAnsi"/>
          <w:i w:val="0"/>
          <w:iCs/>
          <w:sz w:val="22"/>
          <w:szCs w:val="22"/>
        </w:rPr>
      </w:pPr>
    </w:p>
    <w:p w14:paraId="36ACC4E8" w14:textId="77777777" w:rsidR="00B573BA" w:rsidRPr="00B96F45" w:rsidRDefault="00B573BA" w:rsidP="00B573BA">
      <w:pPr>
        <w:pStyle w:val="Epigrafe2"/>
        <w:numPr>
          <w:ilvl w:val="0"/>
          <w:numId w:val="0"/>
        </w:numPr>
        <w:rPr>
          <w:rFonts w:asciiTheme="majorHAnsi" w:hAnsiTheme="majorHAnsi" w:cstheme="majorHAnsi"/>
          <w:i w:val="0"/>
          <w:iCs/>
          <w:sz w:val="22"/>
          <w:szCs w:val="22"/>
        </w:rPr>
      </w:pPr>
      <w:r w:rsidRPr="00B96F45">
        <w:rPr>
          <w:rFonts w:asciiTheme="majorHAnsi" w:hAnsiTheme="majorHAnsi" w:cstheme="majorHAnsi"/>
          <w:i w:val="0"/>
          <w:iCs/>
          <w:sz w:val="22"/>
          <w:szCs w:val="22"/>
        </w:rPr>
        <w:lastRenderedPageBreak/>
        <w:t>C).- INCUMPLIMIENTOS MUY GRAVES.</w:t>
      </w:r>
    </w:p>
    <w:p w14:paraId="1D0AC6BC" w14:textId="77777777" w:rsidR="00B573BA" w:rsidRPr="00B96F45" w:rsidRDefault="00B573BA" w:rsidP="00B573BA">
      <w:pPr>
        <w:ind w:firstLine="357"/>
        <w:jc w:val="both"/>
        <w:rPr>
          <w:rFonts w:asciiTheme="majorHAnsi" w:hAnsiTheme="majorHAnsi" w:cstheme="majorHAnsi"/>
          <w:sz w:val="22"/>
          <w:szCs w:val="22"/>
        </w:rPr>
      </w:pPr>
      <w:r w:rsidRPr="00B96F45">
        <w:rPr>
          <w:rFonts w:asciiTheme="majorHAnsi" w:hAnsiTheme="majorHAnsi" w:cstheme="majorHAnsi"/>
          <w:sz w:val="22"/>
          <w:szCs w:val="22"/>
        </w:rPr>
        <w:t>Sin perjuicio de su configuración eventual como causas de resolución del contrato, tendrán la consideración de incumplimientos muy graves:</w:t>
      </w:r>
    </w:p>
    <w:p w14:paraId="4176D497" w14:textId="77777777" w:rsidR="00B573BA" w:rsidRPr="00B96F45" w:rsidRDefault="00B573BA" w:rsidP="00B573BA">
      <w:pPr>
        <w:ind w:firstLine="357"/>
        <w:jc w:val="both"/>
        <w:rPr>
          <w:rFonts w:asciiTheme="majorHAnsi" w:hAnsiTheme="majorHAnsi" w:cstheme="majorHAnsi"/>
          <w:sz w:val="22"/>
          <w:szCs w:val="22"/>
        </w:rPr>
      </w:pPr>
    </w:p>
    <w:tbl>
      <w:tblPr>
        <w:tblStyle w:val="Tablaconcuadrculaclara1"/>
        <w:tblW w:w="8642" w:type="dxa"/>
        <w:tblLook w:val="04A0" w:firstRow="1" w:lastRow="0" w:firstColumn="1" w:lastColumn="0" w:noHBand="0" w:noVBand="1"/>
      </w:tblPr>
      <w:tblGrid>
        <w:gridCol w:w="2343"/>
        <w:gridCol w:w="3194"/>
        <w:gridCol w:w="3105"/>
      </w:tblGrid>
      <w:tr w:rsidR="004F7479" w:rsidRPr="009E6038" w14:paraId="660985EC" w14:textId="77777777" w:rsidTr="00154EB5">
        <w:trPr>
          <w:trHeight w:val="425"/>
        </w:trPr>
        <w:tc>
          <w:tcPr>
            <w:tcW w:w="2343" w:type="dxa"/>
            <w:shd w:val="clear" w:color="auto" w:fill="D9D9D9" w:themeFill="background1" w:themeFillShade="D9"/>
            <w:vAlign w:val="center"/>
            <w:hideMark/>
          </w:tcPr>
          <w:p w14:paraId="06C68AD6"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b/>
                <w:bCs/>
              </w:rPr>
              <w:t>INCUMPLIMIENTO</w:t>
            </w:r>
          </w:p>
        </w:tc>
        <w:tc>
          <w:tcPr>
            <w:tcW w:w="3194" w:type="dxa"/>
            <w:shd w:val="clear" w:color="auto" w:fill="D9D9D9" w:themeFill="background1" w:themeFillShade="D9"/>
            <w:vAlign w:val="center"/>
            <w:hideMark/>
          </w:tcPr>
          <w:p w14:paraId="09C8EF64"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b/>
                <w:bCs/>
              </w:rPr>
              <w:t>DESCRIPCION</w:t>
            </w:r>
          </w:p>
        </w:tc>
        <w:tc>
          <w:tcPr>
            <w:tcW w:w="3105" w:type="dxa"/>
            <w:shd w:val="clear" w:color="auto" w:fill="D9D9D9" w:themeFill="background1" w:themeFillShade="D9"/>
            <w:vAlign w:val="center"/>
            <w:hideMark/>
          </w:tcPr>
          <w:p w14:paraId="7C9472EA"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b/>
                <w:bCs/>
              </w:rPr>
              <w:t>PENALIZACIÓN</w:t>
            </w:r>
          </w:p>
        </w:tc>
      </w:tr>
      <w:tr w:rsidR="004F7479" w:rsidRPr="009E6038" w14:paraId="3DB3BC5B" w14:textId="77777777" w:rsidTr="00154EB5">
        <w:trPr>
          <w:trHeight w:val="330"/>
        </w:trPr>
        <w:tc>
          <w:tcPr>
            <w:tcW w:w="2343" w:type="dxa"/>
            <w:vAlign w:val="center"/>
          </w:tcPr>
          <w:p w14:paraId="1663A5F3"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Plazos</w:t>
            </w:r>
          </w:p>
        </w:tc>
        <w:tc>
          <w:tcPr>
            <w:tcW w:w="3194" w:type="dxa"/>
            <w:vAlign w:val="center"/>
          </w:tcPr>
          <w:p w14:paraId="07E20E62"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Por el incumplimiento de los plazos de ejecución total o parciales establecidos, o cuando la demora en el cumplimiento de aquellos haga presumir razonablemente la imposibilidad de cumplir el plazo total, o cuando superen el 5 por ciento del plazo.</w:t>
            </w:r>
          </w:p>
        </w:tc>
        <w:tc>
          <w:tcPr>
            <w:tcW w:w="3105" w:type="dxa"/>
          </w:tcPr>
          <w:p w14:paraId="064E7470" w14:textId="3AE77805" w:rsidR="006F0056"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137538699"/>
                <w14:checkbox>
                  <w14:checked w14:val="1"/>
                  <w14:checkedState w14:val="2612" w14:font="MS Gothic"/>
                  <w14:uncheckedState w14:val="2610" w14:font="MS Gothic"/>
                </w14:checkbox>
              </w:sdtPr>
              <w:sdtContent>
                <w:r w:rsidR="00154EB5" w:rsidRPr="00B96F45">
                  <w:rPr>
                    <w:rFonts w:ascii="Segoe UI Symbol" w:eastAsia="MS Gothic" w:hAnsi="Segoe UI Symbol" w:cs="Segoe UI Symbol"/>
                  </w:rPr>
                  <w:t>☒</w:t>
                </w:r>
              </w:sdtContent>
            </w:sdt>
            <w:r w:rsidR="006F0056" w:rsidRPr="00B96F45">
              <w:rPr>
                <w:rFonts w:asciiTheme="majorHAnsi" w:hAnsiTheme="majorHAnsi" w:cstheme="majorHAnsi"/>
              </w:rPr>
              <w:t xml:space="preserve"> penalidades diarias en la proporción de 1 euros por cada 1.000 euros del precio del contrato, IVA excluido, hasta un máximo del 10 por ciento del precio.</w:t>
            </w:r>
          </w:p>
          <w:p w14:paraId="49817782" w14:textId="77777777" w:rsidR="006F0056" w:rsidRPr="00B96F45" w:rsidRDefault="00000000" w:rsidP="0044501E">
            <w:pPr>
              <w:pStyle w:val="tableparagraph"/>
              <w:jc w:val="center"/>
              <w:rPr>
                <w:rFonts w:asciiTheme="majorHAnsi" w:hAnsiTheme="majorHAnsi" w:cstheme="majorHAnsi"/>
              </w:rPr>
            </w:pPr>
            <w:sdt>
              <w:sdtPr>
                <w:rPr>
                  <w:rFonts w:asciiTheme="majorHAnsi" w:hAnsiTheme="majorHAnsi" w:cstheme="majorHAnsi"/>
                </w:rPr>
                <w:id w:val="-963500364"/>
                <w14:checkbox>
                  <w14:checked w14:val="0"/>
                  <w14:checkedState w14:val="2612" w14:font="MS Gothic"/>
                  <w14:uncheckedState w14:val="2610" w14:font="MS Gothic"/>
                </w14:checkbox>
              </w:sdtPr>
              <w:sdtContent>
                <w:r w:rsidR="006F0056" w:rsidRPr="00B96F45">
                  <w:rPr>
                    <w:rFonts w:ascii="Segoe UI Symbol" w:eastAsia="MS Gothic" w:hAnsi="Segoe UI Symbol" w:cs="Segoe UI Symbol"/>
                  </w:rPr>
                  <w:t>☐</w:t>
                </w:r>
              </w:sdtContent>
            </w:sdt>
            <w:r w:rsidR="006F0056" w:rsidRPr="00B96F45">
              <w:rPr>
                <w:rFonts w:asciiTheme="majorHAnsi" w:hAnsiTheme="majorHAnsi" w:cstheme="majorHAnsi"/>
              </w:rPr>
              <w:t xml:space="preserve"> penalidades sobre el precio en la misma proporción que suponga el retraso respecto del plazo inicial, IVA excluido.</w:t>
            </w:r>
          </w:p>
          <w:p w14:paraId="341AA6EA" w14:textId="77777777" w:rsidR="000B3C8B" w:rsidRPr="00B96F45" w:rsidRDefault="00000000" w:rsidP="000B3C8B">
            <w:pPr>
              <w:pStyle w:val="tableparagraph"/>
              <w:jc w:val="center"/>
              <w:rPr>
                <w:rFonts w:asciiTheme="majorHAnsi" w:hAnsiTheme="majorHAnsi" w:cstheme="majorHAnsi"/>
              </w:rPr>
            </w:pPr>
            <w:sdt>
              <w:sdtPr>
                <w:rPr>
                  <w:rFonts w:asciiTheme="majorHAnsi" w:hAnsiTheme="majorHAnsi" w:cstheme="majorHAnsi"/>
                </w:rPr>
                <w:id w:val="228962191"/>
                <w14:checkbox>
                  <w14:checked w14:val="0"/>
                  <w14:checkedState w14:val="2612" w14:font="MS Gothic"/>
                  <w14:uncheckedState w14:val="2610" w14:font="MS Gothic"/>
                </w14:checkbox>
              </w:sdtPr>
              <w:sdtContent>
                <w:r w:rsidR="000B3C8B" w:rsidRPr="00B96F45">
                  <w:rPr>
                    <w:rFonts w:ascii="Segoe UI Symbol" w:eastAsia="MS Gothic" w:hAnsi="Segoe UI Symbol" w:cs="Segoe UI Symbol"/>
                  </w:rPr>
                  <w:t>☐</w:t>
                </w:r>
              </w:sdtContent>
            </w:sdt>
            <w:r w:rsidR="000B3C8B" w:rsidRPr="00B96F45">
              <w:rPr>
                <w:rFonts w:asciiTheme="majorHAnsi" w:hAnsiTheme="majorHAnsi" w:cstheme="majorHAnsi"/>
              </w:rPr>
              <w:t xml:space="preserve"> Otras penalidades por incumplimiento de plazo</w:t>
            </w:r>
          </w:p>
          <w:p w14:paraId="0AD58DF6" w14:textId="7D822357" w:rsidR="000B3C8B" w:rsidRPr="00B96F45" w:rsidRDefault="000B3C8B" w:rsidP="000B3C8B">
            <w:pPr>
              <w:pStyle w:val="tableparagraph"/>
              <w:jc w:val="center"/>
              <w:rPr>
                <w:rFonts w:asciiTheme="majorHAnsi" w:hAnsiTheme="majorHAnsi" w:cstheme="majorHAnsi"/>
              </w:rPr>
            </w:pPr>
            <w:r w:rsidRPr="00B96F45">
              <w:rPr>
                <w:rFonts w:asciiTheme="majorHAnsi" w:hAnsiTheme="majorHAnsi" w:cstheme="majorHAnsi"/>
                <w:i/>
                <w:iCs/>
              </w:rPr>
              <w:t>(añadir aquí la cuantía para cada penalización por incumplimiento leve)</w:t>
            </w:r>
          </w:p>
        </w:tc>
      </w:tr>
      <w:tr w:rsidR="004F7479" w:rsidRPr="009E6038" w14:paraId="213161A9" w14:textId="77777777" w:rsidTr="00154EB5">
        <w:trPr>
          <w:trHeight w:val="330"/>
        </w:trPr>
        <w:tc>
          <w:tcPr>
            <w:tcW w:w="2343" w:type="dxa"/>
            <w:vAlign w:val="center"/>
          </w:tcPr>
          <w:p w14:paraId="25F166D1"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cumplimiento defectuoso</w:t>
            </w:r>
          </w:p>
        </w:tc>
        <w:tc>
          <w:tcPr>
            <w:tcW w:w="3194" w:type="dxa"/>
            <w:vAlign w:val="center"/>
          </w:tcPr>
          <w:p w14:paraId="3902228A"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Por el cumplimiento defectuoso de la prestación objeto del contrato</w:t>
            </w:r>
          </w:p>
        </w:tc>
        <w:tc>
          <w:tcPr>
            <w:tcW w:w="3105" w:type="dxa"/>
          </w:tcPr>
          <w:p w14:paraId="21F3CDF8"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penalidad de hasta el 10 por ciento del precio del contrato, IVA excluido, siempre y cuando el cumplimiento defectuoso no afectase a más del 20% de la prestación.</w:t>
            </w:r>
          </w:p>
        </w:tc>
      </w:tr>
      <w:tr w:rsidR="004F7479" w:rsidRPr="009E6038" w14:paraId="13FA834F" w14:textId="77777777" w:rsidTr="00154EB5">
        <w:trPr>
          <w:trHeight w:val="330"/>
        </w:trPr>
        <w:tc>
          <w:tcPr>
            <w:tcW w:w="2343" w:type="dxa"/>
            <w:vAlign w:val="center"/>
          </w:tcPr>
          <w:p w14:paraId="063D6A37"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condiciones especiales de ejecución</w:t>
            </w:r>
          </w:p>
        </w:tc>
        <w:tc>
          <w:tcPr>
            <w:tcW w:w="3194" w:type="dxa"/>
            <w:vAlign w:val="center"/>
          </w:tcPr>
          <w:p w14:paraId="7D208390" w14:textId="4B1FAAC3"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Por el incumplimiento de condiciones especiales de ejecución</w:t>
            </w:r>
          </w:p>
        </w:tc>
        <w:tc>
          <w:tcPr>
            <w:tcW w:w="3105" w:type="dxa"/>
          </w:tcPr>
          <w:p w14:paraId="6364255E"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Penalidad de hasta el 10 por ciento del precio del contrato, IVA excluido.</w:t>
            </w:r>
          </w:p>
        </w:tc>
      </w:tr>
      <w:tr w:rsidR="004F7479" w:rsidRPr="009E6038" w14:paraId="5EA49766" w14:textId="77777777" w:rsidTr="00154EB5">
        <w:trPr>
          <w:trHeight w:val="330"/>
        </w:trPr>
        <w:tc>
          <w:tcPr>
            <w:tcW w:w="2343" w:type="dxa"/>
            <w:vAlign w:val="center"/>
          </w:tcPr>
          <w:p w14:paraId="0C8C205B"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Reincidencia</w:t>
            </w:r>
          </w:p>
        </w:tc>
        <w:tc>
          <w:tcPr>
            <w:tcW w:w="3194" w:type="dxa"/>
            <w:vAlign w:val="center"/>
          </w:tcPr>
          <w:p w14:paraId="76C1EE70"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 xml:space="preserve">La comisión de una tercera infracción de carácter grave en el plazo de un año </w:t>
            </w:r>
          </w:p>
        </w:tc>
        <w:tc>
          <w:tcPr>
            <w:tcW w:w="3105" w:type="dxa"/>
          </w:tcPr>
          <w:p w14:paraId="08E5456A" w14:textId="77777777" w:rsidR="006F0056" w:rsidRPr="00B96F45" w:rsidRDefault="006F0056" w:rsidP="0044501E">
            <w:pPr>
              <w:pStyle w:val="tableparagraph"/>
              <w:jc w:val="center"/>
              <w:rPr>
                <w:rFonts w:asciiTheme="majorHAnsi" w:hAnsiTheme="majorHAnsi" w:cstheme="majorHAnsi"/>
              </w:rPr>
            </w:pPr>
            <w:r w:rsidRPr="00B96F45">
              <w:rPr>
                <w:rFonts w:asciiTheme="majorHAnsi" w:hAnsiTheme="majorHAnsi" w:cstheme="majorHAnsi"/>
              </w:rPr>
              <w:t>Penalidad de hasta el 10 por ciento del precio del contrato, IVA excluido.</w:t>
            </w:r>
          </w:p>
        </w:tc>
      </w:tr>
    </w:tbl>
    <w:p w14:paraId="7CE3A9A6" w14:textId="77777777" w:rsidR="00CC5D4D" w:rsidRPr="00B96F45" w:rsidRDefault="00CC5D4D" w:rsidP="00081571">
      <w:pPr>
        <w:spacing w:line="360" w:lineRule="auto"/>
        <w:ind w:left="113" w:right="113" w:firstLine="720"/>
        <w:jc w:val="both"/>
        <w:rPr>
          <w:rFonts w:asciiTheme="majorHAnsi" w:hAnsiTheme="majorHAnsi" w:cstheme="majorHAnsi"/>
          <w:sz w:val="22"/>
          <w:szCs w:val="22"/>
        </w:rPr>
      </w:pPr>
    </w:p>
    <w:p w14:paraId="44F046EE" w14:textId="77777777" w:rsidR="00081571" w:rsidRPr="00B96F45" w:rsidRDefault="00081571" w:rsidP="00081571">
      <w:pPr>
        <w:rPr>
          <w:rFonts w:asciiTheme="majorHAnsi" w:hAnsiTheme="majorHAnsi" w:cstheme="majorHAnsi"/>
          <w:b/>
          <w:bCs/>
          <w:sz w:val="22"/>
          <w:szCs w:val="22"/>
          <w:lang w:val="es-ES_tradnl"/>
        </w:rPr>
      </w:pPr>
    </w:p>
    <w:bookmarkEnd w:id="434"/>
    <w:p w14:paraId="50DDFB97" w14:textId="1FEDAC08" w:rsidR="0096315F" w:rsidRPr="00B96F45" w:rsidRDefault="0096315F">
      <w:pPr>
        <w:rPr>
          <w:rFonts w:asciiTheme="majorHAnsi" w:hAnsiTheme="majorHAnsi" w:cstheme="majorHAnsi"/>
          <w:sz w:val="22"/>
          <w:szCs w:val="22"/>
        </w:rPr>
      </w:pPr>
    </w:p>
    <w:p w14:paraId="6CCCCCF0" w14:textId="77777777" w:rsidR="008D244A" w:rsidRPr="00B96F45" w:rsidRDefault="008D244A">
      <w:pPr>
        <w:rPr>
          <w:rFonts w:asciiTheme="majorHAnsi" w:eastAsiaTheme="majorEastAsia" w:hAnsiTheme="majorHAnsi" w:cstheme="majorHAnsi"/>
          <w:b/>
          <w:bCs/>
          <w:sz w:val="22"/>
          <w:szCs w:val="22"/>
        </w:rPr>
      </w:pPr>
      <w:bookmarkStart w:id="439" w:name="ClausulaOfertasIntegradoras"/>
      <w:bookmarkStart w:id="440" w:name="Anexoxiiievaluaciondeproveedores"/>
      <w:r w:rsidRPr="00B96F45">
        <w:rPr>
          <w:rFonts w:asciiTheme="majorHAnsi" w:hAnsiTheme="majorHAnsi" w:cstheme="majorHAnsi"/>
          <w:b/>
          <w:bCs/>
          <w:sz w:val="22"/>
          <w:szCs w:val="22"/>
        </w:rPr>
        <w:br w:type="page"/>
      </w:r>
    </w:p>
    <w:p w14:paraId="6F09B59B" w14:textId="78B25752" w:rsidR="0096315F" w:rsidRPr="00B96F45" w:rsidRDefault="008F026E" w:rsidP="004E5CBF">
      <w:pPr>
        <w:pStyle w:val="Ttulo1"/>
        <w:rPr>
          <w:rFonts w:cstheme="majorHAnsi"/>
          <w:b/>
          <w:bCs/>
          <w:color w:val="auto"/>
          <w:sz w:val="22"/>
          <w:szCs w:val="22"/>
        </w:rPr>
      </w:pPr>
      <w:bookmarkStart w:id="441" w:name="_Toc219808395"/>
      <w:r w:rsidRPr="00B96F45">
        <w:rPr>
          <w:rFonts w:cstheme="majorHAnsi"/>
          <w:b/>
          <w:bCs/>
          <w:color w:val="auto"/>
          <w:sz w:val="22"/>
          <w:szCs w:val="22"/>
        </w:rPr>
        <w:lastRenderedPageBreak/>
        <w:t xml:space="preserve">Anexo </w:t>
      </w:r>
      <w:r w:rsidR="00FC037C" w:rsidRPr="00B96F45">
        <w:rPr>
          <w:rFonts w:cstheme="majorHAnsi"/>
          <w:b/>
          <w:bCs/>
          <w:color w:val="auto"/>
          <w:sz w:val="22"/>
          <w:szCs w:val="22"/>
        </w:rPr>
        <w:t>XIII</w:t>
      </w:r>
      <w:r w:rsidR="0096315F" w:rsidRPr="00B96F45">
        <w:rPr>
          <w:rFonts w:cstheme="majorHAnsi"/>
          <w:b/>
          <w:bCs/>
          <w:color w:val="auto"/>
          <w:sz w:val="22"/>
          <w:szCs w:val="22"/>
        </w:rPr>
        <w:t xml:space="preserve">. </w:t>
      </w:r>
      <w:r w:rsidRPr="00B96F45">
        <w:rPr>
          <w:rFonts w:cstheme="majorHAnsi"/>
          <w:b/>
          <w:bCs/>
          <w:color w:val="auto"/>
          <w:sz w:val="22"/>
          <w:szCs w:val="22"/>
        </w:rPr>
        <w:t>Evaluación de proveedores.</w:t>
      </w:r>
      <w:bookmarkEnd w:id="441"/>
    </w:p>
    <w:p w14:paraId="7C8F6FFF" w14:textId="77777777" w:rsidR="003D4504" w:rsidRPr="00B96F45" w:rsidRDefault="003D4504" w:rsidP="003D4504">
      <w:pPr>
        <w:rPr>
          <w:rFonts w:asciiTheme="majorHAnsi" w:hAnsiTheme="majorHAnsi" w:cstheme="majorHAnsi"/>
          <w:sz w:val="22"/>
          <w:szCs w:val="22"/>
        </w:rPr>
      </w:pPr>
    </w:p>
    <w:p w14:paraId="165A7184" w14:textId="62A41C90" w:rsidR="003D4504" w:rsidRPr="00B96F45" w:rsidRDefault="003D4504" w:rsidP="003D4504">
      <w:pPr>
        <w:rPr>
          <w:rFonts w:asciiTheme="majorHAnsi" w:hAnsiTheme="majorHAnsi" w:cstheme="majorHAnsi"/>
          <w:sz w:val="22"/>
          <w:szCs w:val="22"/>
        </w:rPr>
      </w:pPr>
      <w:r w:rsidRPr="00B96F45">
        <w:rPr>
          <w:rFonts w:asciiTheme="majorHAnsi" w:hAnsiTheme="majorHAnsi" w:cstheme="majorHAnsi"/>
          <w:sz w:val="22"/>
          <w:szCs w:val="22"/>
        </w:rPr>
        <w:t>No aplica</w:t>
      </w:r>
    </w:p>
    <w:p w14:paraId="04A06B70" w14:textId="77777777" w:rsidR="00184E7E" w:rsidRPr="00B96F45" w:rsidRDefault="00184E7E" w:rsidP="00184E7E">
      <w:pPr>
        <w:rPr>
          <w:rFonts w:asciiTheme="majorHAnsi" w:hAnsiTheme="majorHAnsi" w:cstheme="majorHAnsi"/>
          <w:sz w:val="22"/>
          <w:szCs w:val="22"/>
        </w:rPr>
      </w:pPr>
    </w:p>
    <w:p w14:paraId="1100D738" w14:textId="77777777" w:rsidR="008D244A" w:rsidRPr="00B96F45" w:rsidRDefault="008D244A">
      <w:pPr>
        <w:rPr>
          <w:rFonts w:asciiTheme="majorHAnsi" w:eastAsiaTheme="majorEastAsia" w:hAnsiTheme="majorHAnsi" w:cstheme="majorHAnsi"/>
          <w:b/>
          <w:bCs/>
          <w:sz w:val="22"/>
          <w:szCs w:val="22"/>
        </w:rPr>
      </w:pPr>
      <w:bookmarkStart w:id="442" w:name="_Toc141097952"/>
      <w:bookmarkEnd w:id="439"/>
      <w:bookmarkEnd w:id="440"/>
      <w:r w:rsidRPr="00B96F45">
        <w:rPr>
          <w:rFonts w:asciiTheme="majorHAnsi" w:hAnsiTheme="majorHAnsi" w:cstheme="majorHAnsi"/>
          <w:b/>
          <w:bCs/>
          <w:sz w:val="22"/>
          <w:szCs w:val="22"/>
        </w:rPr>
        <w:br w:type="page"/>
      </w:r>
    </w:p>
    <w:p w14:paraId="5ECDA616" w14:textId="07DEFF9D" w:rsidR="00E775AA" w:rsidRPr="00B96F45" w:rsidRDefault="00E775AA" w:rsidP="00E775AA">
      <w:pPr>
        <w:pStyle w:val="Ttulo1"/>
        <w:jc w:val="both"/>
        <w:rPr>
          <w:rFonts w:cstheme="majorHAnsi"/>
          <w:b/>
          <w:bCs/>
          <w:color w:val="auto"/>
          <w:sz w:val="22"/>
          <w:szCs w:val="22"/>
        </w:rPr>
      </w:pPr>
      <w:bookmarkStart w:id="443" w:name="_Toc219808396"/>
      <w:r w:rsidRPr="00B96F45">
        <w:rPr>
          <w:rFonts w:cstheme="majorHAnsi"/>
          <w:b/>
          <w:bCs/>
          <w:color w:val="auto"/>
          <w:sz w:val="22"/>
          <w:szCs w:val="22"/>
        </w:rPr>
        <w:lastRenderedPageBreak/>
        <w:t>Anexo XIV.- Declaración responsable del adjudicatario del contrato sobre la implantación del plan de igualdad conforme a lo establecido en el artículo 71 de la Ley 9/2017, de 8 de noviembre, de Contratos del Sector Público.</w:t>
      </w:r>
      <w:bookmarkEnd w:id="442"/>
      <w:bookmarkEnd w:id="443"/>
    </w:p>
    <w:p w14:paraId="12698B83" w14:textId="77777777" w:rsidR="00E775AA" w:rsidRPr="00B96F45" w:rsidRDefault="00E775AA" w:rsidP="00E775AA">
      <w:pPr>
        <w:rPr>
          <w:rFonts w:asciiTheme="majorHAnsi" w:hAnsiTheme="majorHAnsi" w:cstheme="majorHAnsi"/>
          <w:sz w:val="22"/>
          <w:szCs w:val="22"/>
        </w:rPr>
      </w:pPr>
    </w:p>
    <w:p w14:paraId="7619DB2E" w14:textId="77777777" w:rsidR="00E775AA" w:rsidRPr="00B96F45" w:rsidRDefault="00E775AA" w:rsidP="00E775AA">
      <w:pPr>
        <w:rPr>
          <w:rFonts w:asciiTheme="majorHAnsi" w:hAnsiTheme="majorHAnsi" w:cstheme="majorHAnsi"/>
          <w:sz w:val="22"/>
          <w:szCs w:val="22"/>
        </w:rPr>
      </w:pPr>
    </w:p>
    <w:tbl>
      <w:tblPr>
        <w:tblW w:w="9147" w:type="dxa"/>
        <w:tblLook w:val="04A0" w:firstRow="1" w:lastRow="0" w:firstColumn="1" w:lastColumn="0" w:noHBand="0" w:noVBand="1"/>
      </w:tblPr>
      <w:tblGrid>
        <w:gridCol w:w="2268"/>
        <w:gridCol w:w="6879"/>
      </w:tblGrid>
      <w:tr w:rsidR="004F7479" w:rsidRPr="009E6038" w14:paraId="21B34B11" w14:textId="77777777" w:rsidTr="008143F4">
        <w:trPr>
          <w:trHeight w:val="397"/>
        </w:trPr>
        <w:tc>
          <w:tcPr>
            <w:tcW w:w="2268" w:type="dxa"/>
            <w:vAlign w:val="center"/>
          </w:tcPr>
          <w:p w14:paraId="58FA758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4" w:name="_Toc97294710"/>
            <w:r w:rsidRPr="00B96F45">
              <w:rPr>
                <w:rFonts w:asciiTheme="majorHAnsi" w:eastAsiaTheme="minorHAnsi" w:hAnsiTheme="majorHAnsi" w:cstheme="majorHAnsi"/>
                <w:sz w:val="22"/>
                <w:szCs w:val="22"/>
                <w:lang w:eastAsia="en-US"/>
              </w:rPr>
              <w:t>Don/Doña</w:t>
            </w:r>
            <w:bookmarkEnd w:id="444"/>
          </w:p>
        </w:tc>
        <w:tc>
          <w:tcPr>
            <w:tcW w:w="6879" w:type="dxa"/>
            <w:tcBorders>
              <w:bottom w:val="single" w:sz="4" w:space="0" w:color="auto"/>
            </w:tcBorders>
            <w:vAlign w:val="center"/>
          </w:tcPr>
          <w:p w14:paraId="1B7CE6E9"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1CCFB41A" w14:textId="77777777" w:rsidTr="008143F4">
        <w:trPr>
          <w:trHeight w:val="397"/>
        </w:trPr>
        <w:tc>
          <w:tcPr>
            <w:tcW w:w="2268" w:type="dxa"/>
            <w:vAlign w:val="center"/>
          </w:tcPr>
          <w:p w14:paraId="76539D85"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5" w:name="_Toc97294711"/>
            <w:r w:rsidRPr="00B96F45">
              <w:rPr>
                <w:rFonts w:asciiTheme="majorHAnsi" w:eastAsiaTheme="minorHAnsi" w:hAnsiTheme="majorHAnsi" w:cstheme="majorHAnsi"/>
                <w:sz w:val="22"/>
                <w:szCs w:val="22"/>
                <w:lang w:eastAsia="en-US"/>
              </w:rPr>
              <w:t>NIF</w:t>
            </w:r>
            <w:bookmarkEnd w:id="445"/>
            <w:r w:rsidRPr="00B96F45">
              <w:rPr>
                <w:rFonts w:asciiTheme="majorHAnsi" w:eastAsiaTheme="minorHAnsi" w:hAnsiTheme="majorHAnsi" w:cstheme="majorHAnsi"/>
                <w:sz w:val="22"/>
                <w:szCs w:val="22"/>
                <w:lang w:eastAsia="en-US"/>
              </w:rPr>
              <w:t xml:space="preserve"> </w:t>
            </w:r>
          </w:p>
        </w:tc>
        <w:tc>
          <w:tcPr>
            <w:tcW w:w="6879" w:type="dxa"/>
            <w:tcBorders>
              <w:top w:val="single" w:sz="4" w:space="0" w:color="auto"/>
              <w:bottom w:val="single" w:sz="4" w:space="0" w:color="auto"/>
            </w:tcBorders>
            <w:vAlign w:val="center"/>
          </w:tcPr>
          <w:p w14:paraId="00CEE910"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431263A8" w14:textId="77777777" w:rsidTr="008143F4">
        <w:trPr>
          <w:trHeight w:val="397"/>
        </w:trPr>
        <w:tc>
          <w:tcPr>
            <w:tcW w:w="2268" w:type="dxa"/>
            <w:vAlign w:val="center"/>
          </w:tcPr>
          <w:p w14:paraId="673D0024"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6" w:name="_Toc97294712"/>
            <w:r w:rsidRPr="00B96F45">
              <w:rPr>
                <w:rFonts w:asciiTheme="majorHAnsi" w:eastAsiaTheme="minorHAnsi" w:hAnsiTheme="majorHAnsi" w:cstheme="majorHAnsi"/>
                <w:sz w:val="22"/>
                <w:szCs w:val="22"/>
                <w:lang w:eastAsia="en-US"/>
              </w:rPr>
              <w:t>Con domicilio en</w:t>
            </w:r>
            <w:bookmarkEnd w:id="446"/>
          </w:p>
        </w:tc>
        <w:tc>
          <w:tcPr>
            <w:tcW w:w="6879" w:type="dxa"/>
            <w:tcBorders>
              <w:top w:val="single" w:sz="4" w:space="0" w:color="auto"/>
              <w:bottom w:val="single" w:sz="4" w:space="0" w:color="auto"/>
            </w:tcBorders>
            <w:vAlign w:val="center"/>
          </w:tcPr>
          <w:p w14:paraId="2A3B6159"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733BF3B5" w14:textId="77777777" w:rsidTr="008143F4">
        <w:trPr>
          <w:trHeight w:val="397"/>
        </w:trPr>
        <w:tc>
          <w:tcPr>
            <w:tcW w:w="2268" w:type="dxa"/>
            <w:vAlign w:val="center"/>
          </w:tcPr>
          <w:p w14:paraId="3385F315"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7" w:name="_Toc97294713"/>
            <w:r w:rsidRPr="00B96F45">
              <w:rPr>
                <w:rFonts w:asciiTheme="majorHAnsi" w:eastAsiaTheme="minorHAnsi" w:hAnsiTheme="majorHAnsi" w:cstheme="majorHAnsi"/>
                <w:sz w:val="22"/>
                <w:szCs w:val="22"/>
                <w:lang w:eastAsia="en-US"/>
              </w:rPr>
              <w:t>Calle/Plaza, nº</w:t>
            </w:r>
            <w:bookmarkEnd w:id="447"/>
          </w:p>
        </w:tc>
        <w:tc>
          <w:tcPr>
            <w:tcW w:w="6879" w:type="dxa"/>
            <w:tcBorders>
              <w:top w:val="single" w:sz="4" w:space="0" w:color="auto"/>
              <w:bottom w:val="single" w:sz="4" w:space="0" w:color="auto"/>
            </w:tcBorders>
            <w:vAlign w:val="center"/>
          </w:tcPr>
          <w:p w14:paraId="34CB384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69E41DED" w14:textId="77777777" w:rsidTr="008143F4">
        <w:trPr>
          <w:trHeight w:val="397"/>
        </w:trPr>
        <w:tc>
          <w:tcPr>
            <w:tcW w:w="2268" w:type="dxa"/>
            <w:vAlign w:val="center"/>
          </w:tcPr>
          <w:p w14:paraId="5E014BC1"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8" w:name="_Toc97294714"/>
            <w:r w:rsidRPr="00B96F45">
              <w:rPr>
                <w:rFonts w:asciiTheme="majorHAnsi" w:eastAsiaTheme="minorHAnsi" w:hAnsiTheme="majorHAnsi" w:cstheme="majorHAnsi"/>
                <w:sz w:val="22"/>
                <w:szCs w:val="22"/>
                <w:lang w:eastAsia="en-US"/>
              </w:rPr>
              <w:t>Telf. contacto nº</w:t>
            </w:r>
            <w:bookmarkEnd w:id="448"/>
          </w:p>
        </w:tc>
        <w:tc>
          <w:tcPr>
            <w:tcW w:w="6879" w:type="dxa"/>
            <w:tcBorders>
              <w:top w:val="single" w:sz="4" w:space="0" w:color="auto"/>
              <w:bottom w:val="single" w:sz="4" w:space="0" w:color="auto"/>
            </w:tcBorders>
            <w:vAlign w:val="center"/>
          </w:tcPr>
          <w:p w14:paraId="72C4259E"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E775AA" w:rsidRPr="009E6038" w14:paraId="4F5626B7" w14:textId="77777777" w:rsidTr="008143F4">
        <w:trPr>
          <w:trHeight w:val="397"/>
        </w:trPr>
        <w:tc>
          <w:tcPr>
            <w:tcW w:w="2268" w:type="dxa"/>
            <w:vAlign w:val="center"/>
          </w:tcPr>
          <w:p w14:paraId="6F5CECEE"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49" w:name="_Toc97294715"/>
            <w:r w:rsidRPr="00B96F45">
              <w:rPr>
                <w:rFonts w:asciiTheme="majorHAnsi" w:eastAsiaTheme="minorHAnsi" w:hAnsiTheme="majorHAnsi" w:cstheme="majorHAnsi"/>
                <w:sz w:val="22"/>
                <w:szCs w:val="22"/>
                <w:lang w:eastAsia="en-US"/>
              </w:rPr>
              <w:t>Correo electrónico</w:t>
            </w:r>
            <w:bookmarkEnd w:id="449"/>
          </w:p>
        </w:tc>
        <w:tc>
          <w:tcPr>
            <w:tcW w:w="6879" w:type="dxa"/>
            <w:tcBorders>
              <w:top w:val="single" w:sz="4" w:space="0" w:color="auto"/>
              <w:bottom w:val="single" w:sz="4" w:space="0" w:color="auto"/>
            </w:tcBorders>
            <w:vAlign w:val="center"/>
          </w:tcPr>
          <w:p w14:paraId="5AFA4C83"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bl>
    <w:p w14:paraId="37180E40"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bookmarkStart w:id="450" w:name="_Toc97294716"/>
    </w:p>
    <w:p w14:paraId="30E789F0"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r w:rsidRPr="00B96F45">
        <w:rPr>
          <w:rFonts w:asciiTheme="majorHAnsi" w:eastAsiaTheme="minorHAnsi" w:hAnsiTheme="majorHAnsi" w:cstheme="majorHAnsi"/>
          <w:sz w:val="22"/>
          <w:szCs w:val="22"/>
          <w:lang w:eastAsia="en-US"/>
        </w:rPr>
        <w:t>En caso de actuar en representación</w:t>
      </w:r>
      <w:bookmarkEnd w:id="450"/>
    </w:p>
    <w:tbl>
      <w:tblPr>
        <w:tblW w:w="8988" w:type="dxa"/>
        <w:tblLook w:val="04A0" w:firstRow="1" w:lastRow="0" w:firstColumn="1" w:lastColumn="0" w:noHBand="0" w:noVBand="1"/>
      </w:tblPr>
      <w:tblGrid>
        <w:gridCol w:w="2268"/>
        <w:gridCol w:w="6720"/>
      </w:tblGrid>
      <w:tr w:rsidR="004F7479" w:rsidRPr="009E6038" w14:paraId="1585BEC2" w14:textId="77777777" w:rsidTr="008143F4">
        <w:trPr>
          <w:trHeight w:val="160"/>
        </w:trPr>
        <w:tc>
          <w:tcPr>
            <w:tcW w:w="2268" w:type="dxa"/>
            <w:vAlign w:val="center"/>
          </w:tcPr>
          <w:p w14:paraId="3DA38A1D"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51" w:name="_Toc97294717"/>
            <w:r w:rsidRPr="00B96F45">
              <w:rPr>
                <w:rFonts w:asciiTheme="majorHAnsi" w:eastAsiaTheme="minorHAnsi" w:hAnsiTheme="majorHAnsi" w:cstheme="majorHAnsi"/>
                <w:sz w:val="22"/>
                <w:szCs w:val="22"/>
                <w:lang w:eastAsia="en-US"/>
              </w:rPr>
              <w:t>Como apoderado de</w:t>
            </w:r>
            <w:bookmarkEnd w:id="451"/>
          </w:p>
        </w:tc>
        <w:tc>
          <w:tcPr>
            <w:tcW w:w="6720" w:type="dxa"/>
            <w:tcBorders>
              <w:bottom w:val="single" w:sz="4" w:space="0" w:color="auto"/>
            </w:tcBorders>
            <w:vAlign w:val="center"/>
          </w:tcPr>
          <w:p w14:paraId="45F650C7"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58396F5C" w14:textId="77777777" w:rsidTr="008143F4">
        <w:trPr>
          <w:trHeight w:val="397"/>
        </w:trPr>
        <w:tc>
          <w:tcPr>
            <w:tcW w:w="2268" w:type="dxa"/>
            <w:vAlign w:val="center"/>
          </w:tcPr>
          <w:p w14:paraId="46F3D17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52" w:name="_Toc97294718"/>
            <w:r w:rsidRPr="00B96F45">
              <w:rPr>
                <w:rFonts w:asciiTheme="majorHAnsi" w:eastAsiaTheme="minorHAnsi" w:hAnsiTheme="majorHAnsi" w:cstheme="majorHAnsi"/>
                <w:sz w:val="22"/>
                <w:szCs w:val="22"/>
                <w:lang w:eastAsia="en-US"/>
              </w:rPr>
              <w:t>CIF</w:t>
            </w:r>
            <w:bookmarkEnd w:id="452"/>
          </w:p>
        </w:tc>
        <w:tc>
          <w:tcPr>
            <w:tcW w:w="6720" w:type="dxa"/>
            <w:tcBorders>
              <w:top w:val="single" w:sz="4" w:space="0" w:color="auto"/>
              <w:bottom w:val="single" w:sz="4" w:space="0" w:color="auto"/>
            </w:tcBorders>
            <w:vAlign w:val="center"/>
          </w:tcPr>
          <w:p w14:paraId="12B8D7B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183E4CFA" w14:textId="77777777" w:rsidTr="008143F4">
        <w:trPr>
          <w:trHeight w:val="397"/>
        </w:trPr>
        <w:tc>
          <w:tcPr>
            <w:tcW w:w="2268" w:type="dxa"/>
            <w:vAlign w:val="center"/>
          </w:tcPr>
          <w:p w14:paraId="2E72065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53" w:name="_Toc97294719"/>
            <w:r w:rsidRPr="00B96F45">
              <w:rPr>
                <w:rFonts w:asciiTheme="majorHAnsi" w:eastAsiaTheme="minorHAnsi" w:hAnsiTheme="majorHAnsi" w:cstheme="majorHAnsi"/>
                <w:sz w:val="22"/>
                <w:szCs w:val="22"/>
                <w:lang w:eastAsia="en-US"/>
              </w:rPr>
              <w:t>Con domicilio en</w:t>
            </w:r>
            <w:bookmarkEnd w:id="453"/>
          </w:p>
        </w:tc>
        <w:tc>
          <w:tcPr>
            <w:tcW w:w="6720" w:type="dxa"/>
            <w:tcBorders>
              <w:top w:val="single" w:sz="4" w:space="0" w:color="auto"/>
              <w:bottom w:val="single" w:sz="4" w:space="0" w:color="auto"/>
            </w:tcBorders>
            <w:vAlign w:val="center"/>
          </w:tcPr>
          <w:p w14:paraId="676B3E34"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4F7479" w:rsidRPr="009E6038" w14:paraId="402255EB" w14:textId="77777777" w:rsidTr="008143F4">
        <w:trPr>
          <w:trHeight w:val="397"/>
        </w:trPr>
        <w:tc>
          <w:tcPr>
            <w:tcW w:w="2268" w:type="dxa"/>
            <w:vAlign w:val="center"/>
          </w:tcPr>
          <w:p w14:paraId="291BBE81"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54" w:name="_Toc97294720"/>
            <w:r w:rsidRPr="00B96F45">
              <w:rPr>
                <w:rFonts w:asciiTheme="majorHAnsi" w:eastAsiaTheme="minorHAnsi" w:hAnsiTheme="majorHAnsi" w:cstheme="majorHAnsi"/>
                <w:sz w:val="22"/>
                <w:szCs w:val="22"/>
                <w:lang w:eastAsia="en-US"/>
              </w:rPr>
              <w:t>Calle/Plaza, nº</w:t>
            </w:r>
            <w:bookmarkEnd w:id="454"/>
          </w:p>
        </w:tc>
        <w:tc>
          <w:tcPr>
            <w:tcW w:w="6720" w:type="dxa"/>
            <w:tcBorders>
              <w:top w:val="single" w:sz="4" w:space="0" w:color="auto"/>
              <w:bottom w:val="single" w:sz="4" w:space="0" w:color="auto"/>
            </w:tcBorders>
            <w:vAlign w:val="center"/>
          </w:tcPr>
          <w:p w14:paraId="286830BC"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r w:rsidR="00E775AA" w:rsidRPr="009E6038" w14:paraId="7BCF2B18" w14:textId="77777777" w:rsidTr="008143F4">
        <w:trPr>
          <w:trHeight w:val="397"/>
        </w:trPr>
        <w:tc>
          <w:tcPr>
            <w:tcW w:w="2268" w:type="dxa"/>
            <w:vAlign w:val="center"/>
          </w:tcPr>
          <w:p w14:paraId="0046E600"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bookmarkStart w:id="455" w:name="_Toc97294721"/>
            <w:r w:rsidRPr="00B96F45">
              <w:rPr>
                <w:rFonts w:asciiTheme="majorHAnsi" w:eastAsiaTheme="minorHAnsi" w:hAnsiTheme="majorHAnsi" w:cstheme="majorHAnsi"/>
                <w:sz w:val="22"/>
                <w:szCs w:val="22"/>
                <w:lang w:eastAsia="en-US"/>
              </w:rPr>
              <w:t>Correo electrónico</w:t>
            </w:r>
            <w:bookmarkEnd w:id="455"/>
          </w:p>
        </w:tc>
        <w:tc>
          <w:tcPr>
            <w:tcW w:w="6720" w:type="dxa"/>
            <w:tcBorders>
              <w:top w:val="single" w:sz="4" w:space="0" w:color="auto"/>
              <w:bottom w:val="single" w:sz="4" w:space="0" w:color="auto"/>
            </w:tcBorders>
            <w:vAlign w:val="center"/>
          </w:tcPr>
          <w:p w14:paraId="3AF2485F" w14:textId="77777777" w:rsidR="00E775AA" w:rsidRPr="00B96F45" w:rsidRDefault="00E775AA" w:rsidP="008143F4">
            <w:pPr>
              <w:spacing w:after="160" w:line="259" w:lineRule="auto"/>
              <w:rPr>
                <w:rFonts w:asciiTheme="majorHAnsi" w:eastAsiaTheme="minorHAnsi" w:hAnsiTheme="majorHAnsi" w:cstheme="majorHAnsi"/>
                <w:sz w:val="22"/>
                <w:szCs w:val="22"/>
                <w:lang w:eastAsia="en-US"/>
              </w:rPr>
            </w:pPr>
          </w:p>
        </w:tc>
      </w:tr>
    </w:tbl>
    <w:p w14:paraId="55B523FD"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bookmarkStart w:id="456" w:name="_Toc97294722"/>
    </w:p>
    <w:p w14:paraId="21328CE2"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r w:rsidRPr="00B96F45">
        <w:rPr>
          <w:rFonts w:asciiTheme="majorHAnsi" w:eastAsiaTheme="minorHAnsi" w:hAnsiTheme="majorHAnsi" w:cstheme="majorHAnsi"/>
          <w:sz w:val="22"/>
          <w:szCs w:val="22"/>
          <w:lang w:eastAsia="en-US"/>
        </w:rPr>
        <w:t>DECLARA BAJO SU RESPONSABILIDAD</w:t>
      </w:r>
      <w:bookmarkEnd w:id="456"/>
      <w:r w:rsidRPr="00B96F45">
        <w:rPr>
          <w:rFonts w:asciiTheme="majorHAnsi" w:eastAsiaTheme="minorHAnsi" w:hAnsiTheme="majorHAnsi" w:cstheme="majorHAnsi"/>
          <w:sz w:val="22"/>
          <w:szCs w:val="22"/>
          <w:lang w:eastAsia="en-US"/>
        </w:rPr>
        <w:t>:</w:t>
      </w:r>
    </w:p>
    <w:p w14:paraId="2B538A20" w14:textId="77777777" w:rsidR="00E775AA" w:rsidRPr="00B96F45" w:rsidRDefault="00E775AA" w:rsidP="00E775AA">
      <w:pPr>
        <w:spacing w:after="160" w:line="259" w:lineRule="auto"/>
        <w:ind w:right="-427"/>
        <w:jc w:val="both"/>
        <w:rPr>
          <w:rFonts w:asciiTheme="majorHAnsi" w:eastAsiaTheme="minorHAnsi" w:hAnsiTheme="majorHAnsi" w:cstheme="majorHAnsi"/>
          <w:sz w:val="22"/>
          <w:szCs w:val="22"/>
          <w:lang w:eastAsia="en-US"/>
        </w:rPr>
      </w:pPr>
      <w:r w:rsidRPr="00B96F45">
        <w:rPr>
          <w:rFonts w:asciiTheme="majorHAnsi" w:eastAsiaTheme="minorHAnsi" w:hAnsiTheme="majorHAnsi" w:cstheme="majorHAnsi"/>
          <w:sz w:val="22"/>
          <w:szCs w:val="22"/>
          <w:lang w:eastAsia="en-US"/>
        </w:rPr>
        <w:t>Que de conformidad con los artículos 45 y siguientes, de la Ley Orgánica 3/2007, de 22 de marzo, de igualdad efectiva entre hombres y mujeres,</w:t>
      </w:r>
    </w:p>
    <w:p w14:paraId="3EE6C72A"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p>
    <w:p w14:paraId="3673726C" w14:textId="77777777" w:rsidR="00E775AA" w:rsidRPr="00B96F45" w:rsidRDefault="00000000" w:rsidP="00E775AA">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2144793834"/>
          <w14:checkbox>
            <w14:checked w14:val="0"/>
            <w14:checkedState w14:val="2612" w14:font="MS Gothic"/>
            <w14:uncheckedState w14:val="2610" w14:font="MS Gothic"/>
          </w14:checkbox>
        </w:sdtPr>
        <w:sdtContent>
          <w:r w:rsidR="00E775AA" w:rsidRPr="00B96F45">
            <w:rPr>
              <w:rFonts w:ascii="Segoe UI Symbol" w:eastAsiaTheme="minorHAnsi" w:hAnsi="Segoe UI Symbol" w:cs="Segoe UI Symbol"/>
              <w:sz w:val="22"/>
              <w:szCs w:val="22"/>
              <w:lang w:eastAsia="en-US"/>
            </w:rPr>
            <w:t>☐</w:t>
          </w:r>
        </w:sdtContent>
      </w:sdt>
      <w:r w:rsidR="00E775AA" w:rsidRPr="00B96F45">
        <w:rPr>
          <w:rFonts w:asciiTheme="majorHAnsi" w:eastAsiaTheme="minorHAnsi" w:hAnsiTheme="majorHAnsi" w:cstheme="majorHAnsi"/>
          <w:sz w:val="22"/>
          <w:szCs w:val="22"/>
          <w:lang w:eastAsia="en-US"/>
        </w:rPr>
        <w:t xml:space="preserve"> CUMPLE con la obligación de contar con un plan de igualdad.</w:t>
      </w:r>
    </w:p>
    <w:p w14:paraId="05F95CC0" w14:textId="77777777" w:rsidR="00E775AA" w:rsidRPr="00B96F45" w:rsidRDefault="00000000" w:rsidP="00E775AA">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986512505"/>
          <w14:checkbox>
            <w14:checked w14:val="0"/>
            <w14:checkedState w14:val="2612" w14:font="MS Gothic"/>
            <w14:uncheckedState w14:val="2610" w14:font="MS Gothic"/>
          </w14:checkbox>
        </w:sdtPr>
        <w:sdtContent>
          <w:r w:rsidR="00E775AA" w:rsidRPr="00B96F45">
            <w:rPr>
              <w:rFonts w:ascii="Segoe UI Symbol" w:eastAsiaTheme="minorHAnsi" w:hAnsi="Segoe UI Symbol" w:cs="Segoe UI Symbol"/>
              <w:sz w:val="22"/>
              <w:szCs w:val="22"/>
              <w:lang w:eastAsia="en-US"/>
            </w:rPr>
            <w:t>☐</w:t>
          </w:r>
        </w:sdtContent>
      </w:sdt>
      <w:r w:rsidR="00E775AA" w:rsidRPr="00B96F45">
        <w:rPr>
          <w:rFonts w:asciiTheme="majorHAnsi" w:eastAsiaTheme="minorHAnsi" w:hAnsiTheme="majorHAnsi" w:cstheme="majorHAnsi"/>
          <w:sz w:val="22"/>
          <w:szCs w:val="22"/>
          <w:lang w:eastAsia="en-US"/>
        </w:rPr>
        <w:t xml:space="preserve"> La empresa es de menos de 50 personas trabajadoras.</w:t>
      </w:r>
    </w:p>
    <w:p w14:paraId="4A67D81D"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p>
    <w:p w14:paraId="0CDAAA61"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p>
    <w:p w14:paraId="3BC6F68C" w14:textId="77777777" w:rsidR="00E775AA" w:rsidRPr="00B96F45" w:rsidRDefault="00E775AA" w:rsidP="00E775AA">
      <w:pPr>
        <w:spacing w:after="160" w:line="259" w:lineRule="auto"/>
        <w:rPr>
          <w:rFonts w:asciiTheme="majorHAnsi" w:eastAsiaTheme="minorHAnsi" w:hAnsiTheme="majorHAnsi" w:cstheme="majorHAnsi"/>
          <w:sz w:val="22"/>
          <w:szCs w:val="22"/>
          <w:lang w:eastAsia="en-US"/>
        </w:rPr>
      </w:pPr>
      <w:bookmarkStart w:id="457" w:name="_Toc97294726"/>
      <w:r w:rsidRPr="00B96F45">
        <w:rPr>
          <w:rFonts w:asciiTheme="majorHAnsi" w:eastAsiaTheme="minorHAnsi" w:hAnsiTheme="majorHAnsi" w:cstheme="majorHAnsi"/>
          <w:sz w:val="22"/>
          <w:szCs w:val="22"/>
          <w:lang w:eastAsia="en-US"/>
        </w:rPr>
        <w:t>Lugar, fecha y firma de</w:t>
      </w:r>
      <w:bookmarkEnd w:id="457"/>
      <w:r w:rsidRPr="00B96F45">
        <w:rPr>
          <w:rFonts w:asciiTheme="majorHAnsi" w:eastAsiaTheme="minorHAnsi" w:hAnsiTheme="majorHAnsi" w:cstheme="majorHAnsi"/>
          <w:sz w:val="22"/>
          <w:szCs w:val="22"/>
          <w:lang w:eastAsia="en-US"/>
        </w:rPr>
        <w:t>l adjudicatario</w:t>
      </w:r>
    </w:p>
    <w:p w14:paraId="5AED323F" w14:textId="77777777" w:rsidR="00E775AA" w:rsidRPr="00B96F45" w:rsidRDefault="00E775AA" w:rsidP="00E775AA">
      <w:pPr>
        <w:rPr>
          <w:rFonts w:asciiTheme="majorHAnsi" w:hAnsiTheme="majorHAnsi" w:cstheme="majorHAnsi"/>
          <w:sz w:val="22"/>
          <w:szCs w:val="22"/>
        </w:rPr>
      </w:pPr>
    </w:p>
    <w:p w14:paraId="58AD8F79" w14:textId="77777777" w:rsidR="00E775AA" w:rsidRPr="00B96F45" w:rsidRDefault="00E775AA" w:rsidP="00E775AA">
      <w:pPr>
        <w:rPr>
          <w:rFonts w:asciiTheme="majorHAnsi" w:hAnsiTheme="majorHAnsi" w:cstheme="majorHAnsi"/>
          <w:sz w:val="22"/>
          <w:szCs w:val="22"/>
        </w:rPr>
      </w:pPr>
    </w:p>
    <w:p w14:paraId="4FE09BBC" w14:textId="77777777" w:rsidR="00771C9C" w:rsidRPr="00B96F45" w:rsidRDefault="00771C9C" w:rsidP="00305AC9">
      <w:pPr>
        <w:spacing w:line="276" w:lineRule="auto"/>
        <w:jc w:val="both"/>
        <w:rPr>
          <w:rFonts w:asciiTheme="majorHAnsi" w:hAnsiTheme="majorHAnsi" w:cstheme="majorHAnsi"/>
          <w:sz w:val="22"/>
          <w:szCs w:val="22"/>
        </w:rPr>
      </w:pPr>
    </w:p>
    <w:p w14:paraId="0B8337B8" w14:textId="77777777" w:rsidR="00A26BFE" w:rsidRPr="00B96F45" w:rsidRDefault="00A26BFE" w:rsidP="00305AC9">
      <w:pPr>
        <w:spacing w:line="276" w:lineRule="auto"/>
        <w:jc w:val="both"/>
        <w:rPr>
          <w:rFonts w:asciiTheme="majorHAnsi" w:hAnsiTheme="majorHAnsi" w:cstheme="majorHAnsi"/>
          <w:sz w:val="22"/>
          <w:szCs w:val="22"/>
        </w:rPr>
      </w:pPr>
    </w:p>
    <w:p w14:paraId="589F663A" w14:textId="77777777" w:rsidR="00A26BFE" w:rsidRPr="00B96F45" w:rsidRDefault="00A26BFE" w:rsidP="00305AC9">
      <w:pPr>
        <w:spacing w:line="276" w:lineRule="auto"/>
        <w:jc w:val="both"/>
        <w:rPr>
          <w:rFonts w:asciiTheme="majorHAnsi" w:hAnsiTheme="majorHAnsi" w:cstheme="majorHAnsi"/>
          <w:sz w:val="22"/>
          <w:szCs w:val="22"/>
        </w:rPr>
      </w:pPr>
    </w:p>
    <w:p w14:paraId="5590B612" w14:textId="77777777" w:rsidR="00A26BFE" w:rsidRPr="00B96F45" w:rsidRDefault="00A26BFE" w:rsidP="00305AC9">
      <w:pPr>
        <w:spacing w:line="276" w:lineRule="auto"/>
        <w:jc w:val="both"/>
        <w:rPr>
          <w:rFonts w:asciiTheme="majorHAnsi" w:hAnsiTheme="majorHAnsi" w:cstheme="majorHAnsi"/>
          <w:sz w:val="22"/>
          <w:szCs w:val="22"/>
        </w:rPr>
      </w:pPr>
    </w:p>
    <w:p w14:paraId="71AA1182" w14:textId="2AE546BB" w:rsidR="00DA6D5A" w:rsidRPr="00B96F45" w:rsidRDefault="00DA6D5A" w:rsidP="00DA6D5A">
      <w:pPr>
        <w:pStyle w:val="Ttulo1"/>
        <w:jc w:val="both"/>
        <w:rPr>
          <w:rFonts w:cstheme="majorHAnsi"/>
          <w:b/>
          <w:bCs/>
          <w:color w:val="auto"/>
          <w:sz w:val="22"/>
          <w:szCs w:val="22"/>
        </w:rPr>
      </w:pPr>
      <w:bookmarkStart w:id="458" w:name="_Toc147835962"/>
      <w:bookmarkStart w:id="459" w:name="_Toc219808397"/>
      <w:r w:rsidRPr="00B96F45">
        <w:rPr>
          <w:rFonts w:cstheme="majorHAnsi"/>
          <w:b/>
          <w:bCs/>
          <w:color w:val="auto"/>
          <w:sz w:val="22"/>
          <w:szCs w:val="22"/>
        </w:rPr>
        <w:lastRenderedPageBreak/>
        <w:t xml:space="preserve">Anexo </w:t>
      </w:r>
      <w:r w:rsidR="004F7479" w:rsidRPr="00B96F45">
        <w:rPr>
          <w:rFonts w:cstheme="majorHAnsi"/>
          <w:b/>
          <w:bCs/>
          <w:color w:val="auto"/>
          <w:sz w:val="22"/>
          <w:szCs w:val="22"/>
        </w:rPr>
        <w:t xml:space="preserve">XV. </w:t>
      </w:r>
      <w:r w:rsidRPr="00B96F45">
        <w:rPr>
          <w:rFonts w:cstheme="majorHAnsi"/>
          <w:b/>
          <w:bCs/>
          <w:color w:val="auto"/>
          <w:sz w:val="22"/>
          <w:szCs w:val="22"/>
        </w:rPr>
        <w:t>Modelo de contrato de encargo de tratamiento de datos personales</w:t>
      </w:r>
      <w:bookmarkStart w:id="460" w:name="AnexoProteccionDatos"/>
      <w:bookmarkEnd w:id="458"/>
      <w:bookmarkEnd w:id="459"/>
      <w:bookmarkEnd w:id="460"/>
    </w:p>
    <w:p w14:paraId="246EA80E" w14:textId="77777777" w:rsidR="00DA6D5A" w:rsidRPr="00B96F45" w:rsidRDefault="00DA6D5A" w:rsidP="00DA6D5A">
      <w:pPr>
        <w:spacing w:line="360" w:lineRule="auto"/>
        <w:ind w:right="113"/>
        <w:jc w:val="both"/>
        <w:rPr>
          <w:rFonts w:asciiTheme="majorHAnsi" w:hAnsiTheme="majorHAnsi" w:cstheme="majorHAnsi"/>
          <w:sz w:val="22"/>
          <w:szCs w:val="22"/>
        </w:rPr>
      </w:pPr>
    </w:p>
    <w:p w14:paraId="4431F66E" w14:textId="77777777" w:rsidR="00DA6D5A" w:rsidRPr="00B96F45" w:rsidRDefault="00DA6D5A" w:rsidP="00DA6D5A">
      <w:pPr>
        <w:jc w:val="center"/>
        <w:rPr>
          <w:rFonts w:asciiTheme="majorHAnsi" w:hAnsiTheme="majorHAnsi" w:cstheme="majorHAnsi"/>
          <w:b/>
          <w:bCs/>
          <w:sz w:val="22"/>
          <w:szCs w:val="22"/>
        </w:rPr>
      </w:pPr>
      <w:bookmarkStart w:id="461" w:name="_Toc113884767"/>
      <w:r w:rsidRPr="00B96F45">
        <w:rPr>
          <w:rFonts w:asciiTheme="majorHAnsi" w:hAnsiTheme="majorHAnsi" w:cstheme="majorHAnsi"/>
          <w:b/>
          <w:bCs/>
          <w:sz w:val="22"/>
          <w:szCs w:val="22"/>
        </w:rPr>
        <w:t>CONTRATO DE ENCARGO DE TRATAMIENTO DE DATOS PERSONALES</w:t>
      </w:r>
      <w:bookmarkEnd w:id="461"/>
    </w:p>
    <w:p w14:paraId="4BC7AF87" w14:textId="77777777" w:rsidR="00DA6D5A" w:rsidRPr="00B96F45" w:rsidRDefault="00DA6D5A" w:rsidP="00DA6D5A">
      <w:pPr>
        <w:rPr>
          <w:rFonts w:asciiTheme="majorHAnsi" w:hAnsiTheme="majorHAnsi" w:cstheme="majorHAnsi"/>
          <w:sz w:val="22"/>
          <w:szCs w:val="22"/>
        </w:rPr>
      </w:pPr>
    </w:p>
    <w:p w14:paraId="46A5B884" w14:textId="77777777" w:rsidR="00DA6D5A" w:rsidRPr="00B96F45" w:rsidRDefault="00DA6D5A" w:rsidP="00DA6D5A">
      <w:pPr>
        <w:rPr>
          <w:rFonts w:asciiTheme="majorHAnsi" w:hAnsiTheme="majorHAnsi" w:cstheme="majorHAnsi"/>
          <w:sz w:val="22"/>
          <w:szCs w:val="22"/>
        </w:rPr>
      </w:pPr>
      <w:r w:rsidRPr="00B96F45">
        <w:rPr>
          <w:rFonts w:asciiTheme="majorHAnsi" w:hAnsiTheme="majorHAnsi" w:cstheme="majorHAnsi"/>
          <w:sz w:val="22"/>
          <w:szCs w:val="22"/>
        </w:rPr>
        <w:t xml:space="preserve">                                                                                    </w:t>
      </w:r>
      <w:bookmarkStart w:id="462" w:name="_Toc113884768"/>
      <w:r w:rsidRPr="00B96F45">
        <w:rPr>
          <w:rFonts w:asciiTheme="majorHAnsi" w:hAnsiTheme="majorHAnsi" w:cstheme="majorHAnsi"/>
          <w:sz w:val="22"/>
          <w:szCs w:val="22"/>
        </w:rPr>
        <w:t>En _______, a __ de ________de 20__.</w:t>
      </w:r>
      <w:bookmarkEnd w:id="462"/>
    </w:p>
    <w:p w14:paraId="5EA47E10" w14:textId="77777777" w:rsidR="00DA6D5A" w:rsidRPr="00B96F45" w:rsidRDefault="00DA6D5A" w:rsidP="00DA6D5A">
      <w:pPr>
        <w:rPr>
          <w:rFonts w:asciiTheme="majorHAnsi" w:hAnsiTheme="majorHAnsi" w:cstheme="majorHAnsi"/>
          <w:sz w:val="22"/>
          <w:szCs w:val="22"/>
        </w:rPr>
      </w:pPr>
    </w:p>
    <w:p w14:paraId="67850B0B" w14:textId="77777777" w:rsidR="00DA6D5A" w:rsidRPr="00B96F45" w:rsidRDefault="00DA6D5A" w:rsidP="00DA6D5A">
      <w:pPr>
        <w:rPr>
          <w:rFonts w:asciiTheme="majorHAnsi" w:hAnsiTheme="majorHAnsi" w:cstheme="majorHAnsi"/>
          <w:sz w:val="22"/>
          <w:szCs w:val="22"/>
        </w:rPr>
      </w:pPr>
    </w:p>
    <w:p w14:paraId="7605A006" w14:textId="77777777" w:rsidR="00DA6D5A" w:rsidRPr="00B96F45" w:rsidRDefault="00DA6D5A" w:rsidP="00DA6D5A">
      <w:pPr>
        <w:jc w:val="center"/>
        <w:rPr>
          <w:rFonts w:asciiTheme="majorHAnsi" w:hAnsiTheme="majorHAnsi" w:cstheme="majorHAnsi"/>
          <w:b/>
          <w:bCs/>
          <w:sz w:val="22"/>
          <w:szCs w:val="22"/>
        </w:rPr>
      </w:pPr>
      <w:bookmarkStart w:id="463" w:name="_Toc113884769"/>
      <w:r w:rsidRPr="00B96F45">
        <w:rPr>
          <w:rFonts w:asciiTheme="majorHAnsi" w:hAnsiTheme="majorHAnsi" w:cstheme="majorHAnsi"/>
          <w:b/>
          <w:bCs/>
          <w:sz w:val="22"/>
          <w:szCs w:val="22"/>
        </w:rPr>
        <w:t>REUNIDOS</w:t>
      </w:r>
      <w:bookmarkEnd w:id="463"/>
    </w:p>
    <w:p w14:paraId="50D9101F" w14:textId="77777777" w:rsidR="00DA6D5A" w:rsidRPr="00B96F45" w:rsidRDefault="00DA6D5A" w:rsidP="00DA6D5A">
      <w:pPr>
        <w:rPr>
          <w:rFonts w:asciiTheme="majorHAnsi" w:hAnsiTheme="majorHAnsi" w:cstheme="majorHAnsi"/>
          <w:sz w:val="22"/>
          <w:szCs w:val="22"/>
        </w:rPr>
      </w:pPr>
    </w:p>
    <w:p w14:paraId="7705305E" w14:textId="7B53F76B" w:rsidR="00DA6D5A" w:rsidRPr="00B96F45" w:rsidRDefault="00DA6D5A" w:rsidP="00DA6D5A">
      <w:pPr>
        <w:rPr>
          <w:rFonts w:asciiTheme="majorHAnsi" w:hAnsiTheme="majorHAnsi" w:cstheme="majorHAnsi"/>
          <w:sz w:val="22"/>
          <w:szCs w:val="22"/>
        </w:rPr>
      </w:pPr>
      <w:bookmarkStart w:id="464" w:name="_Toc113884770"/>
      <w:r w:rsidRPr="00B96F45">
        <w:rPr>
          <w:rFonts w:asciiTheme="majorHAnsi" w:hAnsiTheme="majorHAnsi" w:cstheme="majorHAnsi"/>
          <w:sz w:val="22"/>
          <w:szCs w:val="22"/>
        </w:rPr>
        <w:t>DE UNA PARTE,</w:t>
      </w:r>
      <w:bookmarkEnd w:id="464"/>
      <w:r w:rsidRPr="00B96F45">
        <w:rPr>
          <w:rFonts w:asciiTheme="majorHAnsi" w:hAnsiTheme="majorHAnsi" w:cstheme="majorHAnsi"/>
          <w:sz w:val="22"/>
          <w:szCs w:val="22"/>
        </w:rPr>
        <w:t xml:space="preserve"> </w:t>
      </w:r>
    </w:p>
    <w:p w14:paraId="36D38F7A"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La mercantil [__________] con NIF [__________] y domicilio social en calle [__________] (en lo sucesivo, el “RESPONSABLE DEL TRATAMIENTO” o “[__________]”), sociedad inscrita en el Registro Mercantil de Madrid al tomo [-], folio [-], sección [-], hoja [-], inscripción [-]; representada en este acto por [-], de nacionalidad española, mayor de edad y con N.I.F. [-], en virtud de la escritura de poder otorgada ante el Notario don [-], el [-], bajo el número [-] de su protocolo.</w:t>
      </w:r>
    </w:p>
    <w:p w14:paraId="6D340FC3" w14:textId="77777777" w:rsidR="00DA6D5A" w:rsidRPr="00B96F45" w:rsidRDefault="00DA6D5A" w:rsidP="00DA6D5A">
      <w:pPr>
        <w:jc w:val="both"/>
        <w:rPr>
          <w:rFonts w:asciiTheme="majorHAnsi" w:hAnsiTheme="majorHAnsi" w:cstheme="majorHAnsi"/>
          <w:sz w:val="22"/>
          <w:szCs w:val="22"/>
        </w:rPr>
      </w:pPr>
    </w:p>
    <w:p w14:paraId="014DA0E2"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Y DE OTRA,</w:t>
      </w:r>
    </w:p>
    <w:p w14:paraId="1A21A717"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La mercantil [Denominación social del adjudicatario] con NIF [-] y domicilio social en [-], (en lo sucesivo, el “ENCARGADO DEL TRATAMIENTO”), sociedad inscrita en el Registro Mercantil de Madrid al tomo [-], folio [-], sección [-], hoja [-], inscripción [-]; representada en este acto por [-], de nacionalidad española, mayor de edad y con N.I.F. [-], en virtud de la escritura de poder otorgada ante el Notario don [-], el [-], bajo el número [-] de su protocolo.</w:t>
      </w:r>
    </w:p>
    <w:p w14:paraId="1813DE8C"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 </w:t>
      </w:r>
    </w:p>
    <w:p w14:paraId="4D4D60E3"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t>Ambas partes reconociéndose capacidad jurídica y de obrar suficiente para el otorgamiento del presente Contrato de encargo de tratamiento y, al efecto,</w:t>
      </w:r>
    </w:p>
    <w:p w14:paraId="2C8AB341" w14:textId="77777777" w:rsidR="00DA6D5A" w:rsidRPr="00B96F45" w:rsidRDefault="00DA6D5A" w:rsidP="00DA6D5A">
      <w:pPr>
        <w:pStyle w:val="Textoindependiente"/>
        <w:jc w:val="both"/>
        <w:rPr>
          <w:rFonts w:asciiTheme="majorHAnsi" w:hAnsiTheme="majorHAnsi" w:cstheme="majorHAnsi"/>
          <w:sz w:val="22"/>
          <w:szCs w:val="22"/>
        </w:rPr>
      </w:pPr>
    </w:p>
    <w:p w14:paraId="600B8B0B" w14:textId="77777777" w:rsidR="00DA6D5A" w:rsidRPr="00B96F45" w:rsidRDefault="00DA6D5A" w:rsidP="00DA6D5A">
      <w:pPr>
        <w:jc w:val="center"/>
        <w:rPr>
          <w:rFonts w:asciiTheme="majorHAnsi" w:hAnsiTheme="majorHAnsi" w:cstheme="majorHAnsi"/>
          <w:b/>
          <w:sz w:val="22"/>
          <w:szCs w:val="22"/>
        </w:rPr>
      </w:pPr>
      <w:bookmarkStart w:id="465" w:name="_Toc113884771"/>
      <w:r w:rsidRPr="00B96F45">
        <w:rPr>
          <w:rFonts w:asciiTheme="majorHAnsi" w:hAnsiTheme="majorHAnsi" w:cstheme="majorHAnsi"/>
          <w:b/>
          <w:sz w:val="22"/>
          <w:szCs w:val="22"/>
        </w:rPr>
        <w:t>EXPONEN</w:t>
      </w:r>
      <w:bookmarkEnd w:id="465"/>
    </w:p>
    <w:p w14:paraId="35E21B4F" w14:textId="77777777" w:rsidR="00DA6D5A" w:rsidRPr="00B96F45" w:rsidRDefault="00DA6D5A" w:rsidP="00DA6D5A">
      <w:pPr>
        <w:jc w:val="both"/>
        <w:rPr>
          <w:rFonts w:asciiTheme="majorHAnsi" w:hAnsiTheme="majorHAnsi" w:cstheme="majorHAnsi"/>
          <w:sz w:val="22"/>
          <w:szCs w:val="22"/>
        </w:rPr>
      </w:pPr>
    </w:p>
    <w:p w14:paraId="3E3E7845" w14:textId="77777777" w:rsidR="00DA6D5A" w:rsidRPr="00B96F45" w:rsidRDefault="00DA6D5A" w:rsidP="00DA6D5A">
      <w:pPr>
        <w:pStyle w:val="Prrafodelista"/>
        <w:numPr>
          <w:ilvl w:val="0"/>
          <w:numId w:val="22"/>
        </w:numPr>
        <w:ind w:left="567"/>
        <w:jc w:val="both"/>
        <w:rPr>
          <w:rFonts w:asciiTheme="majorHAnsi" w:hAnsiTheme="majorHAnsi" w:cstheme="majorHAnsi"/>
          <w:sz w:val="22"/>
          <w:szCs w:val="22"/>
        </w:rPr>
      </w:pPr>
      <w:r w:rsidRPr="00B96F45">
        <w:rPr>
          <w:rFonts w:asciiTheme="majorHAnsi" w:hAnsiTheme="majorHAnsi" w:cstheme="majorHAnsi"/>
          <w:sz w:val="22"/>
          <w:szCs w:val="22"/>
        </w:rPr>
        <w:t>Que la prestación de los servicios objeto de licitación exigen el acceso del adjudicatario a los datos de carácter personal de los que resulta responsable del tratamiento [__________].</w:t>
      </w:r>
    </w:p>
    <w:p w14:paraId="7D98CF59" w14:textId="77777777" w:rsidR="00DA6D5A" w:rsidRPr="00B96F45" w:rsidRDefault="00DA6D5A" w:rsidP="00DA6D5A">
      <w:pPr>
        <w:pStyle w:val="Prrafodelista"/>
        <w:ind w:left="567"/>
        <w:jc w:val="both"/>
        <w:rPr>
          <w:rFonts w:asciiTheme="majorHAnsi" w:hAnsiTheme="majorHAnsi" w:cstheme="majorHAnsi"/>
          <w:sz w:val="22"/>
          <w:szCs w:val="22"/>
        </w:rPr>
      </w:pPr>
    </w:p>
    <w:p w14:paraId="6A5772D4" w14:textId="77777777" w:rsidR="00DA6D5A" w:rsidRPr="00B96F45" w:rsidRDefault="00DA6D5A" w:rsidP="00DA6D5A">
      <w:pPr>
        <w:pStyle w:val="Prrafodelista"/>
        <w:numPr>
          <w:ilvl w:val="0"/>
          <w:numId w:val="22"/>
        </w:numPr>
        <w:ind w:left="567"/>
        <w:jc w:val="both"/>
        <w:rPr>
          <w:rFonts w:asciiTheme="majorHAnsi" w:hAnsiTheme="majorHAnsi" w:cstheme="majorHAnsi"/>
          <w:sz w:val="22"/>
          <w:szCs w:val="22"/>
        </w:rPr>
      </w:pPr>
      <w:r w:rsidRPr="00B96F45">
        <w:rPr>
          <w:rFonts w:asciiTheme="majorHAnsi" w:hAnsiTheme="majorHAnsi" w:cstheme="majorHAnsi"/>
          <w:sz w:val="22"/>
          <w:szCs w:val="22"/>
        </w:rPr>
        <w:t xml:space="preserve">Que con el fin de dar cumplimiento a la normativa de Protección de Datos Personales ambas partes convienen en firmar el presente Contrato de Encargo del Tratamiento, el cual comprende las siguientes: </w:t>
      </w:r>
    </w:p>
    <w:p w14:paraId="37DD25A1" w14:textId="77777777" w:rsidR="00DA6D5A" w:rsidRPr="00B96F45" w:rsidRDefault="00DA6D5A" w:rsidP="00DA6D5A">
      <w:pPr>
        <w:pStyle w:val="Textoindependiente"/>
        <w:jc w:val="both"/>
        <w:rPr>
          <w:rFonts w:asciiTheme="majorHAnsi" w:hAnsiTheme="majorHAnsi" w:cstheme="majorHAnsi"/>
          <w:sz w:val="22"/>
          <w:szCs w:val="22"/>
        </w:rPr>
      </w:pPr>
    </w:p>
    <w:p w14:paraId="39F95992" w14:textId="77777777" w:rsidR="00DA6D5A" w:rsidRPr="00B96F45" w:rsidRDefault="00DA6D5A" w:rsidP="00DA6D5A">
      <w:pPr>
        <w:jc w:val="center"/>
        <w:rPr>
          <w:rFonts w:asciiTheme="majorHAnsi" w:hAnsiTheme="majorHAnsi" w:cstheme="majorHAnsi"/>
          <w:b/>
          <w:sz w:val="22"/>
          <w:szCs w:val="22"/>
        </w:rPr>
      </w:pPr>
      <w:bookmarkStart w:id="466" w:name="_Toc113884772"/>
      <w:r w:rsidRPr="00B96F45">
        <w:rPr>
          <w:rFonts w:asciiTheme="majorHAnsi" w:hAnsiTheme="majorHAnsi" w:cstheme="majorHAnsi"/>
          <w:b/>
          <w:sz w:val="22"/>
          <w:szCs w:val="22"/>
        </w:rPr>
        <w:t>CLÁUSULAS</w:t>
      </w:r>
      <w:bookmarkEnd w:id="466"/>
    </w:p>
    <w:p w14:paraId="2DEE05D7" w14:textId="77777777" w:rsidR="00DA6D5A" w:rsidRPr="00B96F45" w:rsidRDefault="00DA6D5A" w:rsidP="00DA6D5A">
      <w:pPr>
        <w:jc w:val="both"/>
        <w:rPr>
          <w:rFonts w:asciiTheme="majorHAnsi" w:hAnsiTheme="majorHAnsi" w:cstheme="majorHAnsi"/>
          <w:b/>
          <w:sz w:val="22"/>
          <w:szCs w:val="22"/>
        </w:rPr>
      </w:pPr>
    </w:p>
    <w:p w14:paraId="1F62CDBE"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Posición de las partes</w:t>
      </w:r>
    </w:p>
    <w:p w14:paraId="2C7BB430" w14:textId="77777777" w:rsidR="00DA6D5A" w:rsidRPr="00B96F45" w:rsidRDefault="00DA6D5A" w:rsidP="00DA6D5A">
      <w:pPr>
        <w:jc w:val="both"/>
        <w:rPr>
          <w:rFonts w:asciiTheme="majorHAnsi" w:hAnsiTheme="majorHAnsi" w:cstheme="majorHAnsi"/>
          <w:b/>
          <w:sz w:val="22"/>
          <w:szCs w:val="22"/>
        </w:rPr>
      </w:pPr>
      <w:r w:rsidRPr="00B96F45">
        <w:rPr>
          <w:rFonts w:asciiTheme="majorHAnsi" w:hAnsiTheme="majorHAnsi" w:cstheme="majorHAnsi"/>
          <w:b/>
          <w:sz w:val="22"/>
          <w:szCs w:val="22"/>
        </w:rPr>
        <w:t xml:space="preserve"> </w:t>
      </w:r>
    </w:p>
    <w:p w14:paraId="20BC57D4"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[__________] ostenta la posición de RESPONSABLE DEL TRATAMIENTO con las funciones, derechos y obligaciones que le son propias. Y de otro lado, el adjudicatario ostenta la posición de ENCARGADO DEL TRATAMIENTO con las funciones, derechos y obligaciones que le son propias.</w:t>
      </w:r>
    </w:p>
    <w:p w14:paraId="748210F1" w14:textId="77777777" w:rsidR="00DA6D5A" w:rsidRPr="00B96F45" w:rsidRDefault="00DA6D5A" w:rsidP="00DA6D5A">
      <w:pPr>
        <w:jc w:val="both"/>
        <w:rPr>
          <w:rFonts w:asciiTheme="majorHAnsi" w:hAnsiTheme="majorHAnsi" w:cstheme="majorHAnsi"/>
          <w:b/>
          <w:sz w:val="22"/>
          <w:szCs w:val="22"/>
        </w:rPr>
      </w:pPr>
      <w:bookmarkStart w:id="467" w:name="_Toc113884773"/>
      <w:r w:rsidRPr="00B96F45">
        <w:rPr>
          <w:rFonts w:asciiTheme="majorHAnsi" w:hAnsiTheme="majorHAnsi" w:cstheme="majorHAnsi"/>
          <w:b/>
          <w:sz w:val="22"/>
          <w:szCs w:val="22"/>
        </w:rPr>
        <w:t>DATOS OBJETO DE TRATAMIENTO</w:t>
      </w:r>
      <w:bookmarkEnd w:id="467"/>
    </w:p>
    <w:p w14:paraId="3CD0DED8" w14:textId="77777777" w:rsidR="00DA6D5A" w:rsidRPr="00B96F45" w:rsidRDefault="00DA6D5A" w:rsidP="00DA6D5A">
      <w:pPr>
        <w:jc w:val="both"/>
        <w:rPr>
          <w:rFonts w:asciiTheme="majorHAnsi" w:hAnsiTheme="majorHAnsi" w:cstheme="maj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6245"/>
      </w:tblGrid>
      <w:tr w:rsidR="004F7479" w:rsidRPr="009E6038" w14:paraId="31C15005" w14:textId="77777777" w:rsidTr="002B1CBA">
        <w:tc>
          <w:tcPr>
            <w:tcW w:w="2518" w:type="dxa"/>
            <w:vAlign w:val="center"/>
          </w:tcPr>
          <w:p w14:paraId="3401D086" w14:textId="77777777" w:rsidR="00DA6D5A" w:rsidRPr="00B96F45" w:rsidRDefault="00DA6D5A" w:rsidP="002B1CBA">
            <w:pPr>
              <w:jc w:val="both"/>
              <w:rPr>
                <w:rFonts w:asciiTheme="majorHAnsi" w:hAnsiTheme="majorHAnsi" w:cstheme="majorHAnsi"/>
                <w:b/>
                <w:sz w:val="22"/>
                <w:szCs w:val="22"/>
              </w:rPr>
            </w:pPr>
            <w:r w:rsidRPr="00B96F45">
              <w:rPr>
                <w:rFonts w:asciiTheme="majorHAnsi" w:hAnsiTheme="majorHAnsi" w:cstheme="majorHAnsi"/>
                <w:b/>
                <w:sz w:val="22"/>
                <w:szCs w:val="22"/>
              </w:rPr>
              <w:t>OBJETO DEL CONTRATO</w:t>
            </w:r>
          </w:p>
        </w:tc>
        <w:tc>
          <w:tcPr>
            <w:tcW w:w="6692" w:type="dxa"/>
          </w:tcPr>
          <w:p w14:paraId="44A9662B" w14:textId="6B2C19E1" w:rsidR="00DA6D5A" w:rsidRPr="00B96F45" w:rsidRDefault="005A2166" w:rsidP="002B1CBA">
            <w:pPr>
              <w:spacing w:after="120"/>
              <w:jc w:val="both"/>
              <w:rPr>
                <w:rFonts w:asciiTheme="majorHAnsi" w:hAnsiTheme="majorHAnsi" w:cstheme="majorHAnsi"/>
                <w:sz w:val="22"/>
                <w:szCs w:val="22"/>
              </w:rPr>
            </w:pPr>
            <w:r>
              <w:rPr>
                <w:rFonts w:asciiTheme="majorHAnsi" w:hAnsiTheme="majorHAnsi" w:cstheme="majorHAnsi"/>
                <w:sz w:val="22"/>
                <w:szCs w:val="22"/>
              </w:rPr>
              <w:t>R</w:t>
            </w:r>
            <w:r w:rsidRPr="005A2166">
              <w:rPr>
                <w:rFonts w:asciiTheme="majorHAnsi" w:hAnsiTheme="majorHAnsi" w:cstheme="majorHAnsi"/>
                <w:sz w:val="22"/>
                <w:szCs w:val="22"/>
              </w:rPr>
              <w:t>enovación del mantenimiento hardware/ so</w:t>
            </w:r>
            <w:r w:rsidR="0021113A">
              <w:rPr>
                <w:rFonts w:asciiTheme="majorHAnsi" w:hAnsiTheme="majorHAnsi" w:cstheme="majorHAnsi"/>
                <w:sz w:val="22"/>
                <w:szCs w:val="22"/>
              </w:rPr>
              <w:t>ft</w:t>
            </w:r>
            <w:r w:rsidRPr="005A2166">
              <w:rPr>
                <w:rFonts w:asciiTheme="majorHAnsi" w:hAnsiTheme="majorHAnsi" w:cstheme="majorHAnsi"/>
                <w:sz w:val="22"/>
                <w:szCs w:val="22"/>
              </w:rPr>
              <w:t>ware y soporte técnico, y la adquisición de baterías de las PDA’s Honeywell EDA52</w:t>
            </w:r>
            <w:r>
              <w:rPr>
                <w:rFonts w:asciiTheme="majorHAnsi" w:hAnsiTheme="majorHAnsi" w:cstheme="majorHAnsi"/>
                <w:sz w:val="22"/>
                <w:szCs w:val="22"/>
              </w:rPr>
              <w:t>.</w:t>
            </w:r>
          </w:p>
        </w:tc>
      </w:tr>
      <w:tr w:rsidR="004F7479" w:rsidRPr="009E6038" w14:paraId="4B1359BA" w14:textId="77777777" w:rsidTr="002B1CBA">
        <w:tc>
          <w:tcPr>
            <w:tcW w:w="2518" w:type="dxa"/>
            <w:vAlign w:val="center"/>
          </w:tcPr>
          <w:p w14:paraId="6027A5D5" w14:textId="77777777" w:rsidR="00DA6D5A" w:rsidRPr="00B96F45" w:rsidRDefault="00DA6D5A" w:rsidP="002B1CBA">
            <w:pPr>
              <w:jc w:val="both"/>
              <w:rPr>
                <w:rFonts w:asciiTheme="majorHAnsi" w:hAnsiTheme="majorHAnsi" w:cstheme="majorHAnsi"/>
                <w:b/>
                <w:sz w:val="22"/>
                <w:szCs w:val="22"/>
              </w:rPr>
            </w:pPr>
            <w:proofErr w:type="gramStart"/>
            <w:r w:rsidRPr="00B96F45">
              <w:rPr>
                <w:rFonts w:asciiTheme="majorHAnsi" w:hAnsiTheme="majorHAnsi" w:cstheme="majorHAnsi"/>
                <w:b/>
                <w:sz w:val="22"/>
                <w:szCs w:val="22"/>
              </w:rPr>
              <w:t>TRATAMIENTO A REALIZAR</w:t>
            </w:r>
            <w:proofErr w:type="gramEnd"/>
          </w:p>
        </w:tc>
        <w:tc>
          <w:tcPr>
            <w:tcW w:w="6692" w:type="dxa"/>
          </w:tcPr>
          <w:p w14:paraId="6C11CA4C"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Recogida </w:t>
            </w:r>
          </w:p>
          <w:p w14:paraId="018AB15C"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lastRenderedPageBreak/>
              <w:t xml:space="preserve">Registro </w:t>
            </w:r>
          </w:p>
          <w:p w14:paraId="40C2D1B1"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Estructuración </w:t>
            </w:r>
          </w:p>
          <w:p w14:paraId="0CF340C8"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Modificación </w:t>
            </w:r>
          </w:p>
          <w:p w14:paraId="6B08F08D"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Conservación </w:t>
            </w:r>
          </w:p>
          <w:p w14:paraId="51013E64"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Extracción </w:t>
            </w:r>
          </w:p>
          <w:p w14:paraId="37C37532" w14:textId="60C8C48C" w:rsidR="00DA6D5A" w:rsidRPr="00B96F45" w:rsidRDefault="00E472D9" w:rsidP="00E472D9">
            <w:pPr>
              <w:ind w:left="360"/>
              <w:jc w:val="both"/>
              <w:rPr>
                <w:rFonts w:asciiTheme="majorHAnsi" w:hAnsiTheme="majorHAnsi" w:cstheme="majorHAnsi"/>
                <w:sz w:val="22"/>
                <w:szCs w:val="22"/>
              </w:rPr>
            </w:pPr>
            <w:r w:rsidRPr="00B96F45">
              <w:rPr>
                <w:rFonts w:asciiTheme="majorHAnsi" w:hAnsiTheme="majorHAnsi" w:cstheme="majorHAnsi"/>
                <w:sz w:val="22"/>
                <w:szCs w:val="22"/>
              </w:rPr>
              <w:t xml:space="preserve">X     </w:t>
            </w:r>
            <w:r w:rsidR="00DA6D5A" w:rsidRPr="00B96F45">
              <w:rPr>
                <w:rFonts w:asciiTheme="majorHAnsi" w:hAnsiTheme="majorHAnsi" w:cstheme="majorHAnsi"/>
                <w:sz w:val="22"/>
                <w:szCs w:val="22"/>
              </w:rPr>
              <w:t xml:space="preserve">Consulta </w:t>
            </w:r>
          </w:p>
          <w:p w14:paraId="6073C419"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Comunicación por transmisión </w:t>
            </w:r>
          </w:p>
          <w:p w14:paraId="5436D11E"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Difusión </w:t>
            </w:r>
          </w:p>
          <w:p w14:paraId="5601442A"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Interconexión </w:t>
            </w:r>
          </w:p>
          <w:p w14:paraId="09A0D80D"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Cotejo </w:t>
            </w:r>
          </w:p>
          <w:p w14:paraId="7A8D2790"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Limitación </w:t>
            </w:r>
          </w:p>
          <w:p w14:paraId="1433AC09"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 xml:space="preserve">Supresión </w:t>
            </w:r>
          </w:p>
          <w:p w14:paraId="71F62BB3" w14:textId="0E11B810" w:rsidR="005A2166" w:rsidRPr="00B96F45" w:rsidRDefault="005A2166" w:rsidP="005A2166">
            <w:pPr>
              <w:numPr>
                <w:ilvl w:val="0"/>
                <w:numId w:val="28"/>
              </w:numPr>
              <w:jc w:val="both"/>
              <w:rPr>
                <w:rFonts w:asciiTheme="majorHAnsi" w:hAnsiTheme="majorHAnsi" w:cstheme="majorHAnsi"/>
                <w:sz w:val="22"/>
                <w:szCs w:val="22"/>
              </w:rPr>
            </w:pPr>
            <w:r>
              <w:rPr>
                <w:rFonts w:asciiTheme="majorHAnsi" w:hAnsiTheme="majorHAnsi" w:cstheme="majorHAnsi"/>
                <w:sz w:val="22"/>
                <w:szCs w:val="22"/>
              </w:rPr>
              <w:t>Destrucción</w:t>
            </w:r>
          </w:p>
          <w:p w14:paraId="5ED5B3D0"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Comunicación</w:t>
            </w:r>
          </w:p>
          <w:p w14:paraId="47600E59"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Otros: ..........................................</w:t>
            </w:r>
          </w:p>
        </w:tc>
      </w:tr>
      <w:tr w:rsidR="004F7479" w:rsidRPr="009E6038" w14:paraId="4EA4CCA9" w14:textId="77777777" w:rsidTr="002B1CBA">
        <w:tc>
          <w:tcPr>
            <w:tcW w:w="2518" w:type="dxa"/>
            <w:vAlign w:val="center"/>
          </w:tcPr>
          <w:p w14:paraId="406615E7" w14:textId="77777777" w:rsidR="00DA6D5A" w:rsidRPr="00B96F45" w:rsidRDefault="00DA6D5A" w:rsidP="002B1CBA">
            <w:pPr>
              <w:jc w:val="both"/>
              <w:rPr>
                <w:rFonts w:asciiTheme="majorHAnsi" w:hAnsiTheme="majorHAnsi" w:cstheme="majorHAnsi"/>
                <w:b/>
                <w:sz w:val="22"/>
                <w:szCs w:val="22"/>
              </w:rPr>
            </w:pPr>
            <w:r w:rsidRPr="00B96F45">
              <w:rPr>
                <w:rFonts w:asciiTheme="majorHAnsi" w:hAnsiTheme="majorHAnsi" w:cstheme="majorHAnsi"/>
                <w:b/>
                <w:sz w:val="22"/>
                <w:szCs w:val="22"/>
              </w:rPr>
              <w:lastRenderedPageBreak/>
              <w:t xml:space="preserve">FINALIDAD DEL TRATAMIENTO </w:t>
            </w:r>
          </w:p>
        </w:tc>
        <w:tc>
          <w:tcPr>
            <w:tcW w:w="6692" w:type="dxa"/>
          </w:tcPr>
          <w:p w14:paraId="276316E3"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Gestión de clientes, contable, fiscal y administrativa</w:t>
            </w:r>
          </w:p>
          <w:p w14:paraId="1F71BF62"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Gestión de nóminas</w:t>
            </w:r>
          </w:p>
          <w:p w14:paraId="69C7DFED"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Servicios económico-financieros y de seguros</w:t>
            </w:r>
          </w:p>
          <w:p w14:paraId="33E67252"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Publicidad y prospección comercial</w:t>
            </w:r>
          </w:p>
          <w:p w14:paraId="2ABC8ADB"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Videovigilancia</w:t>
            </w:r>
          </w:p>
          <w:p w14:paraId="1E27CFF3"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Recursos humanos</w:t>
            </w:r>
          </w:p>
          <w:p w14:paraId="78614F54"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Prevención de riesgos laborales</w:t>
            </w:r>
          </w:p>
          <w:p w14:paraId="482D303E"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Prestación de servicios de comunicaciones electrónicas</w:t>
            </w:r>
          </w:p>
          <w:p w14:paraId="08A09591"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Comercio electrónico</w:t>
            </w:r>
          </w:p>
          <w:p w14:paraId="13968364"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Seguridad y control de acceso a edificios</w:t>
            </w:r>
          </w:p>
          <w:p w14:paraId="103B5126" w14:textId="4AEBE377" w:rsidR="00DA6D5A" w:rsidRPr="00B96F45" w:rsidRDefault="00E472D9" w:rsidP="00E472D9">
            <w:pPr>
              <w:ind w:left="360"/>
              <w:jc w:val="both"/>
              <w:rPr>
                <w:rFonts w:asciiTheme="majorHAnsi" w:hAnsiTheme="majorHAnsi" w:cstheme="majorHAnsi"/>
                <w:sz w:val="22"/>
                <w:szCs w:val="22"/>
              </w:rPr>
            </w:pPr>
            <w:r w:rsidRPr="00B96F45">
              <w:rPr>
                <w:rFonts w:asciiTheme="majorHAnsi" w:hAnsiTheme="majorHAnsi" w:cstheme="majorHAnsi"/>
                <w:sz w:val="22"/>
                <w:szCs w:val="22"/>
              </w:rPr>
              <w:t xml:space="preserve">X  </w:t>
            </w:r>
            <w:r w:rsidR="00DA6D5A" w:rsidRPr="00B96F45">
              <w:rPr>
                <w:rFonts w:asciiTheme="majorHAnsi" w:hAnsiTheme="majorHAnsi" w:cstheme="majorHAnsi"/>
                <w:sz w:val="22"/>
                <w:szCs w:val="22"/>
              </w:rPr>
              <w:t xml:space="preserve">Otros: </w:t>
            </w:r>
            <w:r w:rsidRPr="00B96F45">
              <w:rPr>
                <w:rFonts w:asciiTheme="majorHAnsi" w:hAnsiTheme="majorHAnsi" w:cstheme="majorHAnsi"/>
                <w:sz w:val="22"/>
                <w:szCs w:val="22"/>
              </w:rPr>
              <w:t>Servicios de TI y posibles requerimientos de    información internos de las compañías (auditorías, requerimientos legales)</w:t>
            </w:r>
          </w:p>
        </w:tc>
      </w:tr>
      <w:tr w:rsidR="004F7479" w:rsidRPr="009E6038" w14:paraId="7CEA7CF5" w14:textId="77777777" w:rsidTr="002B1CBA">
        <w:tc>
          <w:tcPr>
            <w:tcW w:w="2518" w:type="dxa"/>
            <w:vAlign w:val="center"/>
          </w:tcPr>
          <w:p w14:paraId="234C4F88" w14:textId="77777777" w:rsidR="00DA6D5A" w:rsidRPr="00B96F45" w:rsidRDefault="00DA6D5A" w:rsidP="002B1CBA">
            <w:pPr>
              <w:jc w:val="both"/>
              <w:rPr>
                <w:rFonts w:asciiTheme="majorHAnsi" w:hAnsiTheme="majorHAnsi" w:cstheme="majorHAnsi"/>
                <w:b/>
                <w:sz w:val="22"/>
                <w:szCs w:val="22"/>
              </w:rPr>
            </w:pPr>
            <w:r w:rsidRPr="00B96F45">
              <w:rPr>
                <w:rFonts w:asciiTheme="majorHAnsi" w:hAnsiTheme="majorHAnsi" w:cstheme="majorHAnsi"/>
                <w:b/>
                <w:sz w:val="22"/>
                <w:szCs w:val="22"/>
              </w:rPr>
              <w:t xml:space="preserve">TIPO DE DATOS </w:t>
            </w:r>
          </w:p>
        </w:tc>
        <w:tc>
          <w:tcPr>
            <w:tcW w:w="6692" w:type="dxa"/>
          </w:tcPr>
          <w:p w14:paraId="4193C99B" w14:textId="55558EC3" w:rsidR="00DA6D5A" w:rsidRPr="00B96F45" w:rsidRDefault="00E472D9" w:rsidP="00E472D9">
            <w:pPr>
              <w:ind w:left="360"/>
              <w:jc w:val="both"/>
              <w:rPr>
                <w:rFonts w:asciiTheme="majorHAnsi" w:hAnsiTheme="majorHAnsi" w:cstheme="majorHAnsi"/>
                <w:sz w:val="22"/>
                <w:szCs w:val="22"/>
              </w:rPr>
            </w:pPr>
            <w:r w:rsidRPr="00B96F45">
              <w:rPr>
                <w:rFonts w:asciiTheme="majorHAnsi" w:hAnsiTheme="majorHAnsi" w:cstheme="majorHAnsi"/>
                <w:sz w:val="22"/>
                <w:szCs w:val="22"/>
              </w:rPr>
              <w:t xml:space="preserve">X     </w:t>
            </w:r>
            <w:r w:rsidR="00DA6D5A" w:rsidRPr="00B96F45">
              <w:rPr>
                <w:rFonts w:asciiTheme="majorHAnsi" w:hAnsiTheme="majorHAnsi" w:cstheme="majorHAnsi"/>
                <w:sz w:val="22"/>
                <w:szCs w:val="22"/>
              </w:rPr>
              <w:t>Datos de carácter identificativo</w:t>
            </w:r>
          </w:p>
          <w:p w14:paraId="5DAA17CC"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Características personales</w:t>
            </w:r>
          </w:p>
          <w:p w14:paraId="615FDACD"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Académicos y profesionales</w:t>
            </w:r>
          </w:p>
          <w:p w14:paraId="3559E7AE"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Información comercial</w:t>
            </w:r>
          </w:p>
          <w:p w14:paraId="5519C5B1"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Circunstancias sociales</w:t>
            </w:r>
          </w:p>
          <w:p w14:paraId="58C1FC14" w14:textId="604556CC" w:rsidR="00DA6D5A" w:rsidRPr="00B96F45" w:rsidRDefault="00E472D9" w:rsidP="00E472D9">
            <w:pPr>
              <w:ind w:left="360"/>
              <w:jc w:val="both"/>
              <w:rPr>
                <w:rFonts w:asciiTheme="majorHAnsi" w:hAnsiTheme="majorHAnsi" w:cstheme="majorHAnsi"/>
                <w:sz w:val="22"/>
                <w:szCs w:val="22"/>
              </w:rPr>
            </w:pPr>
            <w:r w:rsidRPr="00B96F45">
              <w:rPr>
                <w:rFonts w:asciiTheme="majorHAnsi" w:hAnsiTheme="majorHAnsi" w:cstheme="majorHAnsi"/>
                <w:sz w:val="22"/>
                <w:szCs w:val="22"/>
              </w:rPr>
              <w:t xml:space="preserve">X     </w:t>
            </w:r>
            <w:r w:rsidR="00DA6D5A" w:rsidRPr="00B96F45">
              <w:rPr>
                <w:rFonts w:asciiTheme="majorHAnsi" w:hAnsiTheme="majorHAnsi" w:cstheme="majorHAnsi"/>
                <w:sz w:val="22"/>
                <w:szCs w:val="22"/>
              </w:rPr>
              <w:t>Detalles del empleo</w:t>
            </w:r>
          </w:p>
          <w:p w14:paraId="24F070DF" w14:textId="77777777" w:rsidR="00DA6D5A" w:rsidRPr="00B96F45" w:rsidRDefault="00DA6D5A" w:rsidP="00DA6D5A">
            <w:pPr>
              <w:numPr>
                <w:ilvl w:val="0"/>
                <w:numId w:val="28"/>
              </w:numPr>
              <w:jc w:val="both"/>
              <w:rPr>
                <w:rFonts w:asciiTheme="majorHAnsi" w:hAnsiTheme="majorHAnsi" w:cstheme="majorHAnsi"/>
                <w:b/>
                <w:sz w:val="22"/>
                <w:szCs w:val="22"/>
                <w:u w:val="single"/>
              </w:rPr>
            </w:pPr>
            <w:r w:rsidRPr="00B96F45">
              <w:rPr>
                <w:rFonts w:asciiTheme="majorHAnsi" w:hAnsiTheme="majorHAnsi" w:cstheme="majorHAnsi"/>
                <w:sz w:val="22"/>
                <w:szCs w:val="22"/>
              </w:rPr>
              <w:t>Transacciones de bienes o servicios</w:t>
            </w:r>
          </w:p>
          <w:p w14:paraId="3726DA2D"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Categorías especiales de datos</w:t>
            </w:r>
          </w:p>
          <w:p w14:paraId="688CCEE8"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Otros: ..........................................</w:t>
            </w:r>
          </w:p>
        </w:tc>
      </w:tr>
      <w:tr w:rsidR="00DA6D5A" w:rsidRPr="009E6038" w14:paraId="6470AFE9" w14:textId="77777777" w:rsidTr="002B1CBA">
        <w:tc>
          <w:tcPr>
            <w:tcW w:w="2518" w:type="dxa"/>
            <w:vAlign w:val="center"/>
          </w:tcPr>
          <w:p w14:paraId="4AC8CBAC" w14:textId="77777777" w:rsidR="00DA6D5A" w:rsidRPr="00B96F45" w:rsidRDefault="00DA6D5A" w:rsidP="002B1CBA">
            <w:pPr>
              <w:jc w:val="both"/>
              <w:rPr>
                <w:rFonts w:asciiTheme="majorHAnsi" w:hAnsiTheme="majorHAnsi" w:cstheme="majorHAnsi"/>
                <w:b/>
                <w:sz w:val="22"/>
                <w:szCs w:val="22"/>
                <w:u w:val="single"/>
              </w:rPr>
            </w:pPr>
            <w:r w:rsidRPr="00B96F45">
              <w:rPr>
                <w:rFonts w:asciiTheme="majorHAnsi" w:hAnsiTheme="majorHAnsi" w:cstheme="majorHAnsi"/>
                <w:b/>
                <w:sz w:val="22"/>
                <w:szCs w:val="22"/>
              </w:rPr>
              <w:t xml:space="preserve">CATEGORÍAS DE INTERESADOS </w:t>
            </w:r>
          </w:p>
        </w:tc>
        <w:tc>
          <w:tcPr>
            <w:tcW w:w="6692" w:type="dxa"/>
          </w:tcPr>
          <w:p w14:paraId="143A6B51" w14:textId="634D76CB" w:rsidR="00DA6D5A" w:rsidRPr="00B96F45" w:rsidRDefault="00102295" w:rsidP="00102295">
            <w:pPr>
              <w:ind w:left="360"/>
              <w:jc w:val="both"/>
              <w:rPr>
                <w:rFonts w:asciiTheme="majorHAnsi" w:hAnsiTheme="majorHAnsi" w:cstheme="majorHAnsi"/>
                <w:sz w:val="22"/>
                <w:szCs w:val="22"/>
              </w:rPr>
            </w:pPr>
            <w:r w:rsidRPr="00B96F45">
              <w:rPr>
                <w:rFonts w:asciiTheme="majorHAnsi" w:hAnsiTheme="majorHAnsi" w:cstheme="majorHAnsi"/>
                <w:sz w:val="22"/>
                <w:szCs w:val="22"/>
              </w:rPr>
              <w:t xml:space="preserve">X     </w:t>
            </w:r>
            <w:r w:rsidR="00DA6D5A" w:rsidRPr="00B96F45">
              <w:rPr>
                <w:rFonts w:asciiTheme="majorHAnsi" w:hAnsiTheme="majorHAnsi" w:cstheme="majorHAnsi"/>
                <w:sz w:val="22"/>
                <w:szCs w:val="22"/>
              </w:rPr>
              <w:t>Empleados</w:t>
            </w:r>
          </w:p>
          <w:p w14:paraId="2033B022"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Clientes y usuarios</w:t>
            </w:r>
          </w:p>
          <w:p w14:paraId="79F8DA8B"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Proveedores</w:t>
            </w:r>
          </w:p>
          <w:p w14:paraId="5AE510AA"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Personas de contacto</w:t>
            </w:r>
          </w:p>
          <w:p w14:paraId="20BD2180"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Beneficiarios</w:t>
            </w:r>
          </w:p>
          <w:p w14:paraId="12BAF9E1"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Cargos públicos</w:t>
            </w:r>
          </w:p>
          <w:p w14:paraId="2A10E011" w14:textId="77777777" w:rsidR="00DA6D5A" w:rsidRPr="00B96F45" w:rsidRDefault="00DA6D5A" w:rsidP="00DA6D5A">
            <w:pPr>
              <w:numPr>
                <w:ilvl w:val="0"/>
                <w:numId w:val="28"/>
              </w:numPr>
              <w:jc w:val="both"/>
              <w:rPr>
                <w:rFonts w:asciiTheme="majorHAnsi" w:hAnsiTheme="majorHAnsi" w:cstheme="majorHAnsi"/>
                <w:sz w:val="22"/>
                <w:szCs w:val="22"/>
              </w:rPr>
            </w:pPr>
            <w:r w:rsidRPr="00B96F45">
              <w:rPr>
                <w:rFonts w:asciiTheme="majorHAnsi" w:hAnsiTheme="majorHAnsi" w:cstheme="majorHAnsi"/>
                <w:sz w:val="22"/>
                <w:szCs w:val="22"/>
              </w:rPr>
              <w:t>Otros: ..........................................</w:t>
            </w:r>
          </w:p>
        </w:tc>
      </w:tr>
    </w:tbl>
    <w:p w14:paraId="52195F46" w14:textId="77777777" w:rsidR="00DA6D5A" w:rsidRPr="00B96F45" w:rsidRDefault="00DA6D5A" w:rsidP="00DA6D5A">
      <w:pPr>
        <w:jc w:val="both"/>
        <w:rPr>
          <w:rFonts w:asciiTheme="majorHAnsi" w:hAnsiTheme="majorHAnsi" w:cstheme="majorHAnsi"/>
          <w:sz w:val="22"/>
          <w:szCs w:val="22"/>
        </w:rPr>
      </w:pPr>
    </w:p>
    <w:p w14:paraId="3268F445" w14:textId="77777777" w:rsidR="00DA6D5A" w:rsidRPr="00B96F45" w:rsidRDefault="00DA6D5A" w:rsidP="00DA6D5A">
      <w:pPr>
        <w:jc w:val="both"/>
        <w:rPr>
          <w:rFonts w:asciiTheme="majorHAnsi" w:hAnsiTheme="majorHAnsi" w:cstheme="majorHAnsi"/>
          <w:sz w:val="22"/>
          <w:szCs w:val="22"/>
        </w:rPr>
      </w:pPr>
    </w:p>
    <w:p w14:paraId="46C44526" w14:textId="77777777" w:rsidR="00CB0203" w:rsidRPr="00B96F45" w:rsidRDefault="00CB0203" w:rsidP="00DA6D5A">
      <w:pPr>
        <w:jc w:val="both"/>
        <w:rPr>
          <w:rFonts w:asciiTheme="majorHAnsi" w:hAnsiTheme="majorHAnsi" w:cstheme="majorHAnsi"/>
          <w:sz w:val="22"/>
          <w:szCs w:val="22"/>
        </w:rPr>
      </w:pPr>
    </w:p>
    <w:p w14:paraId="21982E3F" w14:textId="77777777" w:rsidR="00CB0203" w:rsidRPr="00B96F45" w:rsidRDefault="00CB0203" w:rsidP="00DA6D5A">
      <w:pPr>
        <w:jc w:val="both"/>
        <w:rPr>
          <w:rFonts w:asciiTheme="majorHAnsi" w:hAnsiTheme="majorHAnsi" w:cstheme="majorHAnsi"/>
          <w:sz w:val="22"/>
          <w:szCs w:val="22"/>
        </w:rPr>
      </w:pPr>
    </w:p>
    <w:p w14:paraId="7F6FCDDC"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lastRenderedPageBreak/>
        <w:t>Obligaciones del adjudicatario</w:t>
      </w:r>
    </w:p>
    <w:p w14:paraId="7F39661B" w14:textId="77777777" w:rsidR="00DA6D5A" w:rsidRPr="00B96F45" w:rsidRDefault="00DA6D5A" w:rsidP="00DA6D5A">
      <w:pPr>
        <w:jc w:val="both"/>
        <w:rPr>
          <w:rFonts w:asciiTheme="majorHAnsi" w:hAnsiTheme="majorHAnsi" w:cstheme="majorHAnsi"/>
          <w:sz w:val="22"/>
          <w:szCs w:val="22"/>
        </w:rPr>
      </w:pPr>
    </w:p>
    <w:p w14:paraId="580F1D4E"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El adjudicatario llevará a cabo el tratamiento de datos personales derivado de la prestación del servicio contratado, de conformidad con las siguientes obligaciones: </w:t>
      </w:r>
    </w:p>
    <w:p w14:paraId="56E43125" w14:textId="77777777" w:rsidR="00DA6D5A" w:rsidRPr="00B96F45" w:rsidRDefault="00DA6D5A" w:rsidP="00DA6D5A">
      <w:pPr>
        <w:jc w:val="both"/>
        <w:rPr>
          <w:rFonts w:asciiTheme="majorHAnsi" w:hAnsiTheme="majorHAnsi" w:cstheme="majorHAnsi"/>
          <w:sz w:val="22"/>
          <w:szCs w:val="22"/>
        </w:rPr>
      </w:pPr>
    </w:p>
    <w:p w14:paraId="0B3E434B" w14:textId="77777777" w:rsidR="00DA6D5A" w:rsidRPr="00B96F45" w:rsidRDefault="00DA6D5A" w:rsidP="00DA6D5A">
      <w:pPr>
        <w:pStyle w:val="Prrafodelista"/>
        <w:numPr>
          <w:ilvl w:val="0"/>
          <w:numId w:val="23"/>
        </w:numPr>
        <w:suppressAutoHyphens/>
        <w:spacing w:after="320"/>
        <w:jc w:val="both"/>
        <w:rPr>
          <w:rFonts w:asciiTheme="majorHAnsi" w:hAnsiTheme="majorHAnsi" w:cstheme="majorHAnsi"/>
          <w:bCs/>
          <w:sz w:val="22"/>
          <w:szCs w:val="22"/>
        </w:rPr>
      </w:pPr>
      <w:r w:rsidRPr="00B96F45">
        <w:rPr>
          <w:rFonts w:asciiTheme="majorHAnsi" w:hAnsiTheme="majorHAnsi" w:cstheme="majorHAnsi"/>
          <w:bCs/>
          <w:sz w:val="22"/>
          <w:szCs w:val="22"/>
        </w:rPr>
        <w:t>Llevar a cabo del tratamiento de datos personales de conformidad con la normativa vigente en materia de protección de datos, y en particular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Ley Orgánica 3/2018, de 5 de diciembre, de Protección de Datos Personales y garantía de los derechos digitales (en adelante, LOPDGDD).</w:t>
      </w:r>
    </w:p>
    <w:p w14:paraId="6EA84878"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Tratar los datos de acuerdo con las instrucciones de </w:t>
      </w:r>
      <w:r w:rsidRPr="00B96F45">
        <w:rPr>
          <w:rFonts w:asciiTheme="majorHAnsi" w:hAnsiTheme="majorHAnsi" w:cstheme="majorHAnsi"/>
          <w:sz w:val="22"/>
          <w:szCs w:val="22"/>
        </w:rPr>
        <w:t xml:space="preserve">[__________] </w:t>
      </w:r>
      <w:r w:rsidRPr="00B96F45">
        <w:rPr>
          <w:rFonts w:asciiTheme="majorHAnsi" w:hAnsiTheme="majorHAnsi" w:cstheme="majorHAnsi"/>
          <w:bCs/>
          <w:sz w:val="22"/>
          <w:szCs w:val="22"/>
        </w:rPr>
        <w:t>y no destinarlos para ninguna otra finalidad.</w:t>
      </w:r>
    </w:p>
    <w:p w14:paraId="48F11496"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Mantener actualizado un registro de todas las actividades de tratamiento efectuadas por cuenta de </w:t>
      </w:r>
      <w:r w:rsidRPr="00B96F45">
        <w:rPr>
          <w:rFonts w:asciiTheme="majorHAnsi" w:hAnsiTheme="majorHAnsi" w:cstheme="majorHAnsi"/>
          <w:sz w:val="22"/>
          <w:szCs w:val="22"/>
        </w:rPr>
        <w:t>[__________]</w:t>
      </w:r>
      <w:r w:rsidRPr="00B96F45">
        <w:rPr>
          <w:rFonts w:asciiTheme="majorHAnsi" w:hAnsiTheme="majorHAnsi" w:cstheme="majorHAnsi"/>
          <w:bCs/>
          <w:sz w:val="22"/>
          <w:szCs w:val="22"/>
        </w:rPr>
        <w:t>, que contenga al menos: identificación de autorizados; categorías de tratamientos y una descripción general de las medidas técnicas y organizativas de seguridad adoptadas.</w:t>
      </w:r>
    </w:p>
    <w:p w14:paraId="63AF9508"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Guardar secreto y la más estricta confidencialidad con respecto a los datos de carácter personal a los que haya tenido acceso en virtud del encargo.</w:t>
      </w:r>
    </w:p>
    <w:p w14:paraId="61F54C3D"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Garantizar que las personas autorizadas para tratar datos personales observan las instrucciones y protocolos remitidos por </w:t>
      </w:r>
      <w:r w:rsidRPr="00B96F45">
        <w:rPr>
          <w:rFonts w:asciiTheme="majorHAnsi" w:hAnsiTheme="majorHAnsi" w:cstheme="majorHAnsi"/>
          <w:sz w:val="22"/>
          <w:szCs w:val="22"/>
        </w:rPr>
        <w:t>[__________]</w:t>
      </w:r>
      <w:r w:rsidRPr="00B96F45">
        <w:rPr>
          <w:rFonts w:asciiTheme="majorHAnsi" w:hAnsiTheme="majorHAnsi" w:cstheme="majorHAnsi"/>
          <w:bCs/>
          <w:sz w:val="22"/>
          <w:szCs w:val="22"/>
        </w:rPr>
        <w:t>, así como las medidas de seguridad legales, técnicas y organizativas establecidas</w:t>
      </w:r>
      <w:r w:rsidRPr="00B96F45">
        <w:rPr>
          <w:rFonts w:asciiTheme="majorHAnsi" w:hAnsiTheme="majorHAnsi" w:cstheme="majorHAnsi"/>
          <w:sz w:val="22"/>
          <w:szCs w:val="22"/>
        </w:rPr>
        <w:t xml:space="preserve"> </w:t>
      </w:r>
      <w:r w:rsidRPr="00B96F45">
        <w:rPr>
          <w:rFonts w:asciiTheme="majorHAnsi" w:hAnsiTheme="majorHAnsi" w:cstheme="majorHAnsi"/>
          <w:bCs/>
          <w:sz w:val="22"/>
          <w:szCs w:val="22"/>
        </w:rPr>
        <w:t xml:space="preserve">y asegurar que se comprometen, de forma expresa y por escrito, a respetar la confidencialidad de los datos y a cumplir con las instrucciones de </w:t>
      </w:r>
      <w:r w:rsidRPr="00B96F45">
        <w:rPr>
          <w:rFonts w:asciiTheme="majorHAnsi" w:hAnsiTheme="majorHAnsi" w:cstheme="majorHAnsi"/>
          <w:sz w:val="22"/>
          <w:szCs w:val="22"/>
        </w:rPr>
        <w:t>[__________]</w:t>
      </w:r>
      <w:r w:rsidRPr="00B96F45">
        <w:rPr>
          <w:rFonts w:asciiTheme="majorHAnsi" w:hAnsiTheme="majorHAnsi" w:cstheme="majorHAnsi"/>
          <w:bCs/>
          <w:sz w:val="22"/>
          <w:szCs w:val="22"/>
        </w:rPr>
        <w:t>.</w:t>
      </w:r>
    </w:p>
    <w:p w14:paraId="1A7AB56D"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Comprometerse a guardar bajo su control y custodia los datos personales accedidos y a no comunicarlos en modo alguno a terceros.</w:t>
      </w:r>
    </w:p>
    <w:p w14:paraId="708ED456"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Poner a disposición de </w:t>
      </w:r>
      <w:r w:rsidRPr="00B96F45">
        <w:rPr>
          <w:rFonts w:asciiTheme="majorHAnsi" w:hAnsiTheme="majorHAnsi" w:cstheme="majorHAnsi"/>
          <w:sz w:val="22"/>
          <w:szCs w:val="22"/>
        </w:rPr>
        <w:t xml:space="preserve">[__________] </w:t>
      </w:r>
      <w:r w:rsidRPr="00B96F45">
        <w:rPr>
          <w:rFonts w:asciiTheme="majorHAnsi" w:hAnsiTheme="majorHAnsi" w:cstheme="majorHAnsi"/>
          <w:bCs/>
          <w:sz w:val="22"/>
          <w:szCs w:val="22"/>
        </w:rPr>
        <w:t>toda la información necesaria para demostrar el cumplimiento de sus obligaciones, según el proceso establecido en el punto 5.</w:t>
      </w:r>
    </w:p>
    <w:p w14:paraId="3274DADC"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Asistir a </w:t>
      </w:r>
      <w:r w:rsidRPr="00B96F45">
        <w:rPr>
          <w:rFonts w:asciiTheme="majorHAnsi" w:hAnsiTheme="majorHAnsi" w:cstheme="majorHAnsi"/>
          <w:sz w:val="22"/>
          <w:szCs w:val="22"/>
        </w:rPr>
        <w:t xml:space="preserve">[__________] </w:t>
      </w:r>
      <w:r w:rsidRPr="00B96F45">
        <w:rPr>
          <w:rFonts w:asciiTheme="majorHAnsi" w:hAnsiTheme="majorHAnsi" w:cstheme="majorHAnsi"/>
          <w:bCs/>
          <w:sz w:val="22"/>
          <w:szCs w:val="22"/>
        </w:rPr>
        <w:t>en la realización de los análisis de riesgo, la presentación de consultas previas a la AEPD, en el proceso de notificación de violaciones de seguridad y de respuesta a solicitudes de derechos.</w:t>
      </w:r>
    </w:p>
    <w:p w14:paraId="47FCE7E3"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bCs/>
          <w:sz w:val="22"/>
          <w:szCs w:val="22"/>
        </w:rPr>
        <w:t xml:space="preserve">Gestión de derechos: Dar traslado de las solicitudes de derechos de protección de datos o quejas o reclamaciones por esta materia que puedan formular los interesados de forma inmediata a </w:t>
      </w:r>
      <w:r w:rsidRPr="00B96F45">
        <w:rPr>
          <w:rFonts w:asciiTheme="majorHAnsi" w:hAnsiTheme="majorHAnsi" w:cstheme="majorHAnsi"/>
          <w:sz w:val="22"/>
          <w:szCs w:val="22"/>
        </w:rPr>
        <w:t xml:space="preserve">[__________] </w:t>
      </w:r>
      <w:r w:rsidRPr="00B96F45">
        <w:rPr>
          <w:rFonts w:asciiTheme="majorHAnsi" w:hAnsiTheme="majorHAnsi" w:cstheme="majorHAnsi"/>
          <w:bCs/>
          <w:sz w:val="22"/>
          <w:szCs w:val="22"/>
        </w:rPr>
        <w:t>y, a no más tardar, dentro del plazo de tres días naturales a contar desde su recepción.</w:t>
      </w:r>
    </w:p>
    <w:p w14:paraId="4C58D19F" w14:textId="77777777" w:rsidR="00DA6D5A" w:rsidRPr="00B96F45" w:rsidRDefault="00DA6D5A" w:rsidP="00DA6D5A">
      <w:pPr>
        <w:pStyle w:val="Prrafodelista"/>
        <w:numPr>
          <w:ilvl w:val="0"/>
          <w:numId w:val="23"/>
        </w:numPr>
        <w:suppressAutoHyphens/>
        <w:jc w:val="both"/>
        <w:rPr>
          <w:rFonts w:asciiTheme="majorHAnsi" w:hAnsiTheme="majorHAnsi" w:cstheme="majorHAnsi"/>
          <w:bCs/>
          <w:sz w:val="22"/>
          <w:szCs w:val="22"/>
        </w:rPr>
      </w:pPr>
      <w:r w:rsidRPr="00B96F45">
        <w:rPr>
          <w:rFonts w:asciiTheme="majorHAnsi" w:hAnsiTheme="majorHAnsi" w:cstheme="majorHAnsi"/>
          <w:sz w:val="22"/>
          <w:szCs w:val="22"/>
        </w:rPr>
        <w:t>El deber de secreto y confidencialidad obliga al adjudicatario durante su vigencia y perdurará indefinidamente en el tiempo una vez finalizada la relación.</w:t>
      </w:r>
    </w:p>
    <w:p w14:paraId="066E98A8" w14:textId="77777777" w:rsidR="00DA6D5A" w:rsidRPr="00B96F45" w:rsidRDefault="00DA6D5A" w:rsidP="00DA6D5A">
      <w:pPr>
        <w:pStyle w:val="Prrafodelista"/>
        <w:numPr>
          <w:ilvl w:val="0"/>
          <w:numId w:val="23"/>
        </w:numPr>
        <w:suppressAutoHyphens/>
        <w:jc w:val="both"/>
        <w:rPr>
          <w:rFonts w:asciiTheme="majorHAnsi" w:hAnsiTheme="majorHAnsi" w:cstheme="majorHAnsi"/>
          <w:sz w:val="22"/>
          <w:szCs w:val="22"/>
        </w:rPr>
      </w:pPr>
      <w:r w:rsidRPr="00B96F45">
        <w:rPr>
          <w:rFonts w:asciiTheme="majorHAnsi" w:hAnsiTheme="majorHAnsi" w:cstheme="majorHAnsi"/>
          <w:sz w:val="22"/>
          <w:szCs w:val="22"/>
        </w:rPr>
        <w:t>En el caso de que el adjudicatario recabe datos personales por cuenta de [__________] se obliga a realizarlo conforme las instrucciones de [__________], siguiendo la redacción y formato indicado y custodiando o dando traslado a [__________] (según proceda) de las evidencias recogidas para acreditar el cumplimiento del deber de información y, en su caso, de obtención del consentimiento.</w:t>
      </w:r>
    </w:p>
    <w:p w14:paraId="5BE31AFA" w14:textId="77777777" w:rsidR="00DA6D5A" w:rsidRPr="00B96F45" w:rsidRDefault="00DA6D5A" w:rsidP="00DA6D5A">
      <w:pPr>
        <w:pStyle w:val="Prrafodelista"/>
        <w:jc w:val="both"/>
        <w:rPr>
          <w:rFonts w:asciiTheme="majorHAnsi" w:hAnsiTheme="majorHAnsi" w:cstheme="majorHAnsi"/>
          <w:sz w:val="22"/>
          <w:szCs w:val="22"/>
        </w:rPr>
      </w:pPr>
    </w:p>
    <w:p w14:paraId="328EE0A2" w14:textId="77777777" w:rsidR="00DA6D5A" w:rsidRPr="00B96F45" w:rsidRDefault="00DA6D5A" w:rsidP="00DA6D5A">
      <w:pPr>
        <w:pStyle w:val="Prrafodelista"/>
        <w:numPr>
          <w:ilvl w:val="0"/>
          <w:numId w:val="25"/>
        </w:numPr>
        <w:suppressAutoHyphens/>
        <w:jc w:val="both"/>
        <w:rPr>
          <w:rFonts w:asciiTheme="majorHAnsi" w:hAnsiTheme="majorHAnsi" w:cstheme="majorHAnsi"/>
          <w:b/>
          <w:bCs/>
          <w:sz w:val="22"/>
          <w:szCs w:val="22"/>
        </w:rPr>
      </w:pPr>
      <w:r w:rsidRPr="00B96F45">
        <w:rPr>
          <w:rFonts w:asciiTheme="majorHAnsi" w:hAnsiTheme="majorHAnsi" w:cstheme="majorHAnsi"/>
          <w:b/>
          <w:bCs/>
          <w:sz w:val="22"/>
          <w:szCs w:val="22"/>
        </w:rPr>
        <w:t>Declaración previa</w:t>
      </w:r>
    </w:p>
    <w:p w14:paraId="2E4C6B56" w14:textId="77777777" w:rsidR="00DA6D5A" w:rsidRPr="00B96F45" w:rsidRDefault="00DA6D5A" w:rsidP="00DA6D5A">
      <w:pPr>
        <w:jc w:val="both"/>
        <w:rPr>
          <w:rFonts w:asciiTheme="majorHAnsi" w:hAnsiTheme="majorHAnsi" w:cstheme="majorHAnsi"/>
          <w:sz w:val="22"/>
          <w:szCs w:val="22"/>
        </w:rPr>
      </w:pPr>
    </w:p>
    <w:p w14:paraId="44BE9CD5"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Como Adenda al presente Anexo se incluye la siguiente información facilitada por el adjudicatario:</w:t>
      </w:r>
    </w:p>
    <w:p w14:paraId="5F936202" w14:textId="77777777" w:rsidR="00DA6D5A" w:rsidRPr="00B96F45" w:rsidRDefault="00DA6D5A" w:rsidP="00DA6D5A">
      <w:pPr>
        <w:jc w:val="both"/>
        <w:rPr>
          <w:rFonts w:asciiTheme="majorHAnsi" w:hAnsiTheme="majorHAnsi" w:cstheme="majorHAnsi"/>
          <w:sz w:val="22"/>
          <w:szCs w:val="22"/>
        </w:rPr>
      </w:pPr>
    </w:p>
    <w:p w14:paraId="3423BD45" w14:textId="77777777" w:rsidR="00DA6D5A" w:rsidRPr="00B96F45" w:rsidRDefault="00DA6D5A" w:rsidP="00DA6D5A">
      <w:pPr>
        <w:pStyle w:val="Prrafodelista"/>
        <w:numPr>
          <w:ilvl w:val="0"/>
          <w:numId w:val="27"/>
        </w:numPr>
        <w:suppressAutoHyphens/>
        <w:jc w:val="both"/>
        <w:rPr>
          <w:rFonts w:asciiTheme="majorHAnsi" w:hAnsiTheme="majorHAnsi" w:cstheme="majorHAnsi"/>
          <w:sz w:val="22"/>
          <w:szCs w:val="22"/>
        </w:rPr>
      </w:pPr>
      <w:r w:rsidRPr="00B96F45">
        <w:rPr>
          <w:rFonts w:asciiTheme="majorHAnsi" w:hAnsiTheme="majorHAnsi" w:cstheme="majorHAnsi"/>
          <w:sz w:val="22"/>
          <w:szCs w:val="22"/>
        </w:rPr>
        <w:t>Ubicación de los servidores en los que se almacenarán los datos personales tratados por cuenta de [__________] ; y</w:t>
      </w:r>
    </w:p>
    <w:p w14:paraId="5A20D209" w14:textId="77777777" w:rsidR="00DA6D5A" w:rsidRPr="00B96F45" w:rsidRDefault="00DA6D5A" w:rsidP="00DA6D5A">
      <w:pPr>
        <w:pStyle w:val="Prrafodelista"/>
        <w:numPr>
          <w:ilvl w:val="0"/>
          <w:numId w:val="27"/>
        </w:numPr>
        <w:suppressAutoHyphens/>
        <w:jc w:val="both"/>
        <w:rPr>
          <w:rFonts w:asciiTheme="majorHAnsi" w:hAnsiTheme="majorHAnsi" w:cstheme="majorHAnsi"/>
          <w:sz w:val="22"/>
          <w:szCs w:val="22"/>
        </w:rPr>
      </w:pPr>
      <w:r w:rsidRPr="00B96F45">
        <w:rPr>
          <w:rFonts w:asciiTheme="majorHAnsi" w:hAnsiTheme="majorHAnsi" w:cstheme="majorHAnsi"/>
          <w:bCs/>
          <w:sz w:val="22"/>
          <w:szCs w:val="22"/>
        </w:rPr>
        <w:lastRenderedPageBreak/>
        <w:t>Lugar de prestación de servicios objeto de licitación.</w:t>
      </w:r>
    </w:p>
    <w:p w14:paraId="38269888" w14:textId="77777777" w:rsidR="00DA6D5A" w:rsidRPr="00B96F45" w:rsidRDefault="00DA6D5A" w:rsidP="00DA6D5A">
      <w:pPr>
        <w:tabs>
          <w:tab w:val="left" w:pos="0"/>
        </w:tabs>
        <w:jc w:val="both"/>
        <w:rPr>
          <w:rFonts w:asciiTheme="majorHAnsi" w:hAnsiTheme="majorHAnsi" w:cstheme="majorHAnsi"/>
          <w:sz w:val="22"/>
          <w:szCs w:val="22"/>
        </w:rPr>
      </w:pPr>
    </w:p>
    <w:p w14:paraId="3BB67D83"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 xml:space="preserve">Obligaciones de </w:t>
      </w:r>
      <w:r w:rsidRPr="00B96F45">
        <w:rPr>
          <w:rFonts w:asciiTheme="majorHAnsi" w:hAnsiTheme="majorHAnsi" w:cstheme="majorHAnsi"/>
          <w:sz w:val="22"/>
          <w:szCs w:val="22"/>
        </w:rPr>
        <w:t xml:space="preserve"> [__________]</w:t>
      </w:r>
    </w:p>
    <w:p w14:paraId="62F9D7D7" w14:textId="77777777" w:rsidR="00DA6D5A" w:rsidRPr="00B96F45" w:rsidRDefault="00DA6D5A" w:rsidP="00DA6D5A">
      <w:pPr>
        <w:pStyle w:val="Prrafodelista"/>
        <w:jc w:val="both"/>
        <w:rPr>
          <w:rFonts w:asciiTheme="majorHAnsi" w:hAnsiTheme="majorHAnsi" w:cstheme="majorHAnsi"/>
          <w:bCs/>
          <w:sz w:val="22"/>
          <w:szCs w:val="22"/>
        </w:rPr>
      </w:pPr>
    </w:p>
    <w:p w14:paraId="25DA375D"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Corresponden a [__________] las siguientes obligaciones: </w:t>
      </w:r>
    </w:p>
    <w:p w14:paraId="3F8A9F9C" w14:textId="77777777" w:rsidR="00DA6D5A" w:rsidRPr="00B96F45" w:rsidRDefault="00DA6D5A" w:rsidP="00DA6D5A">
      <w:pPr>
        <w:jc w:val="both"/>
        <w:rPr>
          <w:rFonts w:asciiTheme="majorHAnsi" w:hAnsiTheme="majorHAnsi" w:cstheme="majorHAnsi"/>
          <w:bCs/>
          <w:sz w:val="22"/>
          <w:szCs w:val="22"/>
        </w:rPr>
      </w:pPr>
    </w:p>
    <w:p w14:paraId="4419FFAF" w14:textId="77777777" w:rsidR="00DA6D5A" w:rsidRPr="00B96F45" w:rsidRDefault="00DA6D5A" w:rsidP="00DA6D5A">
      <w:pPr>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Permitir al adjudicatario</w:t>
      </w:r>
      <w:r w:rsidRPr="00B96F45">
        <w:rPr>
          <w:rFonts w:asciiTheme="majorHAnsi" w:hAnsiTheme="majorHAnsi" w:cstheme="majorHAnsi"/>
          <w:sz w:val="22"/>
          <w:szCs w:val="22"/>
        </w:rPr>
        <w:t xml:space="preserve"> el acceso a </w:t>
      </w:r>
      <w:r w:rsidRPr="00B96F45">
        <w:rPr>
          <w:rFonts w:asciiTheme="majorHAnsi" w:hAnsiTheme="majorHAnsi" w:cstheme="majorHAnsi"/>
          <w:bCs/>
          <w:sz w:val="22"/>
          <w:szCs w:val="22"/>
        </w:rPr>
        <w:t xml:space="preserve">los datos objeto de tratamiento de conformidad con lo establecido en la presente cláusula. </w:t>
      </w:r>
    </w:p>
    <w:p w14:paraId="3472B883" w14:textId="77777777" w:rsidR="00DA6D5A" w:rsidRPr="00B96F45" w:rsidRDefault="00DA6D5A" w:rsidP="00DA6D5A">
      <w:pPr>
        <w:pStyle w:val="Prrafodelista"/>
        <w:numPr>
          <w:ilvl w:val="0"/>
          <w:numId w:val="24"/>
        </w:numPr>
        <w:jc w:val="both"/>
        <w:rPr>
          <w:rFonts w:asciiTheme="majorHAnsi" w:eastAsia="Calibri" w:hAnsiTheme="majorHAnsi" w:cstheme="majorHAnsi"/>
          <w:sz w:val="22"/>
          <w:szCs w:val="22"/>
        </w:rPr>
      </w:pPr>
      <w:r w:rsidRPr="00B96F45">
        <w:rPr>
          <w:rFonts w:asciiTheme="majorHAnsi" w:eastAsia="Calibri" w:hAnsiTheme="majorHAnsi" w:cstheme="majorHAnsi"/>
          <w:sz w:val="22"/>
          <w:szCs w:val="22"/>
        </w:rPr>
        <w:t>Realizar el análisis de riesgos que puedan derivar de la actividad de tratamiento que va a ser objeto de encargo y, en base a tal análisis, indicar al adjudicatario las medidas técnicas y organizativas que deberá implementar para la prestación del servicio que conlleva el encargo de tratamiento.</w:t>
      </w:r>
    </w:p>
    <w:p w14:paraId="301D4E8F" w14:textId="77777777" w:rsidR="00DA6D5A" w:rsidRPr="00B96F45" w:rsidRDefault="00DA6D5A" w:rsidP="00DA6D5A">
      <w:pPr>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 xml:space="preserve">Realizar, si fuese necesario, una evaluación del impacto en la protección de datos personales de las operaciones de tratamiento a realizar por el adjudicatario. </w:t>
      </w:r>
    </w:p>
    <w:p w14:paraId="6F5B9D09" w14:textId="77777777" w:rsidR="00DA6D5A" w:rsidRPr="00B96F45" w:rsidRDefault="00DA6D5A" w:rsidP="00DA6D5A">
      <w:pPr>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 xml:space="preserve">Realizar a la autoridad de control las consultas previas que correspondan. </w:t>
      </w:r>
    </w:p>
    <w:p w14:paraId="28A4615A" w14:textId="77777777" w:rsidR="00DA6D5A" w:rsidRPr="00B96F45" w:rsidRDefault="00DA6D5A" w:rsidP="00DA6D5A">
      <w:pPr>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Velar, de forma previa y durante todo el tratamiento, por el cumplimiento del RGPD por parte del adjudicatario.</w:t>
      </w:r>
    </w:p>
    <w:p w14:paraId="45376F92" w14:textId="77777777" w:rsidR="00DA6D5A" w:rsidRPr="00B96F45" w:rsidRDefault="00DA6D5A" w:rsidP="00DA6D5A">
      <w:pPr>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Supervisar el tratamiento, incluida la realización de inspecciones y auditorías.</w:t>
      </w:r>
    </w:p>
    <w:p w14:paraId="7ABFFE84" w14:textId="77777777" w:rsidR="00DA6D5A" w:rsidRPr="00B96F45" w:rsidRDefault="00DA6D5A" w:rsidP="00DA6D5A">
      <w:pPr>
        <w:pStyle w:val="Prrafodelista"/>
        <w:numPr>
          <w:ilvl w:val="0"/>
          <w:numId w:val="24"/>
        </w:numPr>
        <w:jc w:val="both"/>
        <w:rPr>
          <w:rFonts w:asciiTheme="majorHAnsi" w:hAnsiTheme="majorHAnsi" w:cstheme="majorHAnsi"/>
          <w:bCs/>
          <w:sz w:val="22"/>
          <w:szCs w:val="22"/>
        </w:rPr>
      </w:pPr>
      <w:r w:rsidRPr="00B96F45">
        <w:rPr>
          <w:rFonts w:asciiTheme="majorHAnsi" w:hAnsiTheme="majorHAnsi" w:cstheme="majorHAnsi"/>
          <w:bCs/>
          <w:sz w:val="22"/>
          <w:szCs w:val="22"/>
        </w:rPr>
        <w:t xml:space="preserve">Facilitar el derecho de información en el momento de la recogida de los datos personales y/o en el momento de dirigirse a los interesados, en caso de que se dieran estos supuestos en la prestación del servicio. El adjudicatario deberá solicitar a </w:t>
      </w:r>
      <w:r w:rsidRPr="00B96F45">
        <w:rPr>
          <w:rFonts w:asciiTheme="majorHAnsi" w:hAnsiTheme="majorHAnsi" w:cstheme="majorHAnsi"/>
          <w:sz w:val="22"/>
          <w:szCs w:val="22"/>
        </w:rPr>
        <w:t xml:space="preserve"> [__________] </w:t>
      </w:r>
      <w:r w:rsidRPr="00B96F45">
        <w:rPr>
          <w:rFonts w:asciiTheme="majorHAnsi" w:hAnsiTheme="majorHAnsi" w:cstheme="majorHAnsi"/>
          <w:bCs/>
          <w:sz w:val="22"/>
          <w:szCs w:val="22"/>
        </w:rPr>
        <w:t>dicho texto con carácter previo a dirigirse a los interesados.</w:t>
      </w:r>
    </w:p>
    <w:p w14:paraId="71128D6B" w14:textId="77777777" w:rsidR="00DA6D5A" w:rsidRPr="00B96F45" w:rsidRDefault="00DA6D5A" w:rsidP="00DA6D5A">
      <w:pPr>
        <w:jc w:val="both"/>
        <w:rPr>
          <w:rFonts w:asciiTheme="majorHAnsi" w:hAnsiTheme="majorHAnsi" w:cstheme="majorHAnsi"/>
          <w:b/>
          <w:bCs/>
          <w:sz w:val="22"/>
          <w:szCs w:val="22"/>
        </w:rPr>
      </w:pPr>
    </w:p>
    <w:p w14:paraId="00CF1DA4"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Medidas de seguridad</w:t>
      </w:r>
    </w:p>
    <w:p w14:paraId="24B0C6B1" w14:textId="77777777" w:rsidR="00DA6D5A" w:rsidRPr="00B96F45" w:rsidRDefault="00DA6D5A" w:rsidP="00DA6D5A">
      <w:pPr>
        <w:jc w:val="both"/>
        <w:rPr>
          <w:rFonts w:asciiTheme="majorHAnsi" w:hAnsiTheme="majorHAnsi" w:cstheme="majorHAnsi"/>
          <w:b/>
          <w:bCs/>
          <w:sz w:val="22"/>
          <w:szCs w:val="22"/>
        </w:rPr>
      </w:pPr>
    </w:p>
    <w:p w14:paraId="2CC32AED"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El adjudicatario implantará las medidas de seguridad y mecanismos establecidos en el artículo 32 del RGPD y deberá adoptar todas aquellas medidas técnicas y organizativas que, a tenor del análisis de riesgo efectuado por [__________], éste considere que resultan necesarias para garantizar un nivel de seguridad adecuado, teniendo en cuenta el estado de la técnica y el coste de su aplicación con respecto a los riesgos y la naturaleza de los datos personales que deban protegerse.</w:t>
      </w:r>
    </w:p>
    <w:p w14:paraId="56529509" w14:textId="77777777" w:rsidR="00DA6D5A" w:rsidRPr="00B96F45" w:rsidRDefault="00DA6D5A" w:rsidP="00DA6D5A">
      <w:pPr>
        <w:pStyle w:val="Textoindependiente"/>
        <w:jc w:val="both"/>
        <w:rPr>
          <w:rFonts w:asciiTheme="majorHAnsi" w:hAnsiTheme="majorHAnsi" w:cstheme="majorHAnsi"/>
          <w:sz w:val="22"/>
          <w:szCs w:val="22"/>
        </w:rPr>
      </w:pPr>
    </w:p>
    <w:p w14:paraId="392C4EAD"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A este respecto, se acompaña como Adenda al presente contrato el listado de medidas de seguridad que el adjudicatario debe observar según el análisis de riesgo efectuado a la fecha de firma del contrato. Este catálogo tiene la consideración de mínimo exigible y se establece sin perjuicio de posibles ulteriores modificaciones que se transmitirán al adjudicatario por los medios de comunicación establecidos.</w:t>
      </w:r>
    </w:p>
    <w:p w14:paraId="73D32141" w14:textId="77777777" w:rsidR="00DA6D5A" w:rsidRPr="00B96F45" w:rsidRDefault="00DA6D5A" w:rsidP="00DA6D5A">
      <w:pPr>
        <w:jc w:val="both"/>
        <w:rPr>
          <w:rFonts w:asciiTheme="majorHAnsi" w:hAnsiTheme="majorHAnsi" w:cstheme="majorHAnsi"/>
          <w:sz w:val="22"/>
          <w:szCs w:val="22"/>
        </w:rPr>
      </w:pPr>
    </w:p>
    <w:p w14:paraId="05AFB5B9"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Derecho de auditoría</w:t>
      </w:r>
    </w:p>
    <w:p w14:paraId="40DB3E78" w14:textId="77777777" w:rsidR="00DA6D5A" w:rsidRPr="00B96F45" w:rsidRDefault="00DA6D5A" w:rsidP="00DA6D5A">
      <w:pPr>
        <w:jc w:val="both"/>
        <w:rPr>
          <w:rFonts w:asciiTheme="majorHAnsi" w:hAnsiTheme="majorHAnsi" w:cstheme="majorHAnsi"/>
          <w:sz w:val="22"/>
          <w:szCs w:val="22"/>
        </w:rPr>
      </w:pPr>
    </w:p>
    <w:p w14:paraId="35F84747"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[__________] , y/o sus clientes en calidad de responsables del tratamiento, a efectos de verificar el nivel de cumplimiento por parte del adjudicatario de lo establecido en la normativa aplicable y en la presente cláusula, podrá exigir la realización de auditorías, ya sea por sí mismo o por medio de auditor independiente,  autorizado por  [__________] . </w:t>
      </w:r>
    </w:p>
    <w:p w14:paraId="10D345CA" w14:textId="77777777" w:rsidR="00DA6D5A" w:rsidRPr="00B96F45" w:rsidRDefault="00DA6D5A" w:rsidP="00DA6D5A">
      <w:pPr>
        <w:jc w:val="both"/>
        <w:rPr>
          <w:rFonts w:asciiTheme="majorHAnsi" w:hAnsiTheme="majorHAnsi" w:cstheme="majorHAnsi"/>
          <w:sz w:val="22"/>
          <w:szCs w:val="22"/>
        </w:rPr>
      </w:pPr>
    </w:p>
    <w:p w14:paraId="14290571"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[__________] notificará al adjudicatario, con al menos cinco (5) días hábiles de antelación a la fecha en que desee llevarlas a cabo. </w:t>
      </w:r>
    </w:p>
    <w:p w14:paraId="04C2763A" w14:textId="77777777" w:rsidR="00DA6D5A" w:rsidRPr="00B96F45" w:rsidRDefault="00DA6D5A" w:rsidP="00DA6D5A">
      <w:pPr>
        <w:jc w:val="both"/>
        <w:rPr>
          <w:rFonts w:asciiTheme="majorHAnsi" w:hAnsiTheme="majorHAnsi" w:cstheme="majorHAnsi"/>
          <w:sz w:val="22"/>
          <w:szCs w:val="22"/>
        </w:rPr>
      </w:pPr>
    </w:p>
    <w:p w14:paraId="333E4F0F"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[__________] , y/o sus clientes en calidad de responsables del tratamiento podrán solicitar al adjudicatario la información necesaria para evaluar su nivel de cumplimiento.</w:t>
      </w:r>
    </w:p>
    <w:p w14:paraId="786BD0EE" w14:textId="77777777" w:rsidR="00DA6D5A" w:rsidRPr="00B96F45" w:rsidRDefault="00DA6D5A" w:rsidP="00DA6D5A">
      <w:pPr>
        <w:jc w:val="both"/>
        <w:rPr>
          <w:rFonts w:asciiTheme="majorHAnsi" w:hAnsiTheme="majorHAnsi" w:cstheme="majorHAnsi"/>
          <w:sz w:val="22"/>
          <w:szCs w:val="22"/>
        </w:rPr>
      </w:pPr>
    </w:p>
    <w:p w14:paraId="5B3B3C89" w14:textId="77777777" w:rsidR="00DA6D5A" w:rsidRPr="00B96F45" w:rsidRDefault="00DA6D5A" w:rsidP="00DA6D5A">
      <w:pPr>
        <w:tabs>
          <w:tab w:val="decimal" w:pos="284"/>
        </w:tabs>
        <w:jc w:val="both"/>
        <w:rPr>
          <w:rFonts w:asciiTheme="majorHAnsi" w:hAnsiTheme="majorHAnsi" w:cstheme="majorHAnsi"/>
          <w:sz w:val="22"/>
          <w:szCs w:val="22"/>
        </w:rPr>
      </w:pPr>
      <w:r w:rsidRPr="00B96F45">
        <w:rPr>
          <w:rFonts w:asciiTheme="majorHAnsi" w:hAnsiTheme="majorHAnsi" w:cstheme="majorHAnsi"/>
          <w:sz w:val="22"/>
          <w:szCs w:val="22"/>
        </w:rPr>
        <w:t xml:space="preserve">Si como consecuencia de la realización de la auditoría [__________] detectase cualquier clase de incumplimiento, de conformidad con lo establecido en la normativa aplicable y en la presente cláusula, podrá, a su sola discreción y en función de la gravedad de </w:t>
      </w:r>
      <w:proofErr w:type="gramStart"/>
      <w:r w:rsidRPr="00B96F45">
        <w:rPr>
          <w:rFonts w:asciiTheme="majorHAnsi" w:hAnsiTheme="majorHAnsi" w:cstheme="majorHAnsi"/>
          <w:sz w:val="22"/>
          <w:szCs w:val="22"/>
        </w:rPr>
        <w:t>los mismos</w:t>
      </w:r>
      <w:proofErr w:type="gramEnd"/>
      <w:r w:rsidRPr="00B96F45">
        <w:rPr>
          <w:rFonts w:asciiTheme="majorHAnsi" w:hAnsiTheme="majorHAnsi" w:cstheme="majorHAnsi"/>
          <w:sz w:val="22"/>
          <w:szCs w:val="22"/>
        </w:rPr>
        <w:t>:</w:t>
      </w:r>
    </w:p>
    <w:p w14:paraId="0A8E3A33" w14:textId="77777777" w:rsidR="00DA6D5A" w:rsidRPr="00B96F45" w:rsidRDefault="00DA6D5A" w:rsidP="00DA6D5A">
      <w:pPr>
        <w:tabs>
          <w:tab w:val="decimal" w:pos="284"/>
        </w:tabs>
        <w:jc w:val="both"/>
        <w:rPr>
          <w:rFonts w:asciiTheme="majorHAnsi" w:hAnsiTheme="majorHAnsi" w:cstheme="majorHAnsi"/>
          <w:sz w:val="22"/>
          <w:szCs w:val="22"/>
        </w:rPr>
      </w:pPr>
    </w:p>
    <w:p w14:paraId="0D5B759F" w14:textId="77777777" w:rsidR="00DA6D5A" w:rsidRPr="00B96F45" w:rsidRDefault="00DA6D5A" w:rsidP="00DA6D5A">
      <w:pPr>
        <w:tabs>
          <w:tab w:val="decimal" w:pos="284"/>
        </w:tabs>
        <w:jc w:val="both"/>
        <w:rPr>
          <w:rFonts w:asciiTheme="majorHAnsi" w:hAnsiTheme="majorHAnsi" w:cstheme="majorHAnsi"/>
          <w:sz w:val="22"/>
          <w:szCs w:val="22"/>
        </w:rPr>
      </w:pPr>
      <w:r w:rsidRPr="00B96F45">
        <w:rPr>
          <w:rFonts w:asciiTheme="majorHAnsi" w:hAnsiTheme="majorHAnsi" w:cstheme="majorHAnsi"/>
          <w:sz w:val="22"/>
          <w:szCs w:val="22"/>
        </w:rPr>
        <w:t xml:space="preserve">Requerir al adjudicatario la resolución inmediata del incumplimiento detectado mediante la elaboración por su parte de un plan de corrección que deberá hacerse efectivo en un plazo determinado, que no podrá exceder de un mes, debiendo el adjudicatario aportar aquellas evidencias que acrediten su resolución. </w:t>
      </w:r>
    </w:p>
    <w:p w14:paraId="08BC05FE" w14:textId="77777777" w:rsidR="00DA6D5A" w:rsidRPr="00B96F45" w:rsidRDefault="00DA6D5A" w:rsidP="00DA6D5A">
      <w:pPr>
        <w:tabs>
          <w:tab w:val="decimal" w:pos="284"/>
        </w:tabs>
        <w:jc w:val="both"/>
        <w:rPr>
          <w:rFonts w:asciiTheme="majorHAnsi" w:hAnsiTheme="majorHAnsi" w:cstheme="majorHAnsi"/>
          <w:sz w:val="22"/>
          <w:szCs w:val="22"/>
        </w:rPr>
      </w:pPr>
      <w:r w:rsidRPr="00B96F45">
        <w:rPr>
          <w:rFonts w:asciiTheme="majorHAnsi" w:hAnsiTheme="majorHAnsi" w:cstheme="majorHAnsi"/>
          <w:sz w:val="22"/>
          <w:szCs w:val="22"/>
        </w:rPr>
        <w:t>Terminar anticipadamente la prestación o prestaciones de Servicios cuyos tratamientos de datos personales se vean afectados por el incumplimiento detectado. En este caso, el adjudicatario deberá devolver a [__________] la parte proporcional de los importes percibidos correspondientes a los Servicios que no hubieran sido efectivamente ejecutados.</w:t>
      </w:r>
    </w:p>
    <w:p w14:paraId="303EA1B7" w14:textId="77777777" w:rsidR="00DA6D5A" w:rsidRPr="00B96F45" w:rsidRDefault="00DA6D5A" w:rsidP="00DA6D5A">
      <w:pPr>
        <w:suppressAutoHyphens/>
        <w:jc w:val="both"/>
        <w:rPr>
          <w:rFonts w:asciiTheme="majorHAnsi" w:hAnsiTheme="majorHAnsi" w:cstheme="majorHAnsi"/>
          <w:b/>
          <w:sz w:val="22"/>
          <w:szCs w:val="22"/>
        </w:rPr>
      </w:pPr>
    </w:p>
    <w:p w14:paraId="6DCEA50C" w14:textId="77777777" w:rsidR="00DA6D5A" w:rsidRPr="00B96F45" w:rsidRDefault="00DA6D5A" w:rsidP="00DA6D5A">
      <w:pPr>
        <w:jc w:val="both"/>
        <w:rPr>
          <w:rFonts w:asciiTheme="majorHAnsi" w:hAnsiTheme="majorHAnsi" w:cstheme="majorHAnsi"/>
          <w:sz w:val="22"/>
          <w:szCs w:val="22"/>
        </w:rPr>
      </w:pPr>
    </w:p>
    <w:p w14:paraId="2B9EA6B6" w14:textId="77777777" w:rsidR="00DA6D5A" w:rsidRPr="00B96F45" w:rsidRDefault="00DA6D5A" w:rsidP="00DA6D5A">
      <w:pPr>
        <w:jc w:val="both"/>
        <w:rPr>
          <w:rFonts w:asciiTheme="majorHAnsi" w:hAnsiTheme="majorHAnsi" w:cstheme="majorHAnsi"/>
          <w:sz w:val="22"/>
          <w:szCs w:val="22"/>
        </w:rPr>
      </w:pPr>
    </w:p>
    <w:p w14:paraId="006E5695"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Notificación de violaciones de seguridad</w:t>
      </w:r>
    </w:p>
    <w:p w14:paraId="23FC4A07" w14:textId="77777777" w:rsidR="00DA6D5A" w:rsidRPr="00B96F45" w:rsidRDefault="00DA6D5A" w:rsidP="00DA6D5A">
      <w:pPr>
        <w:jc w:val="both"/>
        <w:rPr>
          <w:rFonts w:asciiTheme="majorHAnsi" w:hAnsiTheme="majorHAnsi" w:cstheme="majorHAnsi"/>
          <w:sz w:val="22"/>
          <w:szCs w:val="22"/>
        </w:rPr>
      </w:pPr>
    </w:p>
    <w:p w14:paraId="20B0B55B"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El adjudicatario deberá notificar a  [__________] las violaciones de la seguridad de los datos personales a su cargo de las que tenga conocimiento, incluyendo toda la información relevante para la documentación y comunicación de la incidencia a la autoridad de control. </w:t>
      </w:r>
    </w:p>
    <w:p w14:paraId="362A15A0" w14:textId="77777777" w:rsidR="00DA6D5A" w:rsidRPr="00B96F45" w:rsidRDefault="00DA6D5A" w:rsidP="00DA6D5A">
      <w:pPr>
        <w:jc w:val="both"/>
        <w:rPr>
          <w:rFonts w:asciiTheme="majorHAnsi" w:hAnsiTheme="majorHAnsi" w:cstheme="majorHAnsi"/>
          <w:sz w:val="22"/>
          <w:szCs w:val="22"/>
        </w:rPr>
      </w:pPr>
    </w:p>
    <w:p w14:paraId="078C67BE" w14:textId="77777777" w:rsidR="00DA6D5A" w:rsidRPr="00B96F45" w:rsidRDefault="00DA6D5A" w:rsidP="00DA6D5A">
      <w:pPr>
        <w:autoSpaceDE w:val="0"/>
        <w:autoSpaceDN w:val="0"/>
        <w:adjustRightInd w:val="0"/>
        <w:jc w:val="both"/>
        <w:rPr>
          <w:rFonts w:asciiTheme="majorHAnsi" w:hAnsiTheme="majorHAnsi" w:cstheme="majorHAnsi"/>
          <w:spacing w:val="-1"/>
          <w:sz w:val="22"/>
          <w:szCs w:val="22"/>
        </w:rPr>
      </w:pPr>
      <w:r w:rsidRPr="00B96F45">
        <w:rPr>
          <w:rFonts w:asciiTheme="majorHAnsi" w:hAnsiTheme="majorHAnsi" w:cstheme="majorHAnsi"/>
          <w:sz w:val="22"/>
          <w:szCs w:val="22"/>
        </w:rPr>
        <w:t xml:space="preserve">La notificación de la violación de seguridad por parte del adjudicatario deberá llevarse a cabo sin dilación indebida y, en todo caso, en el plazo máximo de 24 horas a contar desde que tuvo o debió tener conocimiento de </w:t>
      </w:r>
      <w:proofErr w:type="gramStart"/>
      <w:r w:rsidRPr="00B96F45">
        <w:rPr>
          <w:rFonts w:asciiTheme="majorHAnsi" w:hAnsiTheme="majorHAnsi" w:cstheme="majorHAnsi"/>
          <w:sz w:val="22"/>
          <w:szCs w:val="22"/>
        </w:rPr>
        <w:t>la misma</w:t>
      </w:r>
      <w:proofErr w:type="gramEnd"/>
      <w:r w:rsidRPr="00B96F45">
        <w:rPr>
          <w:rFonts w:asciiTheme="majorHAnsi" w:hAnsiTheme="majorHAnsi" w:cstheme="majorHAnsi"/>
          <w:sz w:val="22"/>
          <w:szCs w:val="22"/>
        </w:rPr>
        <w:t xml:space="preserve"> aplicando el nivel de diligencia exigible a un ordenado empresario, incluyendo toda la información relevante para la documentación y comunicación de la incidencia, </w:t>
      </w:r>
      <w:r w:rsidRPr="00B96F45">
        <w:rPr>
          <w:rFonts w:asciiTheme="majorHAnsi" w:hAnsiTheme="majorHAnsi" w:cstheme="majorHAnsi"/>
          <w:spacing w:val="-1"/>
          <w:sz w:val="22"/>
          <w:szCs w:val="22"/>
        </w:rPr>
        <w:t>en la que se incluirá como mínimo:</w:t>
      </w:r>
    </w:p>
    <w:p w14:paraId="3074A044" w14:textId="77777777" w:rsidR="00DA6D5A" w:rsidRPr="00B96F45" w:rsidRDefault="00DA6D5A" w:rsidP="00DA6D5A">
      <w:pPr>
        <w:pStyle w:val="Prrafodelista"/>
        <w:numPr>
          <w:ilvl w:val="0"/>
          <w:numId w:val="26"/>
        </w:numPr>
        <w:jc w:val="both"/>
        <w:rPr>
          <w:rFonts w:asciiTheme="majorHAnsi" w:hAnsiTheme="majorHAnsi" w:cstheme="majorHAnsi"/>
          <w:sz w:val="22"/>
          <w:szCs w:val="22"/>
        </w:rPr>
      </w:pPr>
      <w:r w:rsidRPr="00B96F45">
        <w:rPr>
          <w:rFonts w:asciiTheme="majorHAnsi" w:hAnsiTheme="majorHAnsi" w:cstheme="majorHAnsi"/>
          <w:sz w:val="22"/>
          <w:szCs w:val="22"/>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05352C0B" w14:textId="77777777" w:rsidR="00DA6D5A" w:rsidRPr="00B96F45" w:rsidRDefault="00DA6D5A" w:rsidP="00DA6D5A">
      <w:pPr>
        <w:pStyle w:val="Prrafodelista"/>
        <w:numPr>
          <w:ilvl w:val="0"/>
          <w:numId w:val="26"/>
        </w:numPr>
        <w:jc w:val="both"/>
        <w:rPr>
          <w:rFonts w:asciiTheme="majorHAnsi" w:hAnsiTheme="majorHAnsi" w:cstheme="majorHAnsi"/>
          <w:sz w:val="22"/>
          <w:szCs w:val="22"/>
        </w:rPr>
      </w:pPr>
      <w:r w:rsidRPr="00B96F45">
        <w:rPr>
          <w:rFonts w:asciiTheme="majorHAnsi" w:hAnsiTheme="majorHAnsi" w:cstheme="majorHAnsi"/>
          <w:sz w:val="22"/>
          <w:szCs w:val="22"/>
        </w:rPr>
        <w:t xml:space="preserve">El nombre y los datos de contacto del delegado de protección de datos o de otro punto de contacto en el que pueda obtenerse más información. </w:t>
      </w:r>
    </w:p>
    <w:p w14:paraId="63E76594" w14:textId="77777777" w:rsidR="00DA6D5A" w:rsidRPr="00B96F45" w:rsidRDefault="00DA6D5A" w:rsidP="00DA6D5A">
      <w:pPr>
        <w:pStyle w:val="Prrafodelista"/>
        <w:numPr>
          <w:ilvl w:val="0"/>
          <w:numId w:val="26"/>
        </w:numPr>
        <w:jc w:val="both"/>
        <w:rPr>
          <w:rFonts w:asciiTheme="majorHAnsi" w:hAnsiTheme="majorHAnsi" w:cstheme="majorHAnsi"/>
          <w:sz w:val="22"/>
          <w:szCs w:val="22"/>
        </w:rPr>
      </w:pPr>
      <w:r w:rsidRPr="00B96F45">
        <w:rPr>
          <w:rFonts w:asciiTheme="majorHAnsi" w:hAnsiTheme="majorHAnsi" w:cstheme="majorHAnsi"/>
          <w:sz w:val="22"/>
          <w:szCs w:val="22"/>
        </w:rPr>
        <w:t xml:space="preserve">Descripción de las posibles consecuencias de la violación de la seguridad de los datos personales. </w:t>
      </w:r>
    </w:p>
    <w:p w14:paraId="3F30D8D3" w14:textId="77777777" w:rsidR="00DA6D5A" w:rsidRPr="00B96F45" w:rsidRDefault="00DA6D5A" w:rsidP="00DA6D5A">
      <w:pPr>
        <w:pStyle w:val="Prrafodelista"/>
        <w:numPr>
          <w:ilvl w:val="0"/>
          <w:numId w:val="26"/>
        </w:numPr>
        <w:jc w:val="both"/>
        <w:rPr>
          <w:rFonts w:asciiTheme="majorHAnsi" w:hAnsiTheme="majorHAnsi" w:cstheme="majorHAnsi"/>
          <w:sz w:val="22"/>
          <w:szCs w:val="22"/>
        </w:rPr>
      </w:pPr>
      <w:r w:rsidRPr="00B96F45">
        <w:rPr>
          <w:rFonts w:asciiTheme="majorHAnsi" w:hAnsiTheme="majorHAnsi" w:cstheme="majorHAnsi"/>
          <w:sz w:val="22"/>
          <w:szCs w:val="22"/>
        </w:rPr>
        <w:t xml:space="preserve">Descripción de las medidas adoptadas o propuestas para poner remedio a la violación de la seguridad de los datos personales, incluyendo, si procede, las medidas adoptadas para mitigar los posibles efectos negativos. </w:t>
      </w:r>
    </w:p>
    <w:p w14:paraId="4FFAEC5F" w14:textId="77777777" w:rsidR="00DA6D5A" w:rsidRPr="00B96F45" w:rsidRDefault="00DA6D5A" w:rsidP="00DA6D5A">
      <w:pPr>
        <w:pStyle w:val="Prrafodelista"/>
        <w:numPr>
          <w:ilvl w:val="0"/>
          <w:numId w:val="26"/>
        </w:numPr>
        <w:spacing w:after="120"/>
        <w:jc w:val="both"/>
        <w:rPr>
          <w:rFonts w:asciiTheme="majorHAnsi" w:hAnsiTheme="majorHAnsi" w:cstheme="majorHAnsi"/>
          <w:sz w:val="22"/>
          <w:szCs w:val="22"/>
        </w:rPr>
      </w:pPr>
      <w:r w:rsidRPr="00B96F45">
        <w:rPr>
          <w:rFonts w:asciiTheme="majorHAnsi" w:hAnsiTheme="majorHAnsi" w:cstheme="majorHAnsi"/>
          <w:sz w:val="22"/>
          <w:szCs w:val="22"/>
        </w:rPr>
        <w:t>Toda aquella otra información que resulte relevante para el conocimiento de la violación de seguridad, sus efectos sobre los derechos y libertades de las personas, así como para cumplir con el deber de notificación a los interesados y al organismo regulador que la normativa de protección de datos imponga al RESPONSABLE DEL TRATAMIENTO.</w:t>
      </w:r>
    </w:p>
    <w:p w14:paraId="684ACA8E" w14:textId="77777777" w:rsidR="00DA6D5A" w:rsidRPr="00B96F45" w:rsidRDefault="00DA6D5A" w:rsidP="00DA6D5A">
      <w:pPr>
        <w:pStyle w:val="Prrafodelista"/>
        <w:spacing w:after="120"/>
        <w:jc w:val="both"/>
        <w:rPr>
          <w:rFonts w:asciiTheme="majorHAnsi" w:hAnsiTheme="majorHAnsi" w:cstheme="majorHAnsi"/>
          <w:sz w:val="22"/>
          <w:szCs w:val="22"/>
        </w:rPr>
      </w:pPr>
    </w:p>
    <w:p w14:paraId="1849A5D2"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Si no fuera posible facilitar la información simultáneamente con la notificación, y en la medida en que no lo sea, la información se facilitará de manera gradual sin dilación indebida.</w:t>
      </w:r>
    </w:p>
    <w:p w14:paraId="5C6B22E8" w14:textId="77777777" w:rsidR="00DA6D5A" w:rsidRPr="00B96F45" w:rsidRDefault="00DA6D5A" w:rsidP="00DA6D5A">
      <w:pPr>
        <w:jc w:val="both"/>
        <w:rPr>
          <w:rFonts w:asciiTheme="majorHAnsi" w:hAnsiTheme="majorHAnsi" w:cstheme="majorHAnsi"/>
          <w:sz w:val="22"/>
          <w:szCs w:val="22"/>
        </w:rPr>
      </w:pPr>
    </w:p>
    <w:p w14:paraId="15271246"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Destrucción o devolución de los datos una vez finalizado el contrato</w:t>
      </w:r>
    </w:p>
    <w:p w14:paraId="16F4C1CD" w14:textId="77777777" w:rsidR="00DA6D5A" w:rsidRPr="00B96F45" w:rsidRDefault="00DA6D5A" w:rsidP="00DA6D5A">
      <w:pPr>
        <w:pStyle w:val="Textoindependiente"/>
        <w:jc w:val="both"/>
        <w:rPr>
          <w:rFonts w:asciiTheme="majorHAnsi" w:hAnsiTheme="majorHAnsi" w:cstheme="majorHAnsi"/>
          <w:sz w:val="22"/>
          <w:szCs w:val="22"/>
        </w:rPr>
      </w:pPr>
    </w:p>
    <w:p w14:paraId="46BB9C0E"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lastRenderedPageBreak/>
        <w:t>Una vez cumplida la correspondiente prestación del servicio objeto del Contrato, el adjudicatario se compromete a devolver a  [__________] o a la persona que éste determine aquella información que contenga datos de carácter personal a la que haya accedido el adjudicatario con motivo de la prestación del servicio.</w:t>
      </w:r>
    </w:p>
    <w:p w14:paraId="265EA2F9" w14:textId="77777777" w:rsidR="00DA6D5A" w:rsidRPr="00B96F45" w:rsidRDefault="00DA6D5A" w:rsidP="00DA6D5A">
      <w:pPr>
        <w:pStyle w:val="Textoindependiente"/>
        <w:jc w:val="both"/>
        <w:rPr>
          <w:rFonts w:asciiTheme="majorHAnsi" w:hAnsiTheme="majorHAnsi" w:cstheme="majorHAnsi"/>
          <w:sz w:val="22"/>
          <w:szCs w:val="22"/>
        </w:rPr>
      </w:pPr>
    </w:p>
    <w:p w14:paraId="179EF4CA"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t>La devolución implicará la entrega o puesta a disposición de los datos tratados en un formato de uso común e interoperable. La entrega o puesta a disposición de los soportes originales, que a su vez fueron entregados o puestos a disposición del adjudicatario por  [__________] con motivo de la prestación del servicio, en los que se almacenen o contengan datos de carácter personal.</w:t>
      </w:r>
    </w:p>
    <w:p w14:paraId="4821A40D" w14:textId="77777777" w:rsidR="00DA6D5A" w:rsidRPr="00B96F45" w:rsidRDefault="00DA6D5A" w:rsidP="00DA6D5A">
      <w:pPr>
        <w:jc w:val="both"/>
        <w:rPr>
          <w:rFonts w:asciiTheme="majorHAnsi" w:hAnsiTheme="majorHAnsi" w:cstheme="majorHAnsi"/>
          <w:sz w:val="22"/>
          <w:szCs w:val="22"/>
        </w:rPr>
      </w:pPr>
    </w:p>
    <w:p w14:paraId="4D9F692E"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Finalizado el proceso de devolución, el adjudicatario deberá proceder a la destrucción de los datos existentes en los equipos informáticos y otros soportes por él utilizados. No obstante, el adjudicatario podrá conservar los datos e información tratada, debidamente bloqueados, en el caso que pudieran derivarse responsabilidades de su relación con  [__________]. Transcurrido el plazo de prescripción de las acciones que motivaron la conservación de datos, el ENCARGADO DEL TRATAMIENTO deberá proceder a su destrucción. Para ello, aplicará las medidas físicas y lógicas que resulten adecuadas para garantizar que los datos incorporados a los distintos soportes son irrecuperables</w:t>
      </w:r>
    </w:p>
    <w:p w14:paraId="7792D71C" w14:textId="77777777" w:rsidR="00DA6D5A" w:rsidRPr="00B96F45" w:rsidRDefault="00DA6D5A" w:rsidP="00DA6D5A">
      <w:pPr>
        <w:jc w:val="both"/>
        <w:rPr>
          <w:rFonts w:asciiTheme="majorHAnsi" w:hAnsiTheme="majorHAnsi" w:cstheme="majorHAnsi"/>
          <w:sz w:val="22"/>
          <w:szCs w:val="22"/>
        </w:rPr>
      </w:pPr>
    </w:p>
    <w:p w14:paraId="57533F5D"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Subcontratación</w:t>
      </w:r>
    </w:p>
    <w:p w14:paraId="2FB2A5BB" w14:textId="77777777" w:rsidR="00DA6D5A" w:rsidRPr="00B96F45" w:rsidRDefault="00DA6D5A" w:rsidP="00DA6D5A">
      <w:pPr>
        <w:pStyle w:val="Textoindependiente"/>
        <w:jc w:val="both"/>
        <w:rPr>
          <w:rFonts w:asciiTheme="majorHAnsi" w:hAnsiTheme="majorHAnsi" w:cstheme="majorHAnsi"/>
          <w:sz w:val="22"/>
          <w:szCs w:val="22"/>
        </w:rPr>
      </w:pPr>
    </w:p>
    <w:p w14:paraId="738CD3B1"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t>El adjudicatario no podrá subcontratar ninguna de las prestaciones que formen parte del objeto de este Contrato que comporten el tratamiento de datos personales, salvo previa autorización expresa y otorgada por escrito por parte de  [__________], así como los servidores y servicios relacionados con los mismos comunicados a  [__________] durante el procedimiento de licitación.</w:t>
      </w:r>
    </w:p>
    <w:p w14:paraId="7CA2288E" w14:textId="77777777" w:rsidR="00DA6D5A" w:rsidRPr="00B96F45" w:rsidRDefault="00DA6D5A" w:rsidP="00DA6D5A">
      <w:pPr>
        <w:pStyle w:val="Textoindependiente"/>
        <w:jc w:val="both"/>
        <w:rPr>
          <w:rFonts w:asciiTheme="majorHAnsi" w:hAnsiTheme="majorHAnsi" w:cstheme="majorHAnsi"/>
          <w:sz w:val="22"/>
          <w:szCs w:val="22"/>
        </w:rPr>
      </w:pPr>
    </w:p>
    <w:p w14:paraId="73FAC825"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t xml:space="preserve">Si fuera necesario subcontratar algún tratamiento o existiese alguna novedad respecto a los servidores o los servicios relacionados con los mismos, este hecho se deberá comunicar previamente y por escrito a  [__________], indicando los tratamientos que se pretende subcontratar e identificando de forma clara e inequívoca la empresa subcontratista y sus datos de contacto. Con carácter previo a cualquier actividad de tratamiento por parte del </w:t>
      </w:r>
      <w:proofErr w:type="spellStart"/>
      <w:r w:rsidRPr="00B96F45">
        <w:rPr>
          <w:rFonts w:asciiTheme="majorHAnsi" w:hAnsiTheme="majorHAnsi" w:cstheme="majorHAnsi"/>
          <w:sz w:val="22"/>
          <w:szCs w:val="22"/>
        </w:rPr>
        <w:t>subencargado</w:t>
      </w:r>
      <w:proofErr w:type="spellEnd"/>
      <w:r w:rsidRPr="00B96F45">
        <w:rPr>
          <w:rFonts w:asciiTheme="majorHAnsi" w:hAnsiTheme="majorHAnsi" w:cstheme="majorHAnsi"/>
          <w:sz w:val="22"/>
          <w:szCs w:val="22"/>
        </w:rPr>
        <w:t>, [__________] tendrá un plazo de 30 días para oponerse.</w:t>
      </w:r>
    </w:p>
    <w:p w14:paraId="76DD1751" w14:textId="77777777" w:rsidR="00DA6D5A" w:rsidRPr="00B96F45" w:rsidRDefault="00DA6D5A" w:rsidP="00DA6D5A">
      <w:pPr>
        <w:jc w:val="both"/>
        <w:rPr>
          <w:rFonts w:asciiTheme="majorHAnsi" w:hAnsiTheme="majorHAnsi" w:cstheme="majorHAnsi"/>
          <w:sz w:val="22"/>
          <w:szCs w:val="22"/>
          <w:lang w:eastAsia="ca-ES"/>
        </w:rPr>
      </w:pPr>
    </w:p>
    <w:p w14:paraId="1AD48393"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lang w:eastAsia="ca-ES"/>
        </w:rPr>
        <w:t xml:space="preserve">Transcurrido el plazo de 30 días sin que </w:t>
      </w:r>
      <w:r w:rsidRPr="00B96F45">
        <w:rPr>
          <w:rFonts w:asciiTheme="majorHAnsi" w:hAnsiTheme="majorHAnsi" w:cstheme="majorHAnsi"/>
          <w:sz w:val="22"/>
          <w:szCs w:val="22"/>
        </w:rPr>
        <w:t xml:space="preserve"> [__________] </w:t>
      </w:r>
      <w:r w:rsidRPr="00B96F45">
        <w:rPr>
          <w:rFonts w:asciiTheme="majorHAnsi" w:hAnsiTheme="majorHAnsi" w:cstheme="majorHAnsi"/>
          <w:sz w:val="22"/>
          <w:szCs w:val="22"/>
          <w:lang w:eastAsia="ca-ES"/>
        </w:rPr>
        <w:t xml:space="preserve">hubiese manifestado su oposición se entenderá que acepta el </w:t>
      </w:r>
      <w:proofErr w:type="spellStart"/>
      <w:r w:rsidRPr="00B96F45">
        <w:rPr>
          <w:rFonts w:asciiTheme="majorHAnsi" w:hAnsiTheme="majorHAnsi" w:cstheme="majorHAnsi"/>
          <w:sz w:val="22"/>
          <w:szCs w:val="22"/>
          <w:lang w:eastAsia="ca-ES"/>
        </w:rPr>
        <w:t>subencargo</w:t>
      </w:r>
      <w:proofErr w:type="spellEnd"/>
      <w:r w:rsidRPr="00B96F45">
        <w:rPr>
          <w:rFonts w:asciiTheme="majorHAnsi" w:hAnsiTheme="majorHAnsi" w:cstheme="majorHAnsi"/>
          <w:sz w:val="22"/>
          <w:szCs w:val="22"/>
          <w:lang w:eastAsia="ca-ES"/>
        </w:rPr>
        <w:t xml:space="preserve"> comunicado.</w:t>
      </w:r>
    </w:p>
    <w:p w14:paraId="65C86FB3" w14:textId="77777777" w:rsidR="00DA6D5A" w:rsidRPr="00B96F45" w:rsidRDefault="00DA6D5A" w:rsidP="00DA6D5A">
      <w:pPr>
        <w:jc w:val="both"/>
        <w:rPr>
          <w:rFonts w:asciiTheme="majorHAnsi" w:hAnsiTheme="majorHAnsi" w:cstheme="majorHAnsi"/>
          <w:sz w:val="22"/>
          <w:szCs w:val="22"/>
          <w:lang w:eastAsia="ca-ES"/>
        </w:rPr>
      </w:pPr>
    </w:p>
    <w:p w14:paraId="557202F0"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lang w:eastAsia="ca-ES"/>
        </w:rPr>
        <w:t xml:space="preserve">Por el contrario, en caso de oposición, si el adjudicatario mantiene la necesidad de subcontratar con un tercero la correspondiente prestación pero no propone un nuevo subcontratista que cumpla con los extremos mencionados anteriormente, </w:t>
      </w:r>
      <w:r w:rsidRPr="00B96F45">
        <w:rPr>
          <w:rFonts w:asciiTheme="majorHAnsi" w:hAnsiTheme="majorHAnsi" w:cstheme="majorHAnsi"/>
          <w:sz w:val="22"/>
          <w:szCs w:val="22"/>
        </w:rPr>
        <w:t xml:space="preserve">[__________] </w:t>
      </w:r>
      <w:r w:rsidRPr="00B96F45">
        <w:rPr>
          <w:rFonts w:asciiTheme="majorHAnsi" w:hAnsiTheme="majorHAnsi" w:cstheme="majorHAnsi"/>
          <w:sz w:val="22"/>
          <w:szCs w:val="22"/>
          <w:lang w:eastAsia="ca-ES"/>
        </w:rPr>
        <w:t>podrá resolver libremente el Contrato de servicios y reclamar los daños y perjuicios a que hubiera lugar.</w:t>
      </w:r>
    </w:p>
    <w:p w14:paraId="11E79405" w14:textId="77777777" w:rsidR="00DA6D5A" w:rsidRPr="00B96F45" w:rsidRDefault="00DA6D5A" w:rsidP="00DA6D5A">
      <w:pPr>
        <w:pStyle w:val="Textoindependiente"/>
        <w:jc w:val="both"/>
        <w:rPr>
          <w:rFonts w:asciiTheme="majorHAnsi" w:hAnsiTheme="majorHAnsi" w:cstheme="majorHAnsi"/>
          <w:sz w:val="22"/>
          <w:szCs w:val="22"/>
        </w:rPr>
      </w:pPr>
    </w:p>
    <w:p w14:paraId="7C264DB1" w14:textId="77777777" w:rsidR="00DA6D5A" w:rsidRPr="00B96F45" w:rsidRDefault="00DA6D5A" w:rsidP="00DA6D5A">
      <w:pPr>
        <w:pStyle w:val="Textoindependiente"/>
        <w:jc w:val="both"/>
        <w:rPr>
          <w:rFonts w:asciiTheme="majorHAnsi" w:hAnsiTheme="majorHAnsi" w:cstheme="majorHAnsi"/>
          <w:sz w:val="22"/>
          <w:szCs w:val="22"/>
        </w:rPr>
      </w:pPr>
      <w:r w:rsidRPr="00B96F45">
        <w:rPr>
          <w:rFonts w:asciiTheme="majorHAnsi" w:hAnsiTheme="majorHAnsi" w:cstheme="majorHAnsi"/>
          <w:sz w:val="22"/>
          <w:szCs w:val="22"/>
        </w:rPr>
        <w:t xml:space="preserve">En caso de autorización, el subcontratista, que también tendrá la condición de encargado del tratamiento, está obligado igualmente a cumplir las obligaciones establecidas en este documento para el adjudicatario y las instrucciones que dicte [__________]. Corresponde al adjudicatario regular la nueva relación de conformidad con el artículo 28 del RGPD, de forma que el nuevo encargado quede sujeto a las mismas condiciones (instrucciones, obligaciones, medidas de </w:t>
      </w:r>
      <w:r w:rsidRPr="00B96F45">
        <w:rPr>
          <w:rFonts w:asciiTheme="majorHAnsi" w:hAnsiTheme="majorHAnsi" w:cstheme="majorHAnsi"/>
          <w:sz w:val="22"/>
          <w:szCs w:val="22"/>
        </w:rPr>
        <w:lastRenderedPageBreak/>
        <w:t xml:space="preserve">seguridad…) y con los mismos requisitos formales que él, en lo referente al adecuado tratamiento de los datos personales y a la garantía de los derechos de las personas afectadas. </w:t>
      </w:r>
    </w:p>
    <w:p w14:paraId="647F833F" w14:textId="77777777" w:rsidR="00DA6D5A" w:rsidRPr="00B96F45" w:rsidRDefault="00DA6D5A" w:rsidP="00DA6D5A">
      <w:pPr>
        <w:jc w:val="both"/>
        <w:rPr>
          <w:rFonts w:asciiTheme="majorHAnsi" w:hAnsiTheme="majorHAnsi" w:cstheme="majorHAnsi"/>
          <w:sz w:val="22"/>
          <w:szCs w:val="22"/>
          <w:lang w:eastAsia="ca-ES"/>
        </w:rPr>
      </w:pPr>
    </w:p>
    <w:p w14:paraId="0ADB0326"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En el caso de incumplimiento por parte del nuevo encargado, el adjudicatario  seguirá siendo plenamente responsable ante  [__________] en lo referente al cumplimiento de las obligaciones.</w:t>
      </w:r>
    </w:p>
    <w:p w14:paraId="0F147491" w14:textId="77777777" w:rsidR="00DA6D5A" w:rsidRPr="00B96F45" w:rsidRDefault="00DA6D5A" w:rsidP="00DA6D5A">
      <w:pPr>
        <w:jc w:val="both"/>
        <w:rPr>
          <w:rFonts w:asciiTheme="majorHAnsi" w:hAnsiTheme="majorHAnsi" w:cstheme="majorHAnsi"/>
          <w:sz w:val="22"/>
          <w:szCs w:val="22"/>
        </w:rPr>
      </w:pPr>
    </w:p>
    <w:p w14:paraId="1EC89527"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Cláusulas de buenas prácticas</w:t>
      </w:r>
    </w:p>
    <w:p w14:paraId="100EAEAC" w14:textId="77777777" w:rsidR="00DA6D5A" w:rsidRPr="00B96F45" w:rsidRDefault="00DA6D5A" w:rsidP="00DA6D5A">
      <w:pPr>
        <w:pStyle w:val="Prrafodelista"/>
        <w:ind w:left="360"/>
        <w:jc w:val="both"/>
        <w:rPr>
          <w:rFonts w:asciiTheme="majorHAnsi" w:hAnsiTheme="majorHAnsi" w:cstheme="majorHAnsi"/>
          <w:b/>
          <w:sz w:val="22"/>
          <w:szCs w:val="22"/>
        </w:rPr>
      </w:pPr>
    </w:p>
    <w:p w14:paraId="1E4FA420" w14:textId="77777777" w:rsidR="00DA6D5A" w:rsidRPr="00B96F45" w:rsidRDefault="00DA6D5A" w:rsidP="00DA6D5A">
      <w:pPr>
        <w:jc w:val="both"/>
        <w:rPr>
          <w:rFonts w:asciiTheme="majorHAnsi" w:eastAsia="Calibri" w:hAnsiTheme="majorHAnsi" w:cstheme="majorHAnsi"/>
          <w:sz w:val="22"/>
          <w:szCs w:val="22"/>
        </w:rPr>
      </w:pPr>
      <w:r w:rsidRPr="00B96F45">
        <w:rPr>
          <w:rFonts w:asciiTheme="majorHAnsi" w:hAnsiTheme="majorHAnsi" w:cstheme="majorHAnsi"/>
          <w:sz w:val="22"/>
          <w:szCs w:val="22"/>
        </w:rPr>
        <w:t xml:space="preserve">El adjudicatario se compromete a mantener durante la vigencia del contrato adjudicado su adhesión a todos aquellos Códigos de Conducta y mecanismos de certificación que hubiesen sido valorados en la adjudicación, así como a poner a disposición de  [__________] </w:t>
      </w:r>
      <w:r w:rsidRPr="00B96F45">
        <w:rPr>
          <w:rFonts w:asciiTheme="majorHAnsi" w:eastAsia="Calibri" w:hAnsiTheme="majorHAnsi" w:cstheme="majorHAnsi"/>
          <w:sz w:val="22"/>
          <w:szCs w:val="22"/>
        </w:rPr>
        <w:t>la documentación acreditativa de su vigencia.</w:t>
      </w:r>
    </w:p>
    <w:p w14:paraId="70581678" w14:textId="77777777" w:rsidR="00DA6D5A" w:rsidRPr="00B96F45" w:rsidRDefault="00DA6D5A" w:rsidP="00DA6D5A">
      <w:pPr>
        <w:jc w:val="both"/>
        <w:rPr>
          <w:rFonts w:asciiTheme="majorHAnsi" w:eastAsia="Calibri" w:hAnsiTheme="majorHAnsi" w:cstheme="majorHAnsi"/>
          <w:sz w:val="22"/>
          <w:szCs w:val="22"/>
        </w:rPr>
      </w:pPr>
    </w:p>
    <w:p w14:paraId="7E62F84B" w14:textId="77777777" w:rsidR="00DA6D5A" w:rsidRPr="00B96F45" w:rsidRDefault="00DA6D5A" w:rsidP="00DA6D5A">
      <w:pPr>
        <w:pStyle w:val="Prrafodelista"/>
        <w:numPr>
          <w:ilvl w:val="0"/>
          <w:numId w:val="25"/>
        </w:numPr>
        <w:suppressAutoHyphens/>
        <w:jc w:val="both"/>
        <w:rPr>
          <w:rFonts w:asciiTheme="majorHAnsi" w:hAnsiTheme="majorHAnsi" w:cstheme="majorHAnsi"/>
          <w:b/>
          <w:sz w:val="22"/>
          <w:szCs w:val="22"/>
        </w:rPr>
      </w:pPr>
      <w:r w:rsidRPr="00B96F45">
        <w:rPr>
          <w:rFonts w:asciiTheme="majorHAnsi" w:hAnsiTheme="majorHAnsi" w:cstheme="majorHAnsi"/>
          <w:b/>
          <w:sz w:val="22"/>
          <w:szCs w:val="22"/>
        </w:rPr>
        <w:t>Responsabilidad</w:t>
      </w:r>
    </w:p>
    <w:p w14:paraId="35DC5B72" w14:textId="77777777" w:rsidR="00DA6D5A" w:rsidRPr="00B96F45" w:rsidRDefault="00DA6D5A" w:rsidP="00DA6D5A">
      <w:pPr>
        <w:jc w:val="both"/>
        <w:rPr>
          <w:rFonts w:asciiTheme="majorHAnsi" w:eastAsia="Calibri" w:hAnsiTheme="majorHAnsi" w:cstheme="majorHAnsi"/>
          <w:sz w:val="22"/>
          <w:szCs w:val="22"/>
        </w:rPr>
      </w:pPr>
    </w:p>
    <w:p w14:paraId="61ACE42D" w14:textId="77777777" w:rsidR="00DA6D5A" w:rsidRPr="00B96F45" w:rsidRDefault="00DA6D5A" w:rsidP="00DA6D5A">
      <w:pPr>
        <w:jc w:val="both"/>
        <w:rPr>
          <w:rFonts w:asciiTheme="majorHAnsi" w:hAnsiTheme="majorHAnsi" w:cstheme="majorHAnsi"/>
          <w:b/>
          <w:sz w:val="22"/>
          <w:szCs w:val="22"/>
        </w:rPr>
      </w:pPr>
      <w:r w:rsidRPr="00B96F45">
        <w:rPr>
          <w:rFonts w:asciiTheme="majorHAnsi" w:hAnsiTheme="majorHAnsi" w:cstheme="majorHAnsi"/>
          <w:sz w:val="22"/>
          <w:szCs w:val="22"/>
        </w:rPr>
        <w:t>El adjudicatario vendrá obligado a exonerar a  [__________] de cualquier tipo de responsabilidad frente a terceros, por reclamaciones de cualquier índole que tengan origen en el incumplimiento de las obligaciones de protección de datos de carácter personal que le incumben en su condición de encargado del tratamiento, y responderán frente a la indicada Sociedad del resultado de dichas acciones. El adjudicatario vendrá también obligado a prestar su plena ayuda en el ejercicio de las acciones que correspondan a  [__________].</w:t>
      </w:r>
    </w:p>
    <w:p w14:paraId="40BA824A" w14:textId="77777777" w:rsidR="00DA6D5A" w:rsidRPr="00B96F45" w:rsidRDefault="00DA6D5A" w:rsidP="00DA6D5A">
      <w:pPr>
        <w:jc w:val="both"/>
        <w:rPr>
          <w:rFonts w:asciiTheme="majorHAnsi" w:hAnsiTheme="majorHAnsi" w:cstheme="majorHAnsi"/>
          <w:b/>
          <w:sz w:val="22"/>
          <w:szCs w:val="22"/>
        </w:rPr>
      </w:pPr>
    </w:p>
    <w:p w14:paraId="4E2538F5" w14:textId="77777777" w:rsidR="00DA6D5A" w:rsidRPr="00B96F45" w:rsidRDefault="00DA6D5A" w:rsidP="00DA6D5A">
      <w:pPr>
        <w:pStyle w:val="Prrafodelista"/>
        <w:numPr>
          <w:ilvl w:val="0"/>
          <w:numId w:val="25"/>
        </w:numPr>
        <w:suppressAutoHyphens/>
        <w:jc w:val="both"/>
        <w:rPr>
          <w:rFonts w:asciiTheme="majorHAnsi" w:hAnsiTheme="majorHAnsi" w:cstheme="majorHAnsi"/>
          <w:b/>
          <w:bCs/>
          <w:sz w:val="22"/>
          <w:szCs w:val="22"/>
        </w:rPr>
      </w:pPr>
      <w:r w:rsidRPr="00B96F45">
        <w:rPr>
          <w:rFonts w:asciiTheme="majorHAnsi" w:hAnsiTheme="majorHAnsi" w:cstheme="majorHAnsi"/>
          <w:b/>
          <w:bCs/>
          <w:sz w:val="22"/>
          <w:szCs w:val="22"/>
        </w:rPr>
        <w:t>Notificación de cambios</w:t>
      </w:r>
    </w:p>
    <w:p w14:paraId="0506F450" w14:textId="77777777" w:rsidR="00DA6D5A" w:rsidRPr="00B96F45" w:rsidRDefault="00DA6D5A" w:rsidP="00DA6D5A">
      <w:pPr>
        <w:pStyle w:val="Prrafodelista"/>
        <w:ind w:left="360"/>
        <w:jc w:val="both"/>
        <w:rPr>
          <w:rFonts w:asciiTheme="majorHAnsi" w:hAnsiTheme="majorHAnsi" w:cstheme="majorHAnsi"/>
          <w:sz w:val="22"/>
          <w:szCs w:val="22"/>
        </w:rPr>
      </w:pPr>
    </w:p>
    <w:p w14:paraId="76D7445A"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El adjudicatario comunicará a  [__________] cualquier cambio que se produzca con respecto a los términos y condiciones en los que accederá y tratará los datos personales por cuenta de  [__________], y especialmente aquellas relacionadas con la información presentada en la declaración previa recogida en la cláusula tercera del presente Anexo a la mayor brevedad, y en todo caso con carácter previo a su adopción.</w:t>
      </w:r>
    </w:p>
    <w:p w14:paraId="3B661FBD" w14:textId="77777777" w:rsidR="00DA6D5A" w:rsidRPr="00B96F45" w:rsidRDefault="00DA6D5A" w:rsidP="00DA6D5A">
      <w:pPr>
        <w:jc w:val="both"/>
        <w:rPr>
          <w:rFonts w:asciiTheme="majorHAnsi" w:hAnsiTheme="majorHAnsi" w:cstheme="majorHAnsi"/>
          <w:b/>
          <w:sz w:val="22"/>
          <w:szCs w:val="22"/>
        </w:rPr>
      </w:pPr>
    </w:p>
    <w:p w14:paraId="57DC76FE" w14:textId="77777777" w:rsidR="00DA6D5A" w:rsidRPr="00B96F45" w:rsidRDefault="00DA6D5A" w:rsidP="00DA6D5A">
      <w:pPr>
        <w:pStyle w:val="Prrafodelista"/>
        <w:numPr>
          <w:ilvl w:val="0"/>
          <w:numId w:val="25"/>
        </w:numPr>
        <w:suppressAutoHyphens/>
        <w:spacing w:after="320"/>
        <w:jc w:val="both"/>
        <w:rPr>
          <w:rFonts w:asciiTheme="majorHAnsi" w:hAnsiTheme="majorHAnsi" w:cstheme="majorHAnsi"/>
          <w:b/>
          <w:sz w:val="22"/>
          <w:szCs w:val="22"/>
        </w:rPr>
      </w:pPr>
      <w:r w:rsidRPr="00B96F45">
        <w:rPr>
          <w:rFonts w:asciiTheme="majorHAnsi" w:hAnsiTheme="majorHAnsi" w:cstheme="majorHAnsi"/>
          <w:b/>
          <w:sz w:val="22"/>
          <w:szCs w:val="22"/>
        </w:rPr>
        <w:t>Tratamiento de datos de representantes y trabajadores</w:t>
      </w:r>
    </w:p>
    <w:p w14:paraId="3FCDC63D"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Los datos personales de los representantes de las partes, así como de sus trabajadores y resto de personas de contacto que puedan intervenir en la relación jurídica formalizada serán tratados, respectivamente, por  [__________] y por el adjudicatario, que actuarán, de forma independiente, como responsables del tratamiento de </w:t>
      </w:r>
      <w:proofErr w:type="gramStart"/>
      <w:r w:rsidRPr="00B96F45">
        <w:rPr>
          <w:rFonts w:asciiTheme="majorHAnsi" w:hAnsiTheme="majorHAnsi" w:cstheme="majorHAnsi"/>
          <w:sz w:val="22"/>
          <w:szCs w:val="22"/>
        </w:rPr>
        <w:t>los mismos</w:t>
      </w:r>
      <w:proofErr w:type="gramEnd"/>
      <w:r w:rsidRPr="00B96F45">
        <w:rPr>
          <w:rFonts w:asciiTheme="majorHAnsi" w:hAnsiTheme="majorHAnsi" w:cstheme="majorHAnsi"/>
          <w:sz w:val="22"/>
          <w:szCs w:val="22"/>
        </w:rPr>
        <w:t>. Dichos datos serán tratados para dar cumplimiento a los derechos y obligaciones contenidas en la presente licitación, sin que se tomen decisiones automatizadas que puedan afectar a los interesados. En consecuencia, la base jurídica del tratamiento es dar cumplimiento a la mencionada relación contractual.</w:t>
      </w:r>
    </w:p>
    <w:p w14:paraId="543AF570"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Los datos se mantendrán mientras esté en vigor la relación contractual que aquí se estipula, siendo tratados únicamente por las partes y aquellos terceros a los que aquéllas estén legal o contractualmente </w:t>
      </w:r>
      <w:proofErr w:type="gramStart"/>
      <w:r w:rsidRPr="00B96F45">
        <w:rPr>
          <w:rFonts w:asciiTheme="majorHAnsi" w:hAnsiTheme="majorHAnsi" w:cstheme="majorHAnsi"/>
          <w:sz w:val="22"/>
          <w:szCs w:val="22"/>
        </w:rPr>
        <w:t>obligados</w:t>
      </w:r>
      <w:proofErr w:type="gramEnd"/>
      <w:r w:rsidRPr="00B96F45">
        <w:rPr>
          <w:rFonts w:asciiTheme="majorHAnsi" w:hAnsiTheme="majorHAnsi" w:cstheme="majorHAnsi"/>
          <w:sz w:val="22"/>
          <w:szCs w:val="22"/>
        </w:rPr>
        <w:t xml:space="preserve"> a comunicarlos.</w:t>
      </w:r>
    </w:p>
    <w:p w14:paraId="74E6BD60" w14:textId="77777777" w:rsidR="00DA6D5A" w:rsidRPr="00B96F45" w:rsidRDefault="00DA6D5A" w:rsidP="00DA6D5A">
      <w:pPr>
        <w:jc w:val="both"/>
        <w:rPr>
          <w:rFonts w:asciiTheme="majorHAnsi" w:hAnsiTheme="majorHAnsi" w:cstheme="majorHAnsi"/>
          <w:sz w:val="22"/>
          <w:szCs w:val="22"/>
        </w:rPr>
      </w:pPr>
    </w:p>
    <w:p w14:paraId="52FBF719"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Los interesados de las partes podrán ejercer, en los términos establecidos por la legislación vigente, los derechos de acceso, rectificación y supresión de datos, así como solicitar que se limite el tratamiento de sus datos personales, oponerse al mismo, o solicitar la portabilidad de sus datos dirigiendo una comunicación por escrito a cada una de las Partes, a través de las direcciones especificadas en el encabezamiento o, mediante comunicación a las siguientes direcciones</w:t>
      </w:r>
    </w:p>
    <w:p w14:paraId="2743513A" w14:textId="77777777" w:rsidR="00DA6D5A" w:rsidRPr="00B96F45" w:rsidRDefault="00DA6D5A" w:rsidP="00DA6D5A">
      <w:pPr>
        <w:jc w:val="both"/>
        <w:rPr>
          <w:rFonts w:asciiTheme="majorHAnsi" w:hAnsiTheme="majorHAnsi" w:cstheme="majorHAnsi"/>
          <w:sz w:val="22"/>
          <w:szCs w:val="22"/>
        </w:rPr>
      </w:pPr>
    </w:p>
    <w:p w14:paraId="5C8FDB0F" w14:textId="77777777" w:rsidR="00DA6D5A" w:rsidRPr="00B96F45" w:rsidRDefault="00DA6D5A" w:rsidP="00DA6D5A">
      <w:pPr>
        <w:ind w:left="709"/>
        <w:jc w:val="both"/>
        <w:rPr>
          <w:rFonts w:asciiTheme="majorHAnsi" w:hAnsiTheme="majorHAnsi" w:cstheme="majorHAnsi"/>
          <w:sz w:val="22"/>
          <w:szCs w:val="22"/>
        </w:rPr>
      </w:pPr>
      <w:r w:rsidRPr="00B96F45">
        <w:rPr>
          <w:rFonts w:asciiTheme="majorHAnsi" w:hAnsiTheme="majorHAnsi" w:cstheme="majorHAnsi"/>
          <w:sz w:val="22"/>
          <w:szCs w:val="22"/>
        </w:rPr>
        <w:lastRenderedPageBreak/>
        <w:t>Para Correos:</w:t>
      </w:r>
    </w:p>
    <w:p w14:paraId="15D3C91C" w14:textId="77777777" w:rsidR="00DA6D5A" w:rsidRPr="00B96F45" w:rsidRDefault="00DA6D5A" w:rsidP="00DA6D5A">
      <w:pPr>
        <w:ind w:left="709"/>
        <w:jc w:val="both"/>
        <w:rPr>
          <w:rFonts w:asciiTheme="majorHAnsi" w:hAnsiTheme="majorHAnsi" w:cstheme="majorHAnsi"/>
          <w:sz w:val="22"/>
          <w:szCs w:val="22"/>
        </w:rPr>
      </w:pPr>
      <w:r w:rsidRPr="00B96F45">
        <w:rPr>
          <w:rFonts w:asciiTheme="majorHAnsi" w:hAnsiTheme="majorHAnsi" w:cstheme="majorHAnsi"/>
          <w:sz w:val="22"/>
          <w:szCs w:val="22"/>
        </w:rPr>
        <w:t>a) Dirección Postal: Conde De Peñalver 19, 28006, Madrid</w:t>
      </w:r>
    </w:p>
    <w:p w14:paraId="78D6F7E8" w14:textId="77777777" w:rsidR="00DA6D5A" w:rsidRPr="00B96F45" w:rsidRDefault="00DA6D5A" w:rsidP="00DA6D5A">
      <w:pPr>
        <w:ind w:left="709"/>
        <w:jc w:val="both"/>
        <w:rPr>
          <w:rFonts w:asciiTheme="majorHAnsi" w:hAnsiTheme="majorHAnsi" w:cstheme="majorHAnsi"/>
          <w:sz w:val="22"/>
          <w:szCs w:val="22"/>
        </w:rPr>
      </w:pPr>
      <w:r w:rsidRPr="00B96F45">
        <w:rPr>
          <w:rFonts w:asciiTheme="majorHAnsi" w:hAnsiTheme="majorHAnsi" w:cstheme="majorHAnsi"/>
          <w:sz w:val="22"/>
          <w:szCs w:val="22"/>
        </w:rPr>
        <w:t xml:space="preserve">b) Correo Electrónico: derechos.protecciondatos.correos@correos.com </w:t>
      </w:r>
    </w:p>
    <w:p w14:paraId="69F17D15" w14:textId="77777777" w:rsidR="00DA6D5A" w:rsidRPr="00B96F45" w:rsidRDefault="00DA6D5A" w:rsidP="00DA6D5A">
      <w:pPr>
        <w:ind w:left="709"/>
        <w:jc w:val="both"/>
        <w:rPr>
          <w:rFonts w:asciiTheme="majorHAnsi" w:hAnsiTheme="majorHAnsi" w:cstheme="majorHAnsi"/>
          <w:sz w:val="22"/>
          <w:szCs w:val="22"/>
        </w:rPr>
      </w:pPr>
    </w:p>
    <w:p w14:paraId="70588DEE" w14:textId="77777777" w:rsidR="00DA6D5A" w:rsidRPr="00B96F45" w:rsidRDefault="00DA6D5A" w:rsidP="00DA6D5A">
      <w:pPr>
        <w:ind w:left="709"/>
        <w:jc w:val="both"/>
        <w:rPr>
          <w:rFonts w:asciiTheme="majorHAnsi" w:hAnsiTheme="majorHAnsi" w:cstheme="majorHAnsi"/>
          <w:sz w:val="22"/>
          <w:szCs w:val="22"/>
        </w:rPr>
      </w:pPr>
      <w:r w:rsidRPr="00B96F45">
        <w:rPr>
          <w:rFonts w:asciiTheme="majorHAnsi" w:hAnsiTheme="majorHAnsi" w:cstheme="majorHAnsi"/>
          <w:sz w:val="22"/>
          <w:szCs w:val="22"/>
        </w:rPr>
        <w:t xml:space="preserve">Para Correos Express: </w:t>
      </w:r>
    </w:p>
    <w:p w14:paraId="1049D49B" w14:textId="77777777" w:rsidR="00DA6D5A" w:rsidRPr="00B96F45" w:rsidRDefault="00DA6D5A" w:rsidP="00DA6D5A">
      <w:pPr>
        <w:ind w:left="709"/>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Dirección Postal: Avda de Europa nº 8, Centro de Transportes de Coslada, 28.821, Coslada (Madrid)</w:t>
      </w:r>
    </w:p>
    <w:p w14:paraId="7B6DFC92" w14:textId="61E9D24B" w:rsidR="00DA6D5A" w:rsidRPr="00B96F45" w:rsidRDefault="00DA6D5A" w:rsidP="00DA6D5A">
      <w:pPr>
        <w:ind w:left="709"/>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Correo</w:t>
      </w:r>
      <w:r w:rsidR="00FF6CC0">
        <w:rPr>
          <w:rFonts w:asciiTheme="majorHAnsi" w:hAnsiTheme="majorHAnsi" w:cstheme="majorHAnsi"/>
          <w:sz w:val="22"/>
          <w:szCs w:val="22"/>
        </w:rPr>
        <w:t xml:space="preserve"> </w:t>
      </w:r>
      <w:r w:rsidRPr="00B96F45">
        <w:rPr>
          <w:rFonts w:asciiTheme="majorHAnsi" w:hAnsiTheme="majorHAnsi" w:cstheme="majorHAnsi"/>
          <w:sz w:val="22"/>
          <w:szCs w:val="22"/>
        </w:rPr>
        <w:t>Electrónico: derechos.protecciondatos.correosexpress@correosexpress.com</w:t>
      </w:r>
    </w:p>
    <w:p w14:paraId="457F6B12" w14:textId="77777777" w:rsidR="00DA6D5A" w:rsidRPr="00B96F45" w:rsidRDefault="00DA6D5A" w:rsidP="00DA6D5A">
      <w:pPr>
        <w:ind w:left="709"/>
        <w:jc w:val="both"/>
        <w:rPr>
          <w:rFonts w:asciiTheme="majorHAnsi" w:hAnsiTheme="majorHAnsi" w:cstheme="majorHAnsi"/>
          <w:sz w:val="22"/>
          <w:szCs w:val="22"/>
        </w:rPr>
      </w:pPr>
    </w:p>
    <w:p w14:paraId="0F39592E" w14:textId="43732C58" w:rsidR="00FF6CC0" w:rsidRPr="00B96F45" w:rsidRDefault="00FF6CC0" w:rsidP="00FF6CC0">
      <w:pPr>
        <w:ind w:left="709"/>
        <w:jc w:val="both"/>
        <w:rPr>
          <w:rFonts w:asciiTheme="majorHAnsi" w:hAnsiTheme="majorHAnsi" w:cstheme="majorHAnsi"/>
          <w:sz w:val="22"/>
          <w:szCs w:val="22"/>
        </w:rPr>
      </w:pPr>
      <w:r w:rsidRPr="00B96F45">
        <w:rPr>
          <w:rFonts w:asciiTheme="majorHAnsi" w:hAnsiTheme="majorHAnsi" w:cstheme="majorHAnsi"/>
          <w:sz w:val="22"/>
          <w:szCs w:val="22"/>
        </w:rPr>
        <w:t>Para Correos Express</w:t>
      </w:r>
      <w:r>
        <w:rPr>
          <w:rFonts w:asciiTheme="majorHAnsi" w:hAnsiTheme="majorHAnsi" w:cstheme="majorHAnsi"/>
          <w:sz w:val="22"/>
          <w:szCs w:val="22"/>
        </w:rPr>
        <w:t xml:space="preserve"> Portugal</w:t>
      </w:r>
      <w:r w:rsidRPr="00B96F45">
        <w:rPr>
          <w:rFonts w:asciiTheme="majorHAnsi" w:hAnsiTheme="majorHAnsi" w:cstheme="majorHAnsi"/>
          <w:sz w:val="22"/>
          <w:szCs w:val="22"/>
        </w:rPr>
        <w:t xml:space="preserve">: </w:t>
      </w:r>
    </w:p>
    <w:p w14:paraId="261EFEB9" w14:textId="77777777" w:rsidR="00FF6CC0" w:rsidRPr="00B96F45" w:rsidRDefault="00FF6CC0" w:rsidP="00FF6CC0">
      <w:pPr>
        <w:ind w:left="709"/>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Dirección Postal: Avda de Europa nº 8, Centro de Transportes de Coslada, 28.821, Coslada (Madrid)</w:t>
      </w:r>
    </w:p>
    <w:p w14:paraId="0E1ED4DA" w14:textId="77777777" w:rsidR="00FF6CC0" w:rsidRPr="00B96F45" w:rsidRDefault="00FF6CC0" w:rsidP="00FF6CC0">
      <w:pPr>
        <w:ind w:left="709"/>
        <w:jc w:val="both"/>
        <w:rPr>
          <w:rFonts w:asciiTheme="majorHAnsi" w:hAnsiTheme="majorHAnsi" w:cstheme="majorHAnsi"/>
          <w:sz w:val="22"/>
          <w:szCs w:val="22"/>
        </w:rPr>
      </w:pPr>
      <w:r w:rsidRPr="00B96F45">
        <w:rPr>
          <w:rFonts w:ascii="Cambria Math" w:hAnsi="Cambria Math" w:cs="Cambria Math"/>
          <w:sz w:val="22"/>
          <w:szCs w:val="22"/>
        </w:rPr>
        <w:t>⦁</w:t>
      </w:r>
      <w:r w:rsidRPr="00B96F45">
        <w:rPr>
          <w:rFonts w:asciiTheme="majorHAnsi" w:hAnsiTheme="majorHAnsi" w:cstheme="majorHAnsi"/>
          <w:sz w:val="22"/>
          <w:szCs w:val="22"/>
        </w:rPr>
        <w:tab/>
        <w:t>Correo</w:t>
      </w:r>
      <w:r>
        <w:rPr>
          <w:rFonts w:asciiTheme="majorHAnsi" w:hAnsiTheme="majorHAnsi" w:cstheme="majorHAnsi"/>
          <w:sz w:val="22"/>
          <w:szCs w:val="22"/>
        </w:rPr>
        <w:t xml:space="preserve"> </w:t>
      </w:r>
      <w:r w:rsidRPr="00B96F45">
        <w:rPr>
          <w:rFonts w:asciiTheme="majorHAnsi" w:hAnsiTheme="majorHAnsi" w:cstheme="majorHAnsi"/>
          <w:sz w:val="22"/>
          <w:szCs w:val="22"/>
        </w:rPr>
        <w:t>Electrónico: derechos.protecciondatos.correosexpress@correosexpress.com</w:t>
      </w:r>
    </w:p>
    <w:p w14:paraId="7F70AB04" w14:textId="77777777" w:rsidR="00DA6D5A" w:rsidRPr="00B96F45" w:rsidRDefault="00DA6D5A" w:rsidP="00DA6D5A">
      <w:pPr>
        <w:jc w:val="both"/>
        <w:rPr>
          <w:rFonts w:asciiTheme="majorHAnsi" w:hAnsiTheme="majorHAnsi" w:cstheme="majorHAnsi"/>
          <w:sz w:val="22"/>
          <w:szCs w:val="22"/>
        </w:rPr>
      </w:pPr>
    </w:p>
    <w:p w14:paraId="205DB9DB" w14:textId="77777777" w:rsidR="00DA6D5A" w:rsidRPr="00B96F45" w:rsidRDefault="00DA6D5A" w:rsidP="00DA6D5A">
      <w:pPr>
        <w:jc w:val="both"/>
        <w:rPr>
          <w:rFonts w:asciiTheme="majorHAnsi" w:hAnsiTheme="majorHAnsi" w:cstheme="majorHAnsi"/>
          <w:sz w:val="22"/>
          <w:szCs w:val="22"/>
        </w:rPr>
      </w:pPr>
    </w:p>
    <w:p w14:paraId="46AFD4B5"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Asimismo, podrán ponerse en contacto con los respectivos delegados de protección de datos en la dirección </w:t>
      </w:r>
      <w:hyperlink r:id="rId28" w:history="1">
        <w:r w:rsidRPr="00B96F45">
          <w:rPr>
            <w:rFonts w:asciiTheme="majorHAnsi" w:hAnsiTheme="majorHAnsi" w:cstheme="majorHAnsi"/>
            <w:sz w:val="22"/>
            <w:szCs w:val="22"/>
          </w:rPr>
          <w:t>dpdgrupocorreos@correos.com</w:t>
        </w:r>
      </w:hyperlink>
      <w:r w:rsidRPr="00B96F45">
        <w:rPr>
          <w:rFonts w:asciiTheme="majorHAnsi" w:hAnsiTheme="majorHAnsi" w:cstheme="majorHAnsi"/>
          <w:sz w:val="22"/>
          <w:szCs w:val="22"/>
        </w:rPr>
        <w:t> o [-], según corresponda, o presentar una reclamación ante la Agencia Española de Protección de Datos u otra autoridad competente.</w:t>
      </w:r>
    </w:p>
    <w:p w14:paraId="62800EE6"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w:t>
      </w:r>
    </w:p>
    <w:p w14:paraId="65C88404"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Las partes se comprometen expresamente a informar a sus trabajadores y resto de personas de contacto de los términos de la presente cláusula, manteniendo indemne a la contraparte.</w:t>
      </w:r>
    </w:p>
    <w:p w14:paraId="587D6DF6" w14:textId="77777777" w:rsidR="00DA6D5A" w:rsidRPr="00B96F45" w:rsidRDefault="00DA6D5A" w:rsidP="00DA6D5A">
      <w:pPr>
        <w:jc w:val="both"/>
        <w:rPr>
          <w:rFonts w:asciiTheme="majorHAnsi" w:hAnsiTheme="majorHAnsi" w:cstheme="majorHAnsi"/>
          <w:b/>
          <w:sz w:val="22"/>
          <w:szCs w:val="22"/>
        </w:rPr>
      </w:pPr>
    </w:p>
    <w:p w14:paraId="5EF04E68" w14:textId="77777777" w:rsidR="00DA6D5A" w:rsidRPr="00B96F45" w:rsidRDefault="00DA6D5A" w:rsidP="00DA6D5A">
      <w:pPr>
        <w:pStyle w:val="Prrafodelista"/>
        <w:numPr>
          <w:ilvl w:val="0"/>
          <w:numId w:val="25"/>
        </w:numPr>
        <w:jc w:val="both"/>
        <w:rPr>
          <w:rFonts w:asciiTheme="majorHAnsi" w:hAnsiTheme="majorHAnsi" w:cstheme="majorHAnsi"/>
          <w:b/>
          <w:bCs/>
          <w:sz w:val="22"/>
          <w:szCs w:val="22"/>
        </w:rPr>
      </w:pPr>
      <w:r w:rsidRPr="00B96F45">
        <w:rPr>
          <w:rFonts w:asciiTheme="majorHAnsi" w:hAnsiTheme="majorHAnsi" w:cstheme="majorHAnsi"/>
          <w:b/>
          <w:bCs/>
          <w:sz w:val="22"/>
          <w:szCs w:val="22"/>
        </w:rPr>
        <w:t xml:space="preserve">Actuación como </w:t>
      </w:r>
      <w:proofErr w:type="spellStart"/>
      <w:r w:rsidRPr="00B96F45">
        <w:rPr>
          <w:rFonts w:asciiTheme="majorHAnsi" w:hAnsiTheme="majorHAnsi" w:cstheme="majorHAnsi"/>
          <w:b/>
          <w:bCs/>
          <w:sz w:val="22"/>
          <w:szCs w:val="22"/>
        </w:rPr>
        <w:t>subencargado</w:t>
      </w:r>
      <w:proofErr w:type="spellEnd"/>
    </w:p>
    <w:p w14:paraId="43FCD608" w14:textId="77777777" w:rsidR="00DA6D5A" w:rsidRPr="00B96F45" w:rsidRDefault="00DA6D5A" w:rsidP="00DA6D5A">
      <w:pPr>
        <w:jc w:val="both"/>
        <w:rPr>
          <w:rFonts w:asciiTheme="majorHAnsi" w:hAnsiTheme="majorHAnsi" w:cstheme="majorHAnsi"/>
          <w:sz w:val="22"/>
          <w:szCs w:val="22"/>
        </w:rPr>
      </w:pPr>
    </w:p>
    <w:p w14:paraId="55ABBA1C" w14:textId="77777777" w:rsidR="00DA6D5A" w:rsidRPr="00B96F45" w:rsidRDefault="00DA6D5A" w:rsidP="00DA6D5A">
      <w:pPr>
        <w:jc w:val="both"/>
        <w:rPr>
          <w:rFonts w:asciiTheme="majorHAnsi" w:hAnsiTheme="majorHAnsi" w:cstheme="majorHAnsi"/>
          <w:sz w:val="22"/>
          <w:szCs w:val="22"/>
        </w:rPr>
      </w:pPr>
      <w:r w:rsidRPr="00B96F45">
        <w:rPr>
          <w:rFonts w:asciiTheme="majorHAnsi" w:hAnsiTheme="majorHAnsi" w:cstheme="majorHAnsi"/>
          <w:sz w:val="22"/>
          <w:szCs w:val="22"/>
        </w:rPr>
        <w:t xml:space="preserve">El contenido del presente contrato se aplicará, mutatis mutandis, en aquellos casos supuestos en los que  [__________] actúe como ENCARGADO DEL TRATAMIENTO y el adjudicatario como SUBENCARGADO DEL TRATAMIENTO, comprometiéndose con carácter adicional a las obligaciones previstas </w:t>
      </w:r>
      <w:proofErr w:type="gramStart"/>
      <w:r w:rsidRPr="00B96F45">
        <w:rPr>
          <w:rFonts w:asciiTheme="majorHAnsi" w:hAnsiTheme="majorHAnsi" w:cstheme="majorHAnsi"/>
          <w:sz w:val="22"/>
          <w:szCs w:val="22"/>
        </w:rPr>
        <w:t>anteriormente a</w:t>
      </w:r>
      <w:proofErr w:type="gramEnd"/>
      <w:r w:rsidRPr="00B96F45">
        <w:rPr>
          <w:rFonts w:asciiTheme="majorHAnsi" w:hAnsiTheme="majorHAnsi" w:cstheme="majorHAnsi"/>
          <w:sz w:val="22"/>
          <w:szCs w:val="22"/>
        </w:rPr>
        <w:t>:</w:t>
      </w:r>
    </w:p>
    <w:p w14:paraId="380FAFC5" w14:textId="77777777" w:rsidR="00DA6D5A" w:rsidRPr="00B96F45" w:rsidRDefault="00DA6D5A" w:rsidP="00DA6D5A">
      <w:pPr>
        <w:jc w:val="both"/>
        <w:rPr>
          <w:rFonts w:asciiTheme="majorHAnsi" w:hAnsiTheme="majorHAnsi" w:cstheme="majorHAnsi"/>
          <w:sz w:val="22"/>
          <w:szCs w:val="22"/>
        </w:rPr>
      </w:pPr>
    </w:p>
    <w:p w14:paraId="4CD6EC1C" w14:textId="77777777" w:rsidR="00DA6D5A" w:rsidRPr="00B96F45" w:rsidRDefault="00DA6D5A" w:rsidP="00DA6D5A">
      <w:pPr>
        <w:ind w:left="360"/>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 xml:space="preserve">Por parte de  [__________]: Asegurar que el </w:t>
      </w:r>
      <w:proofErr w:type="spellStart"/>
      <w:r w:rsidRPr="00B96F45">
        <w:rPr>
          <w:rFonts w:asciiTheme="majorHAnsi" w:hAnsiTheme="majorHAnsi" w:cstheme="majorHAnsi"/>
          <w:sz w:val="22"/>
          <w:szCs w:val="22"/>
        </w:rPr>
        <w:t>subencargo</w:t>
      </w:r>
      <w:proofErr w:type="spellEnd"/>
      <w:r w:rsidRPr="00B96F45">
        <w:rPr>
          <w:rFonts w:asciiTheme="majorHAnsi" w:hAnsiTheme="majorHAnsi" w:cstheme="majorHAnsi"/>
          <w:sz w:val="22"/>
          <w:szCs w:val="22"/>
        </w:rPr>
        <w:t xml:space="preserve"> del servicio se encuentra permitido por el RESPONSABLE DEL TRATAMIENTO.</w:t>
      </w:r>
    </w:p>
    <w:p w14:paraId="6C2CDC50" w14:textId="77777777" w:rsidR="00DA6D5A" w:rsidRPr="00B96F45" w:rsidRDefault="00DA6D5A" w:rsidP="00DA6D5A">
      <w:pPr>
        <w:jc w:val="both"/>
        <w:rPr>
          <w:rFonts w:asciiTheme="majorHAnsi" w:hAnsiTheme="majorHAnsi" w:cstheme="majorHAnsi"/>
          <w:sz w:val="22"/>
          <w:szCs w:val="22"/>
        </w:rPr>
      </w:pPr>
    </w:p>
    <w:p w14:paraId="100CE9B8" w14:textId="77777777" w:rsidR="00DA6D5A" w:rsidRPr="00B96F45" w:rsidRDefault="00DA6D5A" w:rsidP="00DA6D5A">
      <w:pPr>
        <w:pStyle w:val="Prrafodelista"/>
        <w:ind w:left="360"/>
        <w:jc w:val="both"/>
        <w:rPr>
          <w:rFonts w:asciiTheme="majorHAnsi" w:hAnsiTheme="majorHAnsi" w:cstheme="majorHAnsi"/>
          <w:sz w:val="22"/>
          <w:szCs w:val="22"/>
        </w:rPr>
      </w:pPr>
      <w:r w:rsidRPr="00B96F45">
        <w:rPr>
          <w:rFonts w:asciiTheme="majorHAnsi" w:hAnsiTheme="majorHAnsi" w:cstheme="majorHAnsi"/>
          <w:sz w:val="22"/>
          <w:szCs w:val="22"/>
        </w:rPr>
        <w:t>-</w:t>
      </w:r>
      <w:r w:rsidRPr="00B96F45">
        <w:rPr>
          <w:rFonts w:asciiTheme="majorHAnsi" w:hAnsiTheme="majorHAnsi" w:cstheme="majorHAnsi"/>
          <w:sz w:val="22"/>
          <w:szCs w:val="22"/>
        </w:rPr>
        <w:tab/>
        <w:t>Por parte del adjudicatario: Cumplir con las instrucciones que le pudiesen remitir tanto  [__________] como, de manera directa o indirecta, el RESPONSABLE DEL TRATAMIENTO</w:t>
      </w:r>
    </w:p>
    <w:p w14:paraId="5A6EE6AC" w14:textId="77777777" w:rsidR="00DA6D5A" w:rsidRPr="00B96F45" w:rsidRDefault="00DA6D5A" w:rsidP="00DA6D5A">
      <w:pPr>
        <w:pStyle w:val="Prrafodelista"/>
        <w:ind w:left="360"/>
        <w:jc w:val="both"/>
        <w:rPr>
          <w:rFonts w:asciiTheme="majorHAnsi" w:hAnsiTheme="majorHAnsi" w:cstheme="majorHAnsi"/>
          <w:b/>
          <w:sz w:val="22"/>
          <w:szCs w:val="22"/>
        </w:rPr>
      </w:pPr>
    </w:p>
    <w:p w14:paraId="6B94427A" w14:textId="77777777" w:rsidR="00DA6D5A" w:rsidRPr="00B96F45" w:rsidRDefault="00DA6D5A" w:rsidP="00DA6D5A">
      <w:pPr>
        <w:pStyle w:val="Prrafodelista"/>
        <w:numPr>
          <w:ilvl w:val="0"/>
          <w:numId w:val="25"/>
        </w:numPr>
        <w:jc w:val="both"/>
        <w:rPr>
          <w:rFonts w:asciiTheme="majorHAnsi" w:hAnsiTheme="majorHAnsi" w:cstheme="majorHAnsi"/>
          <w:b/>
          <w:sz w:val="22"/>
          <w:szCs w:val="22"/>
        </w:rPr>
      </w:pPr>
      <w:r w:rsidRPr="00B96F45">
        <w:rPr>
          <w:rFonts w:asciiTheme="majorHAnsi" w:hAnsiTheme="majorHAnsi" w:cstheme="majorHAnsi"/>
          <w:b/>
          <w:sz w:val="22"/>
          <w:szCs w:val="22"/>
        </w:rPr>
        <w:t>Ley aplicable</w:t>
      </w:r>
    </w:p>
    <w:p w14:paraId="31C73509" w14:textId="77777777" w:rsidR="00DA6D5A" w:rsidRPr="00B96F45" w:rsidRDefault="00DA6D5A" w:rsidP="00DA6D5A">
      <w:pPr>
        <w:jc w:val="both"/>
        <w:rPr>
          <w:rFonts w:asciiTheme="majorHAnsi" w:hAnsiTheme="majorHAnsi" w:cstheme="majorHAnsi"/>
          <w:b/>
          <w:sz w:val="22"/>
          <w:szCs w:val="22"/>
        </w:rPr>
      </w:pPr>
    </w:p>
    <w:p w14:paraId="424A77B5" w14:textId="77777777" w:rsidR="00DA6D5A" w:rsidRPr="00B96F45" w:rsidRDefault="00DA6D5A" w:rsidP="00DA6D5A">
      <w:pPr>
        <w:jc w:val="both"/>
        <w:rPr>
          <w:rFonts w:asciiTheme="majorHAnsi" w:hAnsiTheme="majorHAnsi" w:cstheme="majorHAnsi"/>
          <w:bCs/>
          <w:sz w:val="22"/>
          <w:szCs w:val="22"/>
        </w:rPr>
      </w:pPr>
      <w:r w:rsidRPr="00B96F45">
        <w:rPr>
          <w:rFonts w:asciiTheme="majorHAnsi" w:hAnsiTheme="majorHAnsi" w:cstheme="majorHAnsi"/>
          <w:bCs/>
          <w:sz w:val="22"/>
          <w:szCs w:val="22"/>
        </w:rPr>
        <w:t xml:space="preserve">En lo que respecta al tratamiento de datos personales que pudiera derivar de la prestación del servicio, el adjudicatario y </w:t>
      </w:r>
      <w:r w:rsidRPr="00B96F45">
        <w:rPr>
          <w:rFonts w:asciiTheme="majorHAnsi" w:hAnsiTheme="majorHAnsi" w:cstheme="majorHAnsi"/>
          <w:sz w:val="22"/>
          <w:szCs w:val="22"/>
        </w:rPr>
        <w:t xml:space="preserve"> [__________] </w:t>
      </w:r>
      <w:r w:rsidRPr="00B96F45">
        <w:rPr>
          <w:rFonts w:asciiTheme="majorHAnsi" w:hAnsiTheme="majorHAnsi" w:cstheme="majorHAnsi"/>
          <w:bCs/>
          <w:sz w:val="22"/>
          <w:szCs w:val="22"/>
        </w:rPr>
        <w:t>acuerdan someterse de manera expresa a la normativa vigente en materia de protección de datos en España y, en particular, al RGPD y LOPDGDD.</w:t>
      </w:r>
    </w:p>
    <w:p w14:paraId="3DDF21A3" w14:textId="77777777" w:rsidR="00DA6D5A" w:rsidRPr="00B96F45" w:rsidRDefault="00DA6D5A" w:rsidP="00DA6D5A">
      <w:pPr>
        <w:jc w:val="both"/>
        <w:rPr>
          <w:rFonts w:asciiTheme="majorHAnsi" w:hAnsiTheme="majorHAnsi" w:cstheme="majorHAnsi"/>
          <w:bCs/>
          <w:sz w:val="22"/>
          <w:szCs w:val="22"/>
        </w:rPr>
      </w:pPr>
    </w:p>
    <w:p w14:paraId="341A3D9C" w14:textId="77777777" w:rsidR="00DA6D5A" w:rsidRPr="00B96F45" w:rsidRDefault="00DA6D5A" w:rsidP="00DA6D5A">
      <w:pPr>
        <w:jc w:val="both"/>
        <w:rPr>
          <w:rFonts w:asciiTheme="majorHAnsi" w:hAnsiTheme="majorHAnsi" w:cstheme="majorHAnsi"/>
          <w:b/>
          <w:sz w:val="22"/>
          <w:szCs w:val="22"/>
        </w:rPr>
      </w:pPr>
      <w:r w:rsidRPr="00B96F45">
        <w:rPr>
          <w:rFonts w:asciiTheme="majorHAnsi" w:hAnsiTheme="majorHAnsi" w:cstheme="majorHAnsi"/>
          <w:bCs/>
          <w:sz w:val="22"/>
          <w:szCs w:val="22"/>
        </w:rPr>
        <w:t>Este acuerdo ostenta el carácter de obligación esencial, por lo que su incumplimiento, por cualquiera de las partes, facultará a la otra parte a resolver el contrato y, en su caso, reclamar la indemnización por daños y perjuicios a que pudiera haber lugar.</w:t>
      </w:r>
    </w:p>
    <w:p w14:paraId="4396B498" w14:textId="77777777" w:rsidR="00A26BFE" w:rsidRPr="00B96F45" w:rsidRDefault="00A26BFE" w:rsidP="00305AC9">
      <w:pPr>
        <w:spacing w:line="276" w:lineRule="auto"/>
        <w:jc w:val="both"/>
        <w:rPr>
          <w:rFonts w:asciiTheme="majorHAnsi" w:hAnsiTheme="majorHAnsi" w:cstheme="majorHAnsi"/>
          <w:sz w:val="22"/>
          <w:szCs w:val="22"/>
        </w:rPr>
      </w:pPr>
    </w:p>
    <w:p w14:paraId="4C793F35" w14:textId="77777777" w:rsidR="00CB0203" w:rsidRPr="00B96F45" w:rsidRDefault="00CB0203" w:rsidP="001C66B8">
      <w:pPr>
        <w:jc w:val="center"/>
        <w:rPr>
          <w:rFonts w:asciiTheme="majorHAnsi" w:hAnsiTheme="majorHAnsi" w:cstheme="majorHAnsi"/>
          <w:b/>
          <w:sz w:val="22"/>
          <w:szCs w:val="22"/>
        </w:rPr>
      </w:pPr>
    </w:p>
    <w:p w14:paraId="1AD9B956" w14:textId="77777777" w:rsidR="00CB0203" w:rsidRPr="00B96F45" w:rsidRDefault="00CB0203" w:rsidP="001C66B8">
      <w:pPr>
        <w:jc w:val="center"/>
        <w:rPr>
          <w:rFonts w:asciiTheme="majorHAnsi" w:hAnsiTheme="majorHAnsi" w:cstheme="majorHAnsi"/>
          <w:b/>
          <w:sz w:val="22"/>
          <w:szCs w:val="22"/>
        </w:rPr>
      </w:pPr>
    </w:p>
    <w:p w14:paraId="1C63FF4F" w14:textId="77777777" w:rsidR="00CB0203" w:rsidRPr="00B96F45" w:rsidRDefault="00CB0203" w:rsidP="001C66B8">
      <w:pPr>
        <w:jc w:val="center"/>
        <w:rPr>
          <w:rFonts w:asciiTheme="majorHAnsi" w:hAnsiTheme="majorHAnsi" w:cstheme="majorHAnsi"/>
          <w:b/>
          <w:sz w:val="22"/>
          <w:szCs w:val="22"/>
        </w:rPr>
      </w:pPr>
    </w:p>
    <w:p w14:paraId="75BBAEF7" w14:textId="77777777" w:rsidR="00CB0203" w:rsidRPr="00B96F45" w:rsidRDefault="00CB0203" w:rsidP="001C66B8">
      <w:pPr>
        <w:jc w:val="center"/>
        <w:rPr>
          <w:rFonts w:asciiTheme="majorHAnsi" w:hAnsiTheme="majorHAnsi" w:cstheme="majorHAnsi"/>
          <w:b/>
          <w:sz w:val="22"/>
          <w:szCs w:val="22"/>
        </w:rPr>
      </w:pPr>
    </w:p>
    <w:p w14:paraId="3A37DC3A" w14:textId="77777777" w:rsidR="00CB0203" w:rsidRPr="00B96F45" w:rsidRDefault="00CB0203" w:rsidP="001C66B8">
      <w:pPr>
        <w:jc w:val="center"/>
        <w:rPr>
          <w:rFonts w:asciiTheme="majorHAnsi" w:hAnsiTheme="majorHAnsi" w:cstheme="majorHAnsi"/>
          <w:b/>
          <w:sz w:val="22"/>
          <w:szCs w:val="22"/>
        </w:rPr>
      </w:pPr>
    </w:p>
    <w:p w14:paraId="7A62D02E" w14:textId="3C34373C" w:rsidR="001C66B8" w:rsidRPr="00B96F45" w:rsidRDefault="001C66B8" w:rsidP="001C66B8">
      <w:pPr>
        <w:jc w:val="center"/>
        <w:rPr>
          <w:rFonts w:asciiTheme="majorHAnsi" w:hAnsiTheme="majorHAnsi" w:cstheme="majorHAnsi"/>
          <w:b/>
          <w:sz w:val="22"/>
          <w:szCs w:val="22"/>
        </w:rPr>
      </w:pPr>
      <w:r w:rsidRPr="00B96F45">
        <w:rPr>
          <w:rFonts w:asciiTheme="majorHAnsi" w:hAnsiTheme="majorHAnsi" w:cstheme="majorHAnsi"/>
          <w:b/>
          <w:sz w:val="22"/>
          <w:szCs w:val="22"/>
        </w:rPr>
        <w:t>MEDIDAS DE SEGURIDAD</w:t>
      </w:r>
    </w:p>
    <w:p w14:paraId="3BD97EE1" w14:textId="77777777" w:rsidR="001C66B8" w:rsidRPr="00B96F45" w:rsidRDefault="001C66B8" w:rsidP="001C66B8">
      <w:pPr>
        <w:jc w:val="center"/>
        <w:rPr>
          <w:rFonts w:asciiTheme="majorHAnsi" w:hAnsiTheme="majorHAnsi" w:cstheme="majorHAnsi"/>
          <w:b/>
          <w:sz w:val="22"/>
          <w:szCs w:val="22"/>
        </w:rPr>
      </w:pPr>
    </w:p>
    <w:p w14:paraId="21E5557B" w14:textId="77777777" w:rsidR="001C66B8" w:rsidRPr="00B96F45" w:rsidRDefault="001C66B8" w:rsidP="001C66B8">
      <w:pPr>
        <w:pStyle w:val="Default"/>
        <w:numPr>
          <w:ilvl w:val="0"/>
          <w:numId w:val="30"/>
        </w:numPr>
        <w:jc w:val="both"/>
        <w:rPr>
          <w:rFonts w:asciiTheme="majorHAnsi" w:hAnsiTheme="majorHAnsi" w:cstheme="majorHAnsi"/>
          <w:color w:val="auto"/>
          <w:sz w:val="22"/>
          <w:szCs w:val="22"/>
        </w:rPr>
      </w:pPr>
      <w:r w:rsidRPr="00B96F45">
        <w:rPr>
          <w:rFonts w:asciiTheme="majorHAnsi" w:hAnsiTheme="majorHAnsi" w:cstheme="majorHAnsi"/>
          <w:b/>
          <w:color w:val="auto"/>
          <w:sz w:val="22"/>
          <w:szCs w:val="22"/>
        </w:rPr>
        <w:t>ORGANIGRAMA Y ASIGNACIÓN DE FUNCIONES</w:t>
      </w:r>
    </w:p>
    <w:p w14:paraId="760D1E0E" w14:textId="77777777" w:rsidR="001C66B8" w:rsidRPr="00B96F45" w:rsidRDefault="001C66B8" w:rsidP="001C66B8">
      <w:pPr>
        <w:pStyle w:val="Default"/>
        <w:jc w:val="both"/>
        <w:rPr>
          <w:rFonts w:asciiTheme="majorHAnsi" w:hAnsiTheme="majorHAnsi" w:cstheme="majorHAnsi"/>
          <w:color w:val="auto"/>
          <w:sz w:val="22"/>
          <w:szCs w:val="22"/>
        </w:rPr>
      </w:pPr>
    </w:p>
    <w:p w14:paraId="7046FF23"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 organigrama de asignaciones en materia de seguridad de la información, incluyendo cargos y funciones atribuidas a cada puesto.</w:t>
      </w:r>
    </w:p>
    <w:p w14:paraId="6EB6CBE3"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Contar con un procedimiento de control de accesos que incluya, entre otros:</w:t>
      </w:r>
    </w:p>
    <w:p w14:paraId="75B8AC2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Gestión de altas/bajas en el registro de usuarios de repositorios de información asegurando que se asigna un identificador único a cada cuenta de usuario. Excepcionalmente, podrán permitirse identificadores de usuario (</w:t>
      </w:r>
      <w:proofErr w:type="spellStart"/>
      <w:r w:rsidRPr="00B96F45">
        <w:rPr>
          <w:rFonts w:asciiTheme="majorHAnsi" w:hAnsiTheme="majorHAnsi" w:cstheme="majorHAnsi"/>
          <w:color w:val="auto"/>
          <w:sz w:val="22"/>
          <w:szCs w:val="22"/>
        </w:rPr>
        <w:t>IDs</w:t>
      </w:r>
      <w:proofErr w:type="spellEnd"/>
      <w:r w:rsidRPr="00B96F45">
        <w:rPr>
          <w:rFonts w:asciiTheme="majorHAnsi" w:hAnsiTheme="majorHAnsi" w:cstheme="majorHAnsi"/>
          <w:color w:val="auto"/>
          <w:sz w:val="22"/>
          <w:szCs w:val="22"/>
        </w:rPr>
        <w:t>) genéricos para ser utilizados por un individuo, en el caso de que las funciones accesibles o las acciones llevadas a cabo por ese identificador o necesiten ser detallada seguidas (por ejemplo, acceso de sólo lectura), o cuando están implantados otros controles (por ejemplo, si la contraseña para un ID genérico sólo se utiliza por una persona al mismo tiempo y se registra tal caso).</w:t>
      </w:r>
    </w:p>
    <w:p w14:paraId="48B0B17A"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Gestión de derechos y credenciales de acceso asignados a los usuarios.</w:t>
      </w:r>
    </w:p>
    <w:p w14:paraId="3D956B6A"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Gestión de privilegios especiales de acceso según el impacto que puede derivar de un uso inadecuado de los datos de carácter personal.</w:t>
      </w:r>
    </w:p>
    <w:p w14:paraId="28469009"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Gestión de información confidencial de autenticación de usuarios.</w:t>
      </w:r>
    </w:p>
    <w:p w14:paraId="36106A8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Política de retirada de cancelación de accesos y credenciales.</w:t>
      </w:r>
    </w:p>
    <w:p w14:paraId="2ED3C544"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Haber establecido un procedimiento de accesos a sistemas y aplicaciones que incluya:</w:t>
      </w:r>
    </w:p>
    <w:p w14:paraId="0D437DB9"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restricción de acceso a la información.</w:t>
      </w:r>
    </w:p>
    <w:p w14:paraId="713AE8A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Procedimientos seguros de inicio de sesión en el que, como mínimo: </w:t>
      </w:r>
    </w:p>
    <w:p w14:paraId="7BFBAB86"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Se registre los intentos de entrada no satisfactorios.</w:t>
      </w:r>
    </w:p>
    <w:p w14:paraId="00F02CB1"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Se limite el número máximo de intentos fallidos, de forma que La revisión de los privilegios de acceso de forma recurrente y después de cualquier cambio, tal como promoción, degradación o terminación del empleo. </w:t>
      </w:r>
    </w:p>
    <w:p w14:paraId="18EF4344"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Procedimiento de uso de herramientas de administración de sistemas de información, tanto propias como externas.</w:t>
      </w:r>
    </w:p>
    <w:p w14:paraId="2DF44DB0"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La revisión de los privilegios de acceso de forma recurrente y después de cualquier cambio, tal como promoción, degradación o terminación del empleo. </w:t>
      </w:r>
    </w:p>
    <w:p w14:paraId="105530F2" w14:textId="77777777" w:rsidR="001C66B8" w:rsidRPr="00B96F45" w:rsidRDefault="001C66B8" w:rsidP="001C66B8">
      <w:pPr>
        <w:pStyle w:val="Default"/>
        <w:ind w:left="720"/>
        <w:jc w:val="both"/>
        <w:rPr>
          <w:rFonts w:asciiTheme="majorHAnsi" w:hAnsiTheme="majorHAnsi" w:cstheme="majorHAnsi"/>
          <w:color w:val="auto"/>
          <w:sz w:val="22"/>
          <w:szCs w:val="22"/>
        </w:rPr>
      </w:pPr>
    </w:p>
    <w:p w14:paraId="2F436122"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PROCEDIMIENTO DE GESTIÓN DE CONTRASEÑAS</w:t>
      </w:r>
    </w:p>
    <w:p w14:paraId="46F233CC" w14:textId="77777777" w:rsidR="001C66B8" w:rsidRPr="00B96F45" w:rsidRDefault="001C66B8" w:rsidP="001C66B8">
      <w:pPr>
        <w:pStyle w:val="Default"/>
        <w:ind w:left="720"/>
        <w:jc w:val="both"/>
        <w:rPr>
          <w:rFonts w:asciiTheme="majorHAnsi" w:hAnsiTheme="majorHAnsi" w:cstheme="majorHAnsi"/>
          <w:b/>
          <w:color w:val="auto"/>
          <w:sz w:val="22"/>
          <w:szCs w:val="22"/>
        </w:rPr>
      </w:pPr>
    </w:p>
    <w:p w14:paraId="54BA0485"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Contar con un procedimiento de gestión de contraseñas de usuario que incluya los siguientes aspectos:</w:t>
      </w:r>
    </w:p>
    <w:p w14:paraId="7F4C3795"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Forzar el uso de los identificadores de usuario (</w:t>
      </w:r>
      <w:proofErr w:type="spellStart"/>
      <w:r w:rsidRPr="00B96F45">
        <w:rPr>
          <w:rFonts w:asciiTheme="majorHAnsi" w:hAnsiTheme="majorHAnsi" w:cstheme="majorHAnsi"/>
          <w:color w:val="auto"/>
          <w:sz w:val="22"/>
          <w:szCs w:val="22"/>
        </w:rPr>
        <w:t>IDs</w:t>
      </w:r>
      <w:proofErr w:type="spellEnd"/>
      <w:r w:rsidRPr="00B96F45">
        <w:rPr>
          <w:rFonts w:asciiTheme="majorHAnsi" w:hAnsiTheme="majorHAnsi" w:cstheme="majorHAnsi"/>
          <w:color w:val="auto"/>
          <w:sz w:val="22"/>
          <w:szCs w:val="22"/>
        </w:rPr>
        <w:t xml:space="preserve">) individuales y de las contraseñas para mantener la responsabilidad. </w:t>
      </w:r>
    </w:p>
    <w:p w14:paraId="29FD441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Permitir a los usuarios seleccionar y cambiar sus propias contraseñas e incluir un procedimiento de confirmación que tenga en cuenta los errores de entrada. </w:t>
      </w:r>
    </w:p>
    <w:p w14:paraId="742A1506"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Forzar la elección de contraseñas de calidad. </w:t>
      </w:r>
    </w:p>
    <w:p w14:paraId="0D756BE3"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Ser fáciles de recordar. </w:t>
      </w:r>
    </w:p>
    <w:p w14:paraId="6CB89BBC"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No se basen en algo que alguien más pueda fácilmente adivinar u obtener usando la información relativa a la persona, por ejemplo nombres, números de teléfono, y fechas de nacimiento etc.. </w:t>
      </w:r>
    </w:p>
    <w:p w14:paraId="013B64F3"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No sean vulnerables a ataques de diccionario (por ejemplo, que no consistan en palabras incluidas en diccionario). </w:t>
      </w:r>
    </w:p>
    <w:p w14:paraId="5E9C763F" w14:textId="77777777" w:rsidR="001C66B8" w:rsidRPr="00B96F45" w:rsidRDefault="001C66B8" w:rsidP="001C66B8">
      <w:pPr>
        <w:pStyle w:val="Default"/>
        <w:numPr>
          <w:ilvl w:val="2"/>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lastRenderedPageBreak/>
        <w:t>No contengan caracteres consecutivos, idénticos, todos numéricos o todos alfanuméricos</w:t>
      </w:r>
    </w:p>
    <w:p w14:paraId="33714307"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Forzar el cambio de contraseñas, por lo menos, cada 6 meses y siempre que existan indicios de que su confidencialidad ha podido verse comprometida.</w:t>
      </w:r>
    </w:p>
    <w:p w14:paraId="1B253751"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Forzar a los usuarios el cambio de las contraseñas temporales después de la primera entrada. </w:t>
      </w:r>
    </w:p>
    <w:p w14:paraId="7DC7D4BF"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Mantener un registro de las contraseñas de usuarios anteriores y prevenir su reutilización. </w:t>
      </w:r>
    </w:p>
    <w:p w14:paraId="763997AC"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No mostrar las contraseñas en la pantalla cuando se están introduciendo. </w:t>
      </w:r>
    </w:p>
    <w:p w14:paraId="1A7C9E1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No incluir contraseñas en ningún proceso de registro automático, por ejemplo almacenamiento en una macro o en una función clave.</w:t>
      </w:r>
    </w:p>
    <w:p w14:paraId="39C9B4E5"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Almacenar los ficheros de contraseñas por separado de los datos de la aplicación del sistema. </w:t>
      </w:r>
    </w:p>
    <w:p w14:paraId="0A2D752F"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Almacenar y transmitir las contraseñas de forma que se garantice su integridad y confidencialidad.</w:t>
      </w:r>
    </w:p>
    <w:p w14:paraId="0CF54433"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Plantear el uso de contraseñas basadas sistemas de autenticación fuerte (p.ej. mediante el uso de tarjetas inteligentes combinado con una contraseña).</w:t>
      </w:r>
    </w:p>
    <w:p w14:paraId="38460DE1" w14:textId="77777777" w:rsidR="001C66B8" w:rsidRPr="00B96F45" w:rsidRDefault="001C66B8" w:rsidP="001C66B8">
      <w:pPr>
        <w:pStyle w:val="Default"/>
        <w:ind w:left="720"/>
        <w:jc w:val="both"/>
        <w:rPr>
          <w:rFonts w:asciiTheme="majorHAnsi" w:hAnsiTheme="majorHAnsi" w:cstheme="majorHAnsi"/>
          <w:b/>
          <w:color w:val="auto"/>
          <w:sz w:val="22"/>
          <w:szCs w:val="22"/>
        </w:rPr>
      </w:pPr>
    </w:p>
    <w:p w14:paraId="728F30CD" w14:textId="77777777" w:rsidR="001C66B8" w:rsidRPr="00B96F45" w:rsidRDefault="001C66B8" w:rsidP="001C66B8">
      <w:pPr>
        <w:pStyle w:val="Default"/>
        <w:numPr>
          <w:ilvl w:val="0"/>
          <w:numId w:val="30"/>
        </w:numPr>
        <w:jc w:val="both"/>
        <w:rPr>
          <w:rFonts w:asciiTheme="majorHAnsi" w:hAnsiTheme="majorHAnsi" w:cstheme="majorHAnsi"/>
          <w:color w:val="auto"/>
          <w:sz w:val="22"/>
          <w:szCs w:val="22"/>
        </w:rPr>
      </w:pPr>
      <w:r w:rsidRPr="00B96F45">
        <w:rPr>
          <w:rFonts w:asciiTheme="majorHAnsi" w:hAnsiTheme="majorHAnsi" w:cstheme="majorHAnsi"/>
          <w:b/>
          <w:color w:val="auto"/>
          <w:sz w:val="22"/>
          <w:szCs w:val="22"/>
        </w:rPr>
        <w:t>GESTIÓN DE SOPORTES</w:t>
      </w:r>
    </w:p>
    <w:p w14:paraId="7A500DEC" w14:textId="77777777" w:rsidR="001C66B8" w:rsidRPr="00B96F45" w:rsidRDefault="001C66B8" w:rsidP="001C66B8">
      <w:pPr>
        <w:pStyle w:val="Default"/>
        <w:jc w:val="both"/>
        <w:rPr>
          <w:rFonts w:asciiTheme="majorHAnsi" w:hAnsiTheme="majorHAnsi" w:cstheme="majorHAnsi"/>
          <w:color w:val="auto"/>
          <w:sz w:val="22"/>
          <w:szCs w:val="22"/>
        </w:rPr>
      </w:pPr>
    </w:p>
    <w:p w14:paraId="6C3314D6"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Llevar a cabo un inventariado de soportes y gestión de activos, incluyendo:</w:t>
      </w:r>
    </w:p>
    <w:p w14:paraId="7EB34A8D"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registro de propiedad de los activos.</w:t>
      </w:r>
    </w:p>
    <w:p w14:paraId="3F400A52"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Una política interna de usos aceptables de los activos.</w:t>
      </w:r>
    </w:p>
    <w:p w14:paraId="16D8B27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Una política de devolución/sustitución de activo.</w:t>
      </w:r>
    </w:p>
    <w:p w14:paraId="1242A445"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registro de asignación de activos al personal al cargo.</w:t>
      </w:r>
    </w:p>
    <w:p w14:paraId="21A4B147"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una política seguridad de equipos y de control de acceso a los repositorios físicos de información, garantizando que los mismos cuenten con las debidas garantías de seguridad respecto a:</w:t>
      </w:r>
    </w:p>
    <w:p w14:paraId="4631ABD6"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El acceso a los repositorios de la información, incluyendo un registro de entradas y salidas.</w:t>
      </w:r>
    </w:p>
    <w:p w14:paraId="7A9A0FAC"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procedimiento de salida de activos fuera del entorno de la entidad.</w:t>
      </w:r>
    </w:p>
    <w:p w14:paraId="03583F0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procedimiento de puesto de trabajo despejado y bloqueos de equipo</w:t>
      </w:r>
    </w:p>
    <w:p w14:paraId="6B75FD9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procedimiento de mantenimiento de activos.</w:t>
      </w:r>
    </w:p>
    <w:p w14:paraId="288DE60B"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Contar con una política de mesas limpias que exija que:</w:t>
      </w:r>
    </w:p>
    <w:p w14:paraId="66BEEE5D"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El puesto de trabajo esté limpio y ordenado.</w:t>
      </w:r>
    </w:p>
    <w:p w14:paraId="45CB52BB"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documentación que no se esté utilizando se encuentre guardada correctamente (armario bajo llave para documentos en soporte papel y carpetas de red para soportes informáticos), especialmente en el momento en que se abandona temporalmente el puesto de trabajo y al finalizar la jornada.</w:t>
      </w:r>
    </w:p>
    <w:p w14:paraId="2431ADD2"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Prohibir expresamente que haya usuarios o contraseñas apuntadas en </w:t>
      </w:r>
      <w:proofErr w:type="spellStart"/>
      <w:r w:rsidRPr="00B96F45">
        <w:rPr>
          <w:rFonts w:asciiTheme="majorHAnsi" w:hAnsiTheme="majorHAnsi" w:cstheme="majorHAnsi"/>
          <w:color w:val="auto"/>
          <w:sz w:val="22"/>
          <w:szCs w:val="22"/>
        </w:rPr>
        <w:t>post-it</w:t>
      </w:r>
      <w:proofErr w:type="spellEnd"/>
      <w:r w:rsidRPr="00B96F45">
        <w:rPr>
          <w:rFonts w:asciiTheme="majorHAnsi" w:hAnsiTheme="majorHAnsi" w:cstheme="majorHAnsi"/>
          <w:color w:val="auto"/>
          <w:sz w:val="22"/>
          <w:szCs w:val="22"/>
        </w:rPr>
        <w:t xml:space="preserve"> o similares o que se comparta esta información.</w:t>
      </w:r>
    </w:p>
    <w:p w14:paraId="20E61B9F" w14:textId="77777777" w:rsidR="001C66B8" w:rsidRPr="00B96F45" w:rsidRDefault="001C66B8" w:rsidP="001C66B8">
      <w:pPr>
        <w:pStyle w:val="Default"/>
        <w:jc w:val="both"/>
        <w:rPr>
          <w:rFonts w:asciiTheme="majorHAnsi" w:hAnsiTheme="majorHAnsi" w:cstheme="majorHAnsi"/>
          <w:color w:val="auto"/>
          <w:sz w:val="22"/>
          <w:szCs w:val="22"/>
        </w:rPr>
      </w:pPr>
    </w:p>
    <w:p w14:paraId="36BE5D6E"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una serie de normas y procedimientos de control para los puestos de trabajo desatendidos que incluya:</w:t>
      </w:r>
    </w:p>
    <w:p w14:paraId="4013276B"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El bloqueo automático de la pantalla transcurrido un cierto período de tiempo sin que se utilice.</w:t>
      </w:r>
    </w:p>
    <w:p w14:paraId="39DC0146" w14:textId="77777777" w:rsidR="001C66B8" w:rsidRPr="00B96F45" w:rsidRDefault="001C66B8" w:rsidP="001C66B8">
      <w:pPr>
        <w:pStyle w:val="Default"/>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El apagado de los ordenadores centrales, servidores y ordenadores personales de la oficina cuando la sesión termine.</w:t>
      </w:r>
    </w:p>
    <w:p w14:paraId="4829A642" w14:textId="77777777" w:rsidR="001C66B8" w:rsidRPr="00B96F45" w:rsidRDefault="001C66B8" w:rsidP="001C66B8">
      <w:pPr>
        <w:pStyle w:val="Default"/>
        <w:jc w:val="both"/>
        <w:rPr>
          <w:rFonts w:asciiTheme="majorHAnsi" w:hAnsiTheme="majorHAnsi" w:cstheme="majorHAnsi"/>
          <w:color w:val="auto"/>
          <w:sz w:val="22"/>
          <w:szCs w:val="22"/>
        </w:rPr>
      </w:pPr>
    </w:p>
    <w:p w14:paraId="00DC04ED"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ACCESO FÍSICO AL LOCAL</w:t>
      </w:r>
    </w:p>
    <w:p w14:paraId="13B5AE80" w14:textId="77777777" w:rsidR="001C66B8" w:rsidRPr="00B96F45" w:rsidRDefault="001C66B8" w:rsidP="001C66B8">
      <w:pPr>
        <w:pStyle w:val="Default"/>
        <w:ind w:left="720"/>
        <w:jc w:val="both"/>
        <w:rPr>
          <w:rFonts w:asciiTheme="majorHAnsi" w:hAnsiTheme="majorHAnsi" w:cstheme="majorHAnsi"/>
          <w:color w:val="auto"/>
          <w:sz w:val="22"/>
          <w:szCs w:val="22"/>
        </w:rPr>
      </w:pPr>
    </w:p>
    <w:p w14:paraId="3BF41308"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Contar con un procedimiento de control de entrada y “área segura” que incluya:</w:t>
      </w:r>
    </w:p>
    <w:p w14:paraId="1D8AF78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Controles físicos de entrada.</w:t>
      </w:r>
    </w:p>
    <w:p w14:paraId="7746E17D"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Perímetro de seguridad.</w:t>
      </w:r>
    </w:p>
    <w:p w14:paraId="75456461"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Protección contra amenazas externas o ambientales.</w:t>
      </w:r>
    </w:p>
    <w:p w14:paraId="0228D3B4"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Una política de seguridad para oficinas, despachos y recursos.</w:t>
      </w:r>
    </w:p>
    <w:p w14:paraId="734E5A9B" w14:textId="77777777" w:rsidR="001C66B8" w:rsidRPr="00B96F45" w:rsidRDefault="001C66B8" w:rsidP="001C66B8">
      <w:pPr>
        <w:pStyle w:val="Default"/>
        <w:jc w:val="both"/>
        <w:rPr>
          <w:rFonts w:asciiTheme="majorHAnsi" w:hAnsiTheme="majorHAnsi" w:cstheme="majorHAnsi"/>
          <w:color w:val="auto"/>
          <w:sz w:val="22"/>
          <w:szCs w:val="22"/>
        </w:rPr>
      </w:pPr>
    </w:p>
    <w:p w14:paraId="1FF6F1B0"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MONITORIZACIÓN DE EQUIPOS Y REGISTRO DE LOGS</w:t>
      </w:r>
    </w:p>
    <w:p w14:paraId="5FA29D6A" w14:textId="77777777" w:rsidR="001C66B8" w:rsidRPr="00B96F45" w:rsidRDefault="001C66B8" w:rsidP="001C66B8">
      <w:pPr>
        <w:pStyle w:val="Default"/>
        <w:jc w:val="both"/>
        <w:rPr>
          <w:rFonts w:asciiTheme="majorHAnsi" w:hAnsiTheme="majorHAnsi" w:cstheme="majorHAnsi"/>
          <w:b/>
          <w:color w:val="auto"/>
          <w:sz w:val="22"/>
          <w:szCs w:val="22"/>
        </w:rPr>
      </w:pPr>
    </w:p>
    <w:p w14:paraId="7C7DD959" w14:textId="77777777" w:rsidR="001C66B8" w:rsidRPr="00B96F45" w:rsidRDefault="001C66B8" w:rsidP="001C66B8">
      <w:pPr>
        <w:pStyle w:val="Default"/>
        <w:numPr>
          <w:ilvl w:val="0"/>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Disponer de un procedimiento de monitorización de equipos que incluya:</w:t>
      </w:r>
    </w:p>
    <w:p w14:paraId="0308367A" w14:textId="77777777" w:rsidR="001C66B8" w:rsidRPr="00B96F45" w:rsidRDefault="001C66B8" w:rsidP="001C66B8">
      <w:pPr>
        <w:pStyle w:val="Default"/>
        <w:numPr>
          <w:ilvl w:val="1"/>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Identificación de las medidas de seguridad.</w:t>
      </w:r>
    </w:p>
    <w:p w14:paraId="6D1EA5A2" w14:textId="77777777" w:rsidR="001C66B8" w:rsidRPr="00B96F45" w:rsidRDefault="001C66B8" w:rsidP="001C66B8">
      <w:pPr>
        <w:pStyle w:val="Default"/>
        <w:numPr>
          <w:ilvl w:val="1"/>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Campos de eventos que deberían ser registrados.</w:t>
      </w:r>
    </w:p>
    <w:p w14:paraId="4BC5245A" w14:textId="77777777" w:rsidR="001C66B8" w:rsidRPr="00B96F45" w:rsidRDefault="001C66B8" w:rsidP="001C66B8">
      <w:pPr>
        <w:pStyle w:val="Default"/>
        <w:numPr>
          <w:ilvl w:val="1"/>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Tipología de eventos a registrar.</w:t>
      </w:r>
    </w:p>
    <w:p w14:paraId="65105BD9" w14:textId="77777777" w:rsidR="001C66B8" w:rsidRPr="00B96F45" w:rsidRDefault="001C66B8" w:rsidP="001C66B8">
      <w:pPr>
        <w:pStyle w:val="Default"/>
        <w:numPr>
          <w:ilvl w:val="1"/>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Procesos de recogida y protección de logs.</w:t>
      </w:r>
    </w:p>
    <w:p w14:paraId="3FA074CA" w14:textId="77777777" w:rsidR="001C66B8" w:rsidRPr="00B96F45" w:rsidRDefault="001C66B8" w:rsidP="001C66B8">
      <w:pPr>
        <w:pStyle w:val="Default"/>
        <w:numPr>
          <w:ilvl w:val="0"/>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Los registros de los logs del administrador y operador de sistemas deben ser revisados regularmente.</w:t>
      </w:r>
    </w:p>
    <w:p w14:paraId="09AD44E0" w14:textId="77777777" w:rsidR="001C66B8" w:rsidRPr="00B96F45" w:rsidRDefault="001C66B8" w:rsidP="001C66B8">
      <w:pPr>
        <w:pStyle w:val="Default"/>
        <w:numPr>
          <w:ilvl w:val="0"/>
          <w:numId w:val="29"/>
        </w:numPr>
        <w:jc w:val="both"/>
        <w:rPr>
          <w:rFonts w:asciiTheme="majorHAnsi" w:hAnsiTheme="majorHAnsi" w:cstheme="majorHAnsi"/>
          <w:b/>
          <w:color w:val="auto"/>
          <w:sz w:val="22"/>
          <w:szCs w:val="22"/>
        </w:rPr>
      </w:pPr>
      <w:r w:rsidRPr="00B96F45">
        <w:rPr>
          <w:rFonts w:asciiTheme="majorHAnsi" w:hAnsiTheme="majorHAnsi" w:cstheme="majorHAnsi"/>
          <w:color w:val="auto"/>
          <w:sz w:val="22"/>
          <w:szCs w:val="22"/>
        </w:rPr>
        <w:t xml:space="preserve">Resulta recomendable contar con sistemas de detección de intrusión gestionados fuera del sistema de control y de los administradores de red, para controlar el cumplimiento de las actividades del sistema y de administración de la red. </w:t>
      </w:r>
    </w:p>
    <w:p w14:paraId="5737F088" w14:textId="77777777" w:rsidR="001C66B8" w:rsidRPr="00B96F45" w:rsidRDefault="001C66B8" w:rsidP="001C66B8">
      <w:pPr>
        <w:pStyle w:val="Default"/>
        <w:jc w:val="both"/>
        <w:rPr>
          <w:rFonts w:asciiTheme="majorHAnsi" w:hAnsiTheme="majorHAnsi" w:cstheme="majorHAnsi"/>
          <w:color w:val="auto"/>
          <w:sz w:val="22"/>
          <w:szCs w:val="22"/>
        </w:rPr>
      </w:pPr>
    </w:p>
    <w:p w14:paraId="1813833A" w14:textId="77777777" w:rsidR="001C66B8" w:rsidRPr="00B96F45" w:rsidRDefault="001C66B8" w:rsidP="001C66B8">
      <w:pPr>
        <w:pStyle w:val="Default"/>
        <w:numPr>
          <w:ilvl w:val="0"/>
          <w:numId w:val="30"/>
        </w:numPr>
        <w:jc w:val="both"/>
        <w:rPr>
          <w:rFonts w:asciiTheme="majorHAnsi" w:hAnsiTheme="majorHAnsi" w:cstheme="majorHAnsi"/>
          <w:color w:val="auto"/>
          <w:sz w:val="22"/>
          <w:szCs w:val="22"/>
        </w:rPr>
      </w:pPr>
      <w:r w:rsidRPr="00B96F45">
        <w:rPr>
          <w:rFonts w:asciiTheme="majorHAnsi" w:hAnsiTheme="majorHAnsi" w:cstheme="majorHAnsi"/>
          <w:b/>
          <w:color w:val="auto"/>
          <w:sz w:val="22"/>
          <w:szCs w:val="22"/>
        </w:rPr>
        <w:t>FICHEROS TEMPORALES</w:t>
      </w:r>
    </w:p>
    <w:p w14:paraId="3F9DF82D" w14:textId="77777777" w:rsidR="001C66B8" w:rsidRPr="00B96F45" w:rsidRDefault="001C66B8" w:rsidP="001C66B8">
      <w:pPr>
        <w:pStyle w:val="Default"/>
        <w:jc w:val="both"/>
        <w:rPr>
          <w:rFonts w:asciiTheme="majorHAnsi" w:hAnsiTheme="majorHAnsi" w:cstheme="majorHAnsi"/>
          <w:b/>
          <w:color w:val="auto"/>
          <w:sz w:val="22"/>
          <w:szCs w:val="22"/>
        </w:rPr>
      </w:pPr>
    </w:p>
    <w:p w14:paraId="2A46A15A" w14:textId="1A124689"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S</w:t>
      </w:r>
      <w:r w:rsidR="00D912DF">
        <w:rPr>
          <w:rFonts w:asciiTheme="majorHAnsi" w:hAnsiTheme="majorHAnsi" w:cstheme="majorHAnsi"/>
          <w:color w:val="auto"/>
          <w:sz w:val="22"/>
          <w:szCs w:val="22"/>
        </w:rPr>
        <w:t>ó</w:t>
      </w:r>
      <w:r w:rsidRPr="00B96F45">
        <w:rPr>
          <w:rFonts w:asciiTheme="majorHAnsi" w:hAnsiTheme="majorHAnsi" w:cstheme="majorHAnsi"/>
          <w:color w:val="auto"/>
          <w:sz w:val="22"/>
          <w:szCs w:val="22"/>
        </w:rPr>
        <w:t xml:space="preserve">lo se crearán ficheros temporales cuando resulte preciso para la realización de trabajos temporales o auxiliares. </w:t>
      </w:r>
    </w:p>
    <w:p w14:paraId="72A8CCB7"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Finalizado el trabajo que justificó su creación el fichero deberá ser destruido.</w:t>
      </w:r>
    </w:p>
    <w:p w14:paraId="50C26C36" w14:textId="77777777" w:rsidR="001C66B8" w:rsidRPr="00B96F45" w:rsidRDefault="001C66B8" w:rsidP="001C66B8">
      <w:pPr>
        <w:pStyle w:val="Default"/>
        <w:ind w:left="720"/>
        <w:jc w:val="both"/>
        <w:rPr>
          <w:rFonts w:asciiTheme="majorHAnsi" w:hAnsiTheme="majorHAnsi" w:cstheme="majorHAnsi"/>
          <w:color w:val="auto"/>
          <w:sz w:val="22"/>
          <w:szCs w:val="22"/>
        </w:rPr>
      </w:pPr>
    </w:p>
    <w:p w14:paraId="4DBE2477" w14:textId="77777777" w:rsidR="001C66B8" w:rsidRPr="00B96F45" w:rsidRDefault="001C66B8" w:rsidP="001C66B8">
      <w:pPr>
        <w:pStyle w:val="Default"/>
        <w:numPr>
          <w:ilvl w:val="0"/>
          <w:numId w:val="30"/>
        </w:numPr>
        <w:jc w:val="both"/>
        <w:rPr>
          <w:rFonts w:asciiTheme="majorHAnsi" w:hAnsiTheme="majorHAnsi" w:cstheme="majorHAnsi"/>
          <w:color w:val="auto"/>
          <w:sz w:val="22"/>
          <w:szCs w:val="22"/>
        </w:rPr>
      </w:pPr>
      <w:r w:rsidRPr="00B96F45">
        <w:rPr>
          <w:rFonts w:asciiTheme="majorHAnsi" w:hAnsiTheme="majorHAnsi" w:cstheme="majorHAnsi"/>
          <w:b/>
          <w:color w:val="auto"/>
          <w:sz w:val="22"/>
          <w:szCs w:val="22"/>
        </w:rPr>
        <w:t>COPIAS DE SEGURIDAD Y RESPALDO Y RESILENCIA</w:t>
      </w:r>
    </w:p>
    <w:p w14:paraId="1289C2B3" w14:textId="77777777" w:rsidR="001C66B8" w:rsidRPr="00B96F45" w:rsidRDefault="001C66B8" w:rsidP="001C66B8">
      <w:pPr>
        <w:pStyle w:val="Default"/>
        <w:jc w:val="both"/>
        <w:rPr>
          <w:rFonts w:asciiTheme="majorHAnsi" w:hAnsiTheme="majorHAnsi" w:cstheme="majorHAnsi"/>
          <w:color w:val="auto"/>
          <w:sz w:val="22"/>
          <w:szCs w:val="22"/>
        </w:rPr>
      </w:pPr>
    </w:p>
    <w:p w14:paraId="49FEFBDB"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 procedimiento de copias de seguridad y respaldo que, incluya, como mínimo los siguientes aspectos:</w:t>
      </w:r>
    </w:p>
    <w:p w14:paraId="5610EE8D"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realización de una copia de seguridad con una periodicidad mínima semanal en un segundo soporte distinto del destinado a los usos habituales.</w:t>
      </w:r>
    </w:p>
    <w:p w14:paraId="629C89F0"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Las pruebas con datos reales deberán evitarse, salvo en aquellos supuestos en que sea inevitable su uso o suponga un esfuerzo desproporcionado atendiendo al nivel de riesgo que implica el tratamiento. En estos casos con carácter previo al desarrollo de pruebas con datos reales se procederá a la realización de una copia de seguridad.</w:t>
      </w:r>
    </w:p>
    <w:p w14:paraId="2A64998D"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 Plan de continuidad de servicios TI que abarque todos los sistemas y componentes TI que procesan datos personales, incluyendo otras ubicaciones y centros de procesamiento de datos.</w:t>
      </w:r>
    </w:p>
    <w:p w14:paraId="70637622" w14:textId="77777777" w:rsidR="001C66B8" w:rsidRPr="00B96F45" w:rsidRDefault="001C66B8" w:rsidP="001C66B8">
      <w:pPr>
        <w:pStyle w:val="Default"/>
        <w:jc w:val="both"/>
        <w:rPr>
          <w:rFonts w:asciiTheme="majorHAnsi" w:hAnsiTheme="majorHAnsi" w:cstheme="majorHAnsi"/>
          <w:color w:val="auto"/>
          <w:sz w:val="22"/>
          <w:szCs w:val="22"/>
        </w:rPr>
      </w:pPr>
    </w:p>
    <w:p w14:paraId="32B7F43B" w14:textId="77777777" w:rsidR="001C66B8" w:rsidRPr="00B96F45" w:rsidRDefault="001C66B8" w:rsidP="001C66B8">
      <w:pPr>
        <w:pStyle w:val="Default"/>
        <w:numPr>
          <w:ilvl w:val="0"/>
          <w:numId w:val="30"/>
        </w:numPr>
        <w:jc w:val="both"/>
        <w:rPr>
          <w:rFonts w:asciiTheme="majorHAnsi" w:hAnsiTheme="majorHAnsi" w:cstheme="majorHAnsi"/>
          <w:color w:val="auto"/>
          <w:sz w:val="22"/>
          <w:szCs w:val="22"/>
        </w:rPr>
      </w:pPr>
      <w:r w:rsidRPr="00B96F45">
        <w:rPr>
          <w:rFonts w:asciiTheme="majorHAnsi" w:hAnsiTheme="majorHAnsi" w:cstheme="majorHAnsi"/>
          <w:b/>
          <w:color w:val="auto"/>
          <w:sz w:val="22"/>
          <w:szCs w:val="22"/>
        </w:rPr>
        <w:t>DESTRUCCIÓN DE LA DOCUMENTACIÓN</w:t>
      </w:r>
    </w:p>
    <w:p w14:paraId="56215B44" w14:textId="77777777" w:rsidR="001C66B8" w:rsidRPr="00B96F45" w:rsidRDefault="001C66B8" w:rsidP="001C66B8">
      <w:pPr>
        <w:pStyle w:val="Default"/>
        <w:jc w:val="both"/>
        <w:rPr>
          <w:rFonts w:asciiTheme="majorHAnsi" w:hAnsiTheme="majorHAnsi" w:cstheme="majorHAnsi"/>
          <w:color w:val="auto"/>
          <w:sz w:val="22"/>
          <w:szCs w:val="22"/>
        </w:rPr>
      </w:pPr>
    </w:p>
    <w:p w14:paraId="58B725C1"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Disponer de un procedimiento de destrucción segura de información que:</w:t>
      </w:r>
    </w:p>
    <w:p w14:paraId="05304617"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Haga uso de las medidas físicas y lógicas necesarias para garantizar la </w:t>
      </w:r>
      <w:proofErr w:type="spellStart"/>
      <w:r w:rsidRPr="00B96F45">
        <w:rPr>
          <w:rFonts w:asciiTheme="majorHAnsi" w:hAnsiTheme="majorHAnsi" w:cstheme="majorHAnsi"/>
          <w:color w:val="auto"/>
          <w:sz w:val="22"/>
          <w:szCs w:val="22"/>
        </w:rPr>
        <w:t>irrecuperabilidad</w:t>
      </w:r>
      <w:proofErr w:type="spellEnd"/>
      <w:r w:rsidRPr="00B96F45">
        <w:rPr>
          <w:rFonts w:asciiTheme="majorHAnsi" w:hAnsiTheme="majorHAnsi" w:cstheme="majorHAnsi"/>
          <w:color w:val="auto"/>
          <w:sz w:val="22"/>
          <w:szCs w:val="22"/>
        </w:rPr>
        <w:t xml:space="preserve"> de la documentación destruida.</w:t>
      </w:r>
    </w:p>
    <w:p w14:paraId="27FDA631"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Impida que se desechen documentos o soportes electrónicos que contengan datos personales sin garantizar su destrucción.</w:t>
      </w:r>
    </w:p>
    <w:p w14:paraId="48DD645E" w14:textId="77777777" w:rsidR="001C66B8" w:rsidRPr="00B96F45" w:rsidRDefault="001C66B8" w:rsidP="001C66B8">
      <w:pPr>
        <w:pStyle w:val="Default"/>
        <w:jc w:val="both"/>
        <w:rPr>
          <w:rFonts w:asciiTheme="majorHAnsi" w:hAnsiTheme="majorHAnsi" w:cstheme="majorHAnsi"/>
          <w:color w:val="auto"/>
          <w:sz w:val="22"/>
          <w:szCs w:val="22"/>
        </w:rPr>
      </w:pPr>
    </w:p>
    <w:p w14:paraId="70603752"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AMENAZAS INFORMÁTICAS</w:t>
      </w:r>
    </w:p>
    <w:p w14:paraId="36374870" w14:textId="77777777" w:rsidR="001C66B8" w:rsidRPr="00B96F45" w:rsidRDefault="001C66B8" w:rsidP="001C66B8">
      <w:pPr>
        <w:pStyle w:val="Default"/>
        <w:jc w:val="both"/>
        <w:rPr>
          <w:rFonts w:asciiTheme="majorHAnsi" w:hAnsiTheme="majorHAnsi" w:cstheme="majorHAnsi"/>
          <w:b/>
          <w:color w:val="auto"/>
          <w:sz w:val="22"/>
          <w:szCs w:val="22"/>
        </w:rPr>
      </w:pPr>
    </w:p>
    <w:p w14:paraId="01E2D013" w14:textId="77777777" w:rsidR="001C66B8" w:rsidRPr="00B96F45" w:rsidRDefault="001C66B8" w:rsidP="001C66B8">
      <w:pPr>
        <w:pStyle w:val="Default"/>
        <w:numPr>
          <w:ilvl w:val="0"/>
          <w:numId w:val="29"/>
        </w:numPr>
        <w:rPr>
          <w:rFonts w:asciiTheme="majorHAnsi" w:hAnsiTheme="majorHAnsi" w:cstheme="majorHAnsi"/>
          <w:color w:val="auto"/>
          <w:sz w:val="22"/>
          <w:szCs w:val="22"/>
        </w:rPr>
      </w:pPr>
      <w:r w:rsidRPr="00B96F45">
        <w:rPr>
          <w:rFonts w:asciiTheme="majorHAnsi" w:hAnsiTheme="majorHAnsi" w:cstheme="majorHAnsi"/>
          <w:color w:val="auto"/>
          <w:sz w:val="22"/>
          <w:szCs w:val="22"/>
        </w:rPr>
        <w:t>SEGURIDAD DE REDES: Deberá contar con una política de gestión de seguridad en las redes que:</w:t>
      </w:r>
    </w:p>
    <w:p w14:paraId="75552524" w14:textId="77777777" w:rsidR="001C66B8" w:rsidRPr="00B96F45" w:rsidRDefault="001C66B8" w:rsidP="001C66B8">
      <w:pPr>
        <w:pStyle w:val="Default"/>
        <w:numPr>
          <w:ilvl w:val="1"/>
          <w:numId w:val="29"/>
        </w:numPr>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Proponga mecanismos de seguridad asociados a servicios en red. </w:t>
      </w:r>
    </w:p>
    <w:p w14:paraId="5E7ED7C8" w14:textId="77777777" w:rsidR="001C66B8" w:rsidRPr="00B96F45" w:rsidRDefault="001C66B8" w:rsidP="001C66B8">
      <w:pPr>
        <w:pStyle w:val="Default"/>
        <w:numPr>
          <w:ilvl w:val="1"/>
          <w:numId w:val="29"/>
        </w:numPr>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Disponga de controles de red y políticas de segregación de redes. </w:t>
      </w:r>
    </w:p>
    <w:p w14:paraId="4328EE3F"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ACTUALIZACIÓN DE ORDENADORES Y DISPOSITIVOS: Los dispositivos y ordenadores utilizados para el almacenamiento y el tratamiento de los datos personales deberán mantenerse actualizados en la media posible.  </w:t>
      </w:r>
    </w:p>
    <w:p w14:paraId="1448B185"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proofErr w:type="gramStart"/>
      <w:r w:rsidRPr="00B96F45">
        <w:rPr>
          <w:rFonts w:asciiTheme="majorHAnsi" w:hAnsiTheme="majorHAnsi" w:cstheme="majorHAnsi"/>
          <w:color w:val="auto"/>
          <w:sz w:val="22"/>
          <w:szCs w:val="22"/>
        </w:rPr>
        <w:t>MALWARE</w:t>
      </w:r>
      <w:proofErr w:type="gramEnd"/>
      <w:r w:rsidRPr="00B96F45">
        <w:rPr>
          <w:rFonts w:asciiTheme="majorHAnsi" w:hAnsiTheme="majorHAnsi" w:cstheme="majorHAnsi"/>
          <w:color w:val="auto"/>
          <w:sz w:val="22"/>
          <w:szCs w:val="22"/>
        </w:rPr>
        <w:t>: En los ordenadores y dispositivos donde se realice el tratamiento automatizado de los datos personales se dispondrá de un sistema de antivirus que garantice en la medida posible el robo y destrucción de la información y datos personales. El sistema de antivirus deberá ser actualizado de forma periódica.</w:t>
      </w:r>
    </w:p>
    <w:p w14:paraId="43CEEB7F"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CORTAFUEGOS O FIREWALL: Para evitar accesos remotos indebidos a los datos personales se velará </w:t>
      </w:r>
      <w:proofErr w:type="gramStart"/>
      <w:r w:rsidRPr="00B96F45">
        <w:rPr>
          <w:rFonts w:asciiTheme="majorHAnsi" w:hAnsiTheme="majorHAnsi" w:cstheme="majorHAnsi"/>
          <w:color w:val="auto"/>
          <w:sz w:val="22"/>
          <w:szCs w:val="22"/>
        </w:rPr>
        <w:t>para</w:t>
      </w:r>
      <w:proofErr w:type="gramEnd"/>
      <w:r w:rsidRPr="00B96F45">
        <w:rPr>
          <w:rFonts w:asciiTheme="majorHAnsi" w:hAnsiTheme="majorHAnsi" w:cstheme="majorHAnsi"/>
          <w:color w:val="auto"/>
          <w:sz w:val="22"/>
          <w:szCs w:val="22"/>
        </w:rPr>
        <w:t xml:space="preserve"> garantizar la existencia de un firewall activado en aquellos ordenadores y dispositivos en los que se realice el almacenamiento y/o tratamiento de datos personales. El sistema de cortafuegos deberá ser actualizado de forma periódica.</w:t>
      </w:r>
    </w:p>
    <w:p w14:paraId="742D391B"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FUGA O SALIDA DE INFORMACIÓN: Introducir medidas técnicas en los sistemas de información que </w:t>
      </w:r>
      <w:proofErr w:type="spellStart"/>
      <w:r w:rsidRPr="00B96F45">
        <w:rPr>
          <w:rFonts w:asciiTheme="majorHAnsi" w:hAnsiTheme="majorHAnsi" w:cstheme="majorHAnsi"/>
          <w:color w:val="auto"/>
          <w:sz w:val="22"/>
          <w:szCs w:val="22"/>
        </w:rPr>
        <w:t>restringan</w:t>
      </w:r>
      <w:proofErr w:type="spellEnd"/>
      <w:r w:rsidRPr="00B96F45">
        <w:rPr>
          <w:rFonts w:asciiTheme="majorHAnsi" w:hAnsiTheme="majorHAnsi" w:cstheme="majorHAnsi"/>
          <w:color w:val="auto"/>
          <w:sz w:val="22"/>
          <w:szCs w:val="22"/>
        </w:rPr>
        <w:t xml:space="preserve"> la posibilidad que datos personales puedan ser exportados de forma no autorizada (p.ej. Restricción de las funcionalidades de descarga, impresión y almacenamiento de datos en los sistemas de información que procesan los datos personales) e implementar medidas técnicas que permitan detectar transmisiones no autorizadas de datos personales dentro de la organización y hacia fuera de la misma (p.ej. Sistemas de prevención de fugas de información, herramientas de monitorización de actividades de usuarios en los sistemas de información.</w:t>
      </w:r>
    </w:p>
    <w:p w14:paraId="05F4B613" w14:textId="77777777" w:rsidR="001C66B8" w:rsidRPr="00B96F45" w:rsidRDefault="001C66B8" w:rsidP="001C66B8">
      <w:pPr>
        <w:pStyle w:val="Default"/>
        <w:ind w:left="720"/>
        <w:jc w:val="both"/>
        <w:rPr>
          <w:rFonts w:asciiTheme="majorHAnsi" w:hAnsiTheme="majorHAnsi" w:cstheme="majorHAnsi"/>
          <w:b/>
          <w:color w:val="auto"/>
          <w:sz w:val="22"/>
          <w:szCs w:val="22"/>
        </w:rPr>
      </w:pPr>
    </w:p>
    <w:p w14:paraId="17F9B4B9"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CIFRADO DE DATOS</w:t>
      </w:r>
    </w:p>
    <w:p w14:paraId="6196CB10" w14:textId="77777777" w:rsidR="001C66B8" w:rsidRPr="00B96F45" w:rsidRDefault="001C66B8" w:rsidP="001C66B8">
      <w:pPr>
        <w:pStyle w:val="Default"/>
        <w:ind w:left="720"/>
        <w:jc w:val="both"/>
        <w:rPr>
          <w:rFonts w:asciiTheme="majorHAnsi" w:hAnsiTheme="majorHAnsi" w:cstheme="majorHAnsi"/>
          <w:b/>
          <w:color w:val="auto"/>
          <w:sz w:val="22"/>
          <w:szCs w:val="22"/>
        </w:rPr>
      </w:pPr>
    </w:p>
    <w:p w14:paraId="70F904F1"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Cuando se precise realizar la extracción de datos personales fuera del recinto donde se realiza su tratamiento, ya sea por medios físicos o por medios electrónicos, se deberá contar con un método de encriptación para garantizar la confidencialidad de los datos personales en caso de acceso indebido a la información.</w:t>
      </w:r>
    </w:p>
    <w:p w14:paraId="1C3F937B"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Todo tratamiento de datos sensibles u otros cuya pérdida de integridad, confidencialidad y/o disponibilidad puedan tener un importante impacto en los derechos y libertades de las personas se realizará en base a una política de </w:t>
      </w:r>
      <w:proofErr w:type="spellStart"/>
      <w:r w:rsidRPr="00B96F45">
        <w:rPr>
          <w:rFonts w:asciiTheme="majorHAnsi" w:hAnsiTheme="majorHAnsi" w:cstheme="majorHAnsi"/>
          <w:color w:val="auto"/>
          <w:sz w:val="22"/>
          <w:szCs w:val="22"/>
        </w:rPr>
        <w:t>seudonimización</w:t>
      </w:r>
      <w:proofErr w:type="spellEnd"/>
      <w:r w:rsidRPr="00B96F45">
        <w:rPr>
          <w:rFonts w:asciiTheme="majorHAnsi" w:hAnsiTheme="majorHAnsi" w:cstheme="majorHAnsi"/>
          <w:color w:val="auto"/>
          <w:sz w:val="22"/>
          <w:szCs w:val="22"/>
        </w:rPr>
        <w:t xml:space="preserve"> de los mismo frente al acceso de terceros o para la realización de pruebas con datos reales, de manera que garanticen la integridad y confidencialidad de </w:t>
      </w:r>
      <w:proofErr w:type="gramStart"/>
      <w:r w:rsidRPr="00B96F45">
        <w:rPr>
          <w:rFonts w:asciiTheme="majorHAnsi" w:hAnsiTheme="majorHAnsi" w:cstheme="majorHAnsi"/>
          <w:color w:val="auto"/>
          <w:sz w:val="22"/>
          <w:szCs w:val="22"/>
        </w:rPr>
        <w:t>los mismos</w:t>
      </w:r>
      <w:proofErr w:type="gramEnd"/>
      <w:r w:rsidRPr="00B96F45">
        <w:rPr>
          <w:rFonts w:asciiTheme="majorHAnsi" w:hAnsiTheme="majorHAnsi" w:cstheme="majorHAnsi"/>
          <w:color w:val="auto"/>
          <w:sz w:val="22"/>
          <w:szCs w:val="22"/>
        </w:rPr>
        <w:t xml:space="preserve">. Dicha política debe incluir: </w:t>
      </w:r>
    </w:p>
    <w:p w14:paraId="4E0987F6"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gestión de claves para la encriptación/desencriptación.</w:t>
      </w:r>
    </w:p>
    <w:p w14:paraId="5EB1BDA2"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sistema de etiquetado/cifrado que garantice el anonimato de los titulares de los datos.</w:t>
      </w:r>
    </w:p>
    <w:p w14:paraId="63C4E4D0"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 cifrado de información de dispositivos de almacenamiento (como pendrive, equipos informáticos o almacenamientos remotos).</w:t>
      </w:r>
    </w:p>
    <w:p w14:paraId="138AEE29"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Una política de envío seguro de información a través de documentación cifrada.</w:t>
      </w:r>
    </w:p>
    <w:p w14:paraId="53DF5244" w14:textId="77777777" w:rsidR="001C66B8" w:rsidRPr="00B96F45" w:rsidRDefault="001C66B8" w:rsidP="001C66B8">
      <w:pPr>
        <w:pStyle w:val="Default"/>
        <w:jc w:val="both"/>
        <w:rPr>
          <w:rFonts w:asciiTheme="majorHAnsi" w:hAnsiTheme="majorHAnsi" w:cstheme="majorHAnsi"/>
          <w:color w:val="auto"/>
          <w:sz w:val="22"/>
          <w:szCs w:val="22"/>
        </w:rPr>
      </w:pPr>
    </w:p>
    <w:p w14:paraId="3963DD76"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CONTROL DE CAMBIOS EN T.I</w:t>
      </w:r>
    </w:p>
    <w:p w14:paraId="4733BAC7" w14:textId="77777777" w:rsidR="001C66B8" w:rsidRPr="00B96F45" w:rsidRDefault="001C66B8" w:rsidP="001C66B8">
      <w:pPr>
        <w:pStyle w:val="Default"/>
        <w:jc w:val="both"/>
        <w:rPr>
          <w:rFonts w:asciiTheme="majorHAnsi" w:hAnsiTheme="majorHAnsi" w:cstheme="majorHAnsi"/>
          <w:color w:val="auto"/>
          <w:sz w:val="22"/>
          <w:szCs w:val="22"/>
        </w:rPr>
      </w:pPr>
    </w:p>
    <w:p w14:paraId="26914600"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Los sistemas operacionales y las aplicaciones de software deberían estar sometidas a un estricto control de la gestión del cambio. En particular, se deberían considerar los siguientes puntos: </w:t>
      </w:r>
    </w:p>
    <w:p w14:paraId="2E374272"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identificación y registro de los cambios significativos.</w:t>
      </w:r>
    </w:p>
    <w:p w14:paraId="18FCDE17"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planificación y pruebas de los cambios.</w:t>
      </w:r>
    </w:p>
    <w:p w14:paraId="37E0E78E"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lastRenderedPageBreak/>
        <w:t>La evaluación de los impactos potenciales, incluyendo los impactos en la seguridad de dichos cambios. d) el procedimiento de aprobación formal de los cambios propuestos.</w:t>
      </w:r>
    </w:p>
    <w:p w14:paraId="4A200C3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comunicación de los detalles de los cambios a las personas correspondientes.</w:t>
      </w:r>
    </w:p>
    <w:p w14:paraId="4A80E3A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Los procedimientos de colchón, incluyendo los procedimientos y responsabilidades de abortar y recuperar los cambios infructuosos y los eventos imprevistos.</w:t>
      </w:r>
    </w:p>
    <w:p w14:paraId="4DAA89C9"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 Los procedimientos y las responsabilidades formales de la Dirección deberían asegurar de una manera satisfactoria el control de todos los cambios en los equipos, en el software o en los procedimientos. Cuando los cambios son realizados, se debería conservar un registro de </w:t>
      </w:r>
      <w:proofErr w:type="spellStart"/>
      <w:r w:rsidRPr="00B96F45">
        <w:rPr>
          <w:rFonts w:asciiTheme="majorHAnsi" w:hAnsiTheme="majorHAnsi" w:cstheme="majorHAnsi"/>
          <w:color w:val="auto"/>
          <w:sz w:val="22"/>
          <w:szCs w:val="22"/>
        </w:rPr>
        <w:t>auditoria</w:t>
      </w:r>
      <w:proofErr w:type="spellEnd"/>
      <w:r w:rsidRPr="00B96F45">
        <w:rPr>
          <w:rFonts w:asciiTheme="majorHAnsi" w:hAnsiTheme="majorHAnsi" w:cstheme="majorHAnsi"/>
          <w:color w:val="auto"/>
          <w:sz w:val="22"/>
          <w:szCs w:val="22"/>
        </w:rPr>
        <w:t xml:space="preserve"> que contenga toda la información importante.</w:t>
      </w:r>
    </w:p>
    <w:p w14:paraId="2274B11F" w14:textId="77777777" w:rsidR="001C66B8" w:rsidRPr="00B96F45" w:rsidRDefault="001C66B8" w:rsidP="001C66B8">
      <w:pPr>
        <w:pStyle w:val="Default"/>
        <w:jc w:val="both"/>
        <w:rPr>
          <w:rFonts w:asciiTheme="majorHAnsi" w:hAnsiTheme="majorHAnsi" w:cstheme="majorHAnsi"/>
          <w:color w:val="auto"/>
          <w:sz w:val="22"/>
          <w:szCs w:val="22"/>
        </w:rPr>
      </w:pPr>
    </w:p>
    <w:p w14:paraId="71BBC894"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CONTROL DE CAMBIOS EN APLICATIVOS</w:t>
      </w:r>
    </w:p>
    <w:p w14:paraId="4C0AB932"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Los procedimientos de control de cambios deberían estar documentados y aplicarse para minimizar la corrupción de los sistemas de información. </w:t>
      </w:r>
    </w:p>
    <w:p w14:paraId="526F8E80"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introducción de nuevos sistemas o de cambios importantes en los sistemas existentes debería seguir un proceso formal de documentación, especificación, pruebas, control de calidad e implementación gestionada.  Este proceso debería incluir:</w:t>
      </w:r>
    </w:p>
    <w:p w14:paraId="1CBAAE73"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Una evaluación de riesgos</w:t>
      </w:r>
    </w:p>
    <w:p w14:paraId="40C34579"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Un análisis de los efectos de los cambios </w:t>
      </w:r>
    </w:p>
    <w:p w14:paraId="1E4D08AD"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Una especificación de los controles de seguridad necesarios. </w:t>
      </w:r>
    </w:p>
    <w:p w14:paraId="0C52A6E6"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Las medidas necesarias para garantizar que los procedimientos existentes de seguridad y control no se vean en peligro y que los programadores de la asistencia técnica sólo tengan acceso a aquellas partes del sistema necesarias para su trabajo requiriendo de consentimiento y aprobación formal para cualquier cambio. </w:t>
      </w:r>
    </w:p>
    <w:p w14:paraId="59D9750F" w14:textId="77777777" w:rsidR="001C66B8" w:rsidRPr="00B96F45" w:rsidRDefault="001C66B8" w:rsidP="001C66B8">
      <w:pPr>
        <w:pStyle w:val="Default"/>
        <w:jc w:val="both"/>
        <w:rPr>
          <w:rFonts w:asciiTheme="majorHAnsi" w:hAnsiTheme="majorHAnsi" w:cstheme="majorHAnsi"/>
          <w:color w:val="auto"/>
          <w:sz w:val="22"/>
          <w:szCs w:val="22"/>
        </w:rPr>
      </w:pPr>
    </w:p>
    <w:p w14:paraId="066CA070"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GESTIÓN DE INCIDENCIAS Y BRECHAS DE SEGURIDAD</w:t>
      </w:r>
    </w:p>
    <w:p w14:paraId="10538FF4" w14:textId="77777777" w:rsidR="001C66B8" w:rsidRPr="00B96F45" w:rsidRDefault="001C66B8" w:rsidP="001C66B8">
      <w:pPr>
        <w:pStyle w:val="Default"/>
        <w:ind w:left="720"/>
        <w:jc w:val="both"/>
        <w:rPr>
          <w:rFonts w:asciiTheme="majorHAnsi" w:hAnsiTheme="majorHAnsi" w:cstheme="majorHAnsi"/>
          <w:color w:val="auto"/>
          <w:sz w:val="22"/>
          <w:szCs w:val="22"/>
        </w:rPr>
      </w:pPr>
    </w:p>
    <w:p w14:paraId="70C63E02"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Contar con un procedimiento de gestión de incidencias y brechas de seguridad que permita su identificación, tratamiento y notificación al Responsable, conforme a lo dispuesto en la normativa de protección de datos.</w:t>
      </w:r>
    </w:p>
    <w:p w14:paraId="0045BFAD" w14:textId="77777777" w:rsidR="001C66B8" w:rsidRPr="00B96F45" w:rsidRDefault="001C66B8" w:rsidP="001C66B8">
      <w:pPr>
        <w:pStyle w:val="Default"/>
        <w:jc w:val="both"/>
        <w:rPr>
          <w:rFonts w:asciiTheme="majorHAnsi" w:hAnsiTheme="majorHAnsi" w:cstheme="majorHAnsi"/>
          <w:color w:val="auto"/>
          <w:sz w:val="22"/>
          <w:szCs w:val="22"/>
        </w:rPr>
      </w:pPr>
    </w:p>
    <w:p w14:paraId="0ED70786" w14:textId="77777777" w:rsidR="001C66B8" w:rsidRPr="00B96F45" w:rsidRDefault="001C66B8" w:rsidP="001C66B8">
      <w:pPr>
        <w:pStyle w:val="Default"/>
        <w:ind w:left="720"/>
        <w:jc w:val="both"/>
        <w:rPr>
          <w:rFonts w:asciiTheme="majorHAnsi" w:hAnsiTheme="majorHAnsi" w:cstheme="majorHAnsi"/>
          <w:color w:val="auto"/>
          <w:sz w:val="22"/>
          <w:szCs w:val="22"/>
        </w:rPr>
      </w:pPr>
    </w:p>
    <w:p w14:paraId="6A485195" w14:textId="77777777" w:rsidR="001C66B8" w:rsidRPr="00B96F45" w:rsidRDefault="001C66B8" w:rsidP="001C66B8">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VIDEOVIGILANCIA</w:t>
      </w:r>
    </w:p>
    <w:p w14:paraId="736EA849" w14:textId="77777777" w:rsidR="001C66B8" w:rsidRPr="00B96F45" w:rsidRDefault="001C66B8" w:rsidP="001C66B8">
      <w:pPr>
        <w:pStyle w:val="Default"/>
        <w:jc w:val="both"/>
        <w:rPr>
          <w:rFonts w:asciiTheme="majorHAnsi" w:hAnsiTheme="majorHAnsi" w:cstheme="majorHAnsi"/>
          <w:color w:val="auto"/>
          <w:sz w:val="22"/>
          <w:szCs w:val="22"/>
        </w:rPr>
      </w:pPr>
    </w:p>
    <w:p w14:paraId="773ADECB" w14:textId="77777777" w:rsidR="001C66B8" w:rsidRPr="00B96F45" w:rsidRDefault="001C66B8" w:rsidP="001C66B8">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En caso de contar con sistemas de captación de imágenes con fines de seguridad:</w:t>
      </w:r>
    </w:p>
    <w:p w14:paraId="28820FB4"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Se deberá contar con un registro de ubicaciones de las cámaras y monitores de observación.</w:t>
      </w:r>
    </w:p>
    <w:p w14:paraId="20A12CE8" w14:textId="77777777" w:rsidR="001C66B8" w:rsidRPr="00B96F45" w:rsidRDefault="001C66B8" w:rsidP="001C66B8">
      <w:pPr>
        <w:pStyle w:val="Default"/>
        <w:numPr>
          <w:ilvl w:val="1"/>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Se deberá conservar las imágenes por el plazo máximo de 1 mes, salvo que su conservación resulte necesaria para investigar un hecho que haya afectado a la seguridad de las personas, bienes e instalaciones.</w:t>
      </w:r>
    </w:p>
    <w:p w14:paraId="72B93285" w14:textId="77777777" w:rsidR="00DA6D5A" w:rsidRPr="00B96F45" w:rsidRDefault="00DA6D5A" w:rsidP="00305AC9">
      <w:pPr>
        <w:spacing w:line="276" w:lineRule="auto"/>
        <w:jc w:val="both"/>
        <w:rPr>
          <w:rFonts w:asciiTheme="majorHAnsi" w:hAnsiTheme="majorHAnsi" w:cstheme="majorHAnsi"/>
          <w:sz w:val="22"/>
          <w:szCs w:val="22"/>
          <w:lang w:val="es-ES_tradnl"/>
        </w:rPr>
      </w:pPr>
    </w:p>
    <w:p w14:paraId="2EA99FBB" w14:textId="76E7C3F3" w:rsidR="001616CD" w:rsidRPr="00B96F45" w:rsidRDefault="001616CD">
      <w:pPr>
        <w:rPr>
          <w:rFonts w:asciiTheme="majorHAnsi" w:hAnsiTheme="majorHAnsi" w:cstheme="majorHAnsi"/>
          <w:sz w:val="22"/>
          <w:szCs w:val="22"/>
        </w:rPr>
      </w:pPr>
    </w:p>
    <w:p w14:paraId="7E898ABE" w14:textId="727EAF7F" w:rsidR="000D5B2C" w:rsidRPr="00B96F45" w:rsidRDefault="000D5B2C" w:rsidP="000D5B2C">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NORMATIVA Y CONFORMIDAD</w:t>
      </w:r>
    </w:p>
    <w:p w14:paraId="7D9C9441" w14:textId="77777777" w:rsidR="000D5B2C" w:rsidRPr="00B96F45" w:rsidRDefault="000D5B2C" w:rsidP="000D5B2C">
      <w:pPr>
        <w:pStyle w:val="Default"/>
        <w:jc w:val="both"/>
        <w:rPr>
          <w:rFonts w:asciiTheme="majorHAnsi" w:hAnsiTheme="majorHAnsi" w:cstheme="majorHAnsi"/>
          <w:color w:val="auto"/>
          <w:sz w:val="22"/>
          <w:szCs w:val="22"/>
        </w:rPr>
      </w:pPr>
    </w:p>
    <w:p w14:paraId="543A0E97" w14:textId="6119904A" w:rsidR="000D5B2C" w:rsidRPr="00B96F45" w:rsidRDefault="000D5B2C" w:rsidP="000D5B2C">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ejecución del expediente incluirá la elaboración y entrega de todos aquellos documentos cuya existencia venga derivada del cumplimiento de la legislación vigente, del marco normativo de seguridad, basado en estándares internacionales de seguridad, establecido para los sistemas de información de Correos o, en su caso, sean necesarios para llevar a cabo una gestión adecuada del servicio.</w:t>
      </w:r>
    </w:p>
    <w:p w14:paraId="0E60D96C" w14:textId="77777777" w:rsidR="000D5B2C" w:rsidRPr="00B96F45" w:rsidRDefault="000D5B2C" w:rsidP="000D5B2C">
      <w:pPr>
        <w:pStyle w:val="Default"/>
        <w:ind w:left="720"/>
        <w:jc w:val="both"/>
        <w:rPr>
          <w:rFonts w:asciiTheme="majorHAnsi" w:hAnsiTheme="majorHAnsi" w:cstheme="majorHAnsi"/>
          <w:color w:val="auto"/>
          <w:sz w:val="22"/>
          <w:szCs w:val="22"/>
        </w:rPr>
      </w:pPr>
    </w:p>
    <w:p w14:paraId="524E950A" w14:textId="77777777" w:rsidR="000D5B2C" w:rsidRPr="00B96F45" w:rsidRDefault="000D5B2C" w:rsidP="000D5B2C">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 xml:space="preserve">Asimismo, aquellos servicios que impliquen acciones a desarrollar se someterán a las recomendaciones y directrices establecidas en los documentos de buenas prácticas en el desarrollo de sistemas existentes en Correos. </w:t>
      </w:r>
    </w:p>
    <w:p w14:paraId="4194A4F8" w14:textId="2BB886D6" w:rsidR="000D5B2C" w:rsidRPr="00B96F45" w:rsidRDefault="000D5B2C" w:rsidP="000D5B2C">
      <w:pPr>
        <w:pStyle w:val="Default"/>
        <w:numPr>
          <w:ilvl w:val="0"/>
          <w:numId w:val="29"/>
        </w:numPr>
        <w:jc w:val="both"/>
        <w:rPr>
          <w:rFonts w:asciiTheme="majorHAnsi" w:hAnsiTheme="majorHAnsi" w:cstheme="majorHAnsi"/>
          <w:color w:val="auto"/>
          <w:sz w:val="22"/>
          <w:szCs w:val="22"/>
        </w:rPr>
      </w:pPr>
      <w:r w:rsidRPr="00B96F45">
        <w:rPr>
          <w:rFonts w:asciiTheme="majorHAnsi" w:hAnsiTheme="majorHAnsi" w:cstheme="majorHAnsi"/>
          <w:color w:val="auto"/>
          <w:sz w:val="22"/>
          <w:szCs w:val="22"/>
        </w:rPr>
        <w:t>La empresa adjudicataria exigirá a los técnicos que formen parte del equipo de trabajo objeto de este contrato, el cumplimiento de la normativa de seguridad, basada en estándares internacionales de seguridad, establecida en Correos sobre obligaciones y funciones del personal, quedando obligada la empresa adjudicataria frente a Correos por las responsabilidades que puedan derivar de su incumplimiento.</w:t>
      </w:r>
    </w:p>
    <w:p w14:paraId="5F881FB2" w14:textId="77777777" w:rsidR="000D5B2C" w:rsidRPr="00B96F45" w:rsidRDefault="000D5B2C" w:rsidP="000D5B2C">
      <w:pPr>
        <w:pStyle w:val="Default"/>
        <w:jc w:val="both"/>
        <w:rPr>
          <w:rFonts w:asciiTheme="majorHAnsi" w:hAnsiTheme="majorHAnsi" w:cstheme="majorHAnsi"/>
          <w:color w:val="auto"/>
          <w:sz w:val="22"/>
          <w:szCs w:val="22"/>
        </w:rPr>
      </w:pPr>
    </w:p>
    <w:p w14:paraId="7237FCA5" w14:textId="1CFDC4A4" w:rsidR="000D5B2C" w:rsidRPr="00B96F45" w:rsidRDefault="000D5B2C" w:rsidP="000D5B2C">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TRATAMIENTO DE DATOS</w:t>
      </w:r>
    </w:p>
    <w:p w14:paraId="68E434C2" w14:textId="77777777" w:rsidR="000D5B2C" w:rsidRPr="00B96F45" w:rsidRDefault="000D5B2C" w:rsidP="000D5B2C">
      <w:pPr>
        <w:pStyle w:val="Default"/>
        <w:jc w:val="both"/>
        <w:rPr>
          <w:rFonts w:asciiTheme="majorHAnsi" w:hAnsiTheme="majorHAnsi" w:cstheme="majorHAnsi"/>
          <w:color w:val="auto"/>
          <w:sz w:val="22"/>
          <w:szCs w:val="22"/>
        </w:rPr>
      </w:pPr>
    </w:p>
    <w:p w14:paraId="5D53ED5F" w14:textId="4D7A00A1" w:rsidR="000D5B2C" w:rsidRPr="00B96F45" w:rsidRDefault="000D5B2C" w:rsidP="000D5B2C">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Se deben adoptar las medidas de índole técnica y organizativa necesarias establecidas en el Reglamento General de Protección de Datos (RGPD) para garantizar la seguridad de los datos personales y evitar su alteración, pérdida, tratamiento o acceso no autorizado.</w:t>
      </w:r>
    </w:p>
    <w:p w14:paraId="5CAA6BF6" w14:textId="77777777" w:rsidR="000D5B2C" w:rsidRPr="00B96F45" w:rsidRDefault="000D5B2C" w:rsidP="000D5B2C">
      <w:pPr>
        <w:pStyle w:val="Default"/>
        <w:ind w:left="720"/>
        <w:rPr>
          <w:rFonts w:asciiTheme="majorHAnsi" w:hAnsiTheme="majorHAnsi" w:cstheme="majorHAnsi"/>
          <w:sz w:val="22"/>
          <w:szCs w:val="22"/>
          <w:lang w:val="es-ES"/>
        </w:rPr>
      </w:pPr>
    </w:p>
    <w:p w14:paraId="77C63F02" w14:textId="77777777" w:rsidR="000D5B2C" w:rsidRPr="00B96F45" w:rsidRDefault="000D5B2C" w:rsidP="000D5B2C">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Se debe identificar un responsable de tratamiento, así como el tipo de datos que se tratan, con qué finalidades lo hacen y qué tipo de operaciones de tratamiento llevan a cabo.</w:t>
      </w:r>
    </w:p>
    <w:p w14:paraId="4618358C" w14:textId="77777777" w:rsidR="000D5B2C" w:rsidRPr="00B96F45" w:rsidRDefault="000D5B2C" w:rsidP="000D5B2C">
      <w:pPr>
        <w:pStyle w:val="Default"/>
        <w:ind w:left="720"/>
        <w:rPr>
          <w:rFonts w:asciiTheme="majorHAnsi" w:hAnsiTheme="majorHAnsi" w:cstheme="majorHAnsi"/>
          <w:sz w:val="22"/>
          <w:szCs w:val="22"/>
          <w:lang w:val="es-ES"/>
        </w:rPr>
      </w:pPr>
    </w:p>
    <w:p w14:paraId="0B6C2657" w14:textId="77777777" w:rsidR="000D5B2C" w:rsidRPr="00B96F45" w:rsidRDefault="000D5B2C" w:rsidP="000D5B2C">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Cualquier acuerdo con otras organizaciones que incluya compartir información deberá incluir un procedimiento para clasificar la información según su organización y la nuestra.</w:t>
      </w:r>
    </w:p>
    <w:p w14:paraId="791D4048" w14:textId="4F079FC3" w:rsidR="000D5B2C" w:rsidRPr="00B96F45" w:rsidRDefault="000D5B2C" w:rsidP="000D5B2C">
      <w:pPr>
        <w:pStyle w:val="Default"/>
        <w:ind w:left="720"/>
        <w:jc w:val="both"/>
        <w:rPr>
          <w:rFonts w:asciiTheme="majorHAnsi" w:hAnsiTheme="majorHAnsi" w:cstheme="majorHAnsi"/>
          <w:color w:val="auto"/>
          <w:sz w:val="22"/>
          <w:szCs w:val="22"/>
        </w:rPr>
      </w:pPr>
    </w:p>
    <w:p w14:paraId="772307CA" w14:textId="424D29EF" w:rsidR="000D5B2C" w:rsidRPr="00B96F45" w:rsidRDefault="000D5B2C" w:rsidP="000D5B2C">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RESPUESTA ANTE INCIDENTES</w:t>
      </w:r>
    </w:p>
    <w:p w14:paraId="15EEBB62" w14:textId="77777777" w:rsidR="000D5B2C" w:rsidRPr="00B96F45" w:rsidRDefault="000D5B2C" w:rsidP="000D5B2C">
      <w:pPr>
        <w:pStyle w:val="Default"/>
        <w:jc w:val="both"/>
        <w:rPr>
          <w:rFonts w:asciiTheme="majorHAnsi" w:hAnsiTheme="majorHAnsi" w:cstheme="majorHAnsi"/>
          <w:color w:val="auto"/>
          <w:sz w:val="22"/>
          <w:szCs w:val="22"/>
        </w:rPr>
      </w:pPr>
    </w:p>
    <w:p w14:paraId="1898BEE4" w14:textId="5E08E076" w:rsidR="000D5B2C" w:rsidRPr="00B96F45" w:rsidRDefault="000D5B2C" w:rsidP="000D5B2C">
      <w:pPr>
        <w:pStyle w:val="Default"/>
        <w:numPr>
          <w:ilvl w:val="0"/>
          <w:numId w:val="29"/>
        </w:numPr>
        <w:rPr>
          <w:rFonts w:asciiTheme="majorHAnsi" w:hAnsiTheme="majorHAnsi" w:cstheme="majorHAnsi"/>
          <w:sz w:val="22"/>
          <w:szCs w:val="22"/>
        </w:rPr>
      </w:pPr>
      <w:r w:rsidRPr="00B96F45">
        <w:rPr>
          <w:rFonts w:asciiTheme="majorHAnsi" w:hAnsiTheme="majorHAnsi" w:cstheme="majorHAnsi"/>
          <w:sz w:val="22"/>
          <w:szCs w:val="22"/>
        </w:rPr>
        <w:t>Se establecerá un procedimiento de notificación de incidentes de seguridad entre Correos y la empresa adjudicataria con el objetivo de comunicar la información existente respecto a la naturaleza del incidente, las áreas afectadas, el momento en que se ha producido, el estado actual y el grado de control del incidente por parte de la organización. Para ello Correos deberá exigir el cumplimiento de los Acuerdos de Nivel de Servicios – SLA acordados previamente con proveedor.</w:t>
      </w:r>
    </w:p>
    <w:p w14:paraId="04D1DF5D" w14:textId="77777777" w:rsidR="000D5B2C" w:rsidRPr="00B96F45" w:rsidRDefault="000D5B2C" w:rsidP="000D5B2C">
      <w:pPr>
        <w:pStyle w:val="Default"/>
        <w:ind w:left="720"/>
        <w:rPr>
          <w:rFonts w:asciiTheme="majorHAnsi" w:hAnsiTheme="majorHAnsi" w:cstheme="majorHAnsi"/>
          <w:sz w:val="22"/>
          <w:szCs w:val="22"/>
        </w:rPr>
      </w:pPr>
    </w:p>
    <w:p w14:paraId="36DFF65D" w14:textId="77777777" w:rsidR="000D5B2C" w:rsidRPr="00B96F45" w:rsidRDefault="000D5B2C" w:rsidP="000D5B2C">
      <w:pPr>
        <w:pStyle w:val="Default"/>
        <w:numPr>
          <w:ilvl w:val="0"/>
          <w:numId w:val="29"/>
        </w:numPr>
        <w:rPr>
          <w:rFonts w:asciiTheme="majorHAnsi" w:hAnsiTheme="majorHAnsi" w:cstheme="majorHAnsi"/>
          <w:sz w:val="22"/>
          <w:szCs w:val="22"/>
        </w:rPr>
      </w:pPr>
      <w:r w:rsidRPr="00B96F45">
        <w:rPr>
          <w:rFonts w:asciiTheme="majorHAnsi" w:hAnsiTheme="majorHAnsi" w:cstheme="majorHAnsi"/>
          <w:sz w:val="22"/>
          <w:szCs w:val="22"/>
        </w:rPr>
        <w:t>El proveedor deberá proporcionar un interlocutor y un canal de comunicación específico para la gestión de incidentes de seguridad con el área de ciberseguridad de Correos.</w:t>
      </w:r>
    </w:p>
    <w:p w14:paraId="6933DA26" w14:textId="77777777" w:rsidR="000D5B2C" w:rsidRPr="00B96F45" w:rsidRDefault="000D5B2C" w:rsidP="000D5B2C">
      <w:pPr>
        <w:pStyle w:val="Prrafodelista"/>
        <w:rPr>
          <w:rFonts w:asciiTheme="majorHAnsi" w:hAnsiTheme="majorHAnsi" w:cstheme="majorHAnsi"/>
          <w:sz w:val="22"/>
          <w:szCs w:val="22"/>
        </w:rPr>
      </w:pPr>
    </w:p>
    <w:p w14:paraId="5013C672" w14:textId="0CD07FE8" w:rsidR="000D5B2C" w:rsidRPr="00B96F45" w:rsidRDefault="000D5B2C" w:rsidP="000D5B2C">
      <w:pPr>
        <w:pStyle w:val="Default"/>
        <w:numPr>
          <w:ilvl w:val="0"/>
          <w:numId w:val="30"/>
        </w:numPr>
        <w:jc w:val="both"/>
        <w:rPr>
          <w:rFonts w:asciiTheme="majorHAnsi" w:hAnsiTheme="majorHAnsi" w:cstheme="majorHAnsi"/>
          <w:b/>
          <w:color w:val="auto"/>
          <w:sz w:val="22"/>
          <w:szCs w:val="22"/>
        </w:rPr>
      </w:pPr>
      <w:r w:rsidRPr="00B96F45">
        <w:rPr>
          <w:rFonts w:asciiTheme="majorHAnsi" w:hAnsiTheme="majorHAnsi" w:cstheme="majorHAnsi"/>
          <w:b/>
          <w:color w:val="auto"/>
          <w:sz w:val="22"/>
          <w:szCs w:val="22"/>
        </w:rPr>
        <w:t>AUDITABILIDAD</w:t>
      </w:r>
    </w:p>
    <w:p w14:paraId="21B0E918" w14:textId="77777777" w:rsidR="000D5B2C" w:rsidRPr="00B96F45" w:rsidRDefault="000D5B2C" w:rsidP="000D5B2C">
      <w:pPr>
        <w:pStyle w:val="Default"/>
        <w:jc w:val="both"/>
        <w:rPr>
          <w:rFonts w:asciiTheme="majorHAnsi" w:hAnsiTheme="majorHAnsi" w:cstheme="majorHAnsi"/>
          <w:color w:val="auto"/>
          <w:sz w:val="22"/>
          <w:szCs w:val="22"/>
        </w:rPr>
      </w:pPr>
    </w:p>
    <w:p w14:paraId="1FC7C22B" w14:textId="5CC5A997" w:rsidR="00170326" w:rsidRPr="00B96F45" w:rsidRDefault="00170326" w:rsidP="00170326">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 xml:space="preserve">El proveedor de servicios deberá aplicar los principios y requerimientos establecidos sobre seguridad de la información por la comunidad internacional, así como el marco legal vigente en cada momento sobre protección de datos de carácter personal y cualquier otro que sea aplicable por razón de la materia objeto de regulación. En este sentido Correos podrá establecer exigencias de auditoría sobre el nivel de cumplimiento de </w:t>
      </w:r>
      <w:proofErr w:type="gramStart"/>
      <w:r w:rsidRPr="00B96F45">
        <w:rPr>
          <w:rFonts w:asciiTheme="majorHAnsi" w:hAnsiTheme="majorHAnsi" w:cstheme="majorHAnsi"/>
          <w:sz w:val="22"/>
          <w:szCs w:val="22"/>
          <w:lang w:val="es-ES"/>
        </w:rPr>
        <w:t>los mismos</w:t>
      </w:r>
      <w:proofErr w:type="gramEnd"/>
      <w:r w:rsidRPr="00B96F45">
        <w:rPr>
          <w:rFonts w:asciiTheme="majorHAnsi" w:hAnsiTheme="majorHAnsi" w:cstheme="majorHAnsi"/>
          <w:sz w:val="22"/>
          <w:szCs w:val="22"/>
          <w:lang w:val="es-ES"/>
        </w:rPr>
        <w:t xml:space="preserve"> </w:t>
      </w:r>
      <w:proofErr w:type="gramStart"/>
      <w:r w:rsidRPr="00B96F45">
        <w:rPr>
          <w:rFonts w:asciiTheme="majorHAnsi" w:hAnsiTheme="majorHAnsi" w:cstheme="majorHAnsi"/>
          <w:sz w:val="22"/>
          <w:szCs w:val="22"/>
          <w:lang w:val="es-ES"/>
        </w:rPr>
        <w:t>de acuerdo a</w:t>
      </w:r>
      <w:proofErr w:type="gramEnd"/>
      <w:r w:rsidRPr="00B96F45">
        <w:rPr>
          <w:rFonts w:asciiTheme="majorHAnsi" w:hAnsiTheme="majorHAnsi" w:cstheme="majorHAnsi"/>
          <w:sz w:val="22"/>
          <w:szCs w:val="22"/>
          <w:lang w:val="es-ES"/>
        </w:rPr>
        <w:t xml:space="preserve"> los servicios contratados.</w:t>
      </w:r>
    </w:p>
    <w:p w14:paraId="191BBA6C" w14:textId="77777777" w:rsidR="00170326" w:rsidRPr="00B96F45" w:rsidRDefault="00170326" w:rsidP="00170326">
      <w:pPr>
        <w:pStyle w:val="Default"/>
        <w:ind w:left="720"/>
        <w:rPr>
          <w:rFonts w:asciiTheme="majorHAnsi" w:hAnsiTheme="majorHAnsi" w:cstheme="majorHAnsi"/>
          <w:sz w:val="22"/>
          <w:szCs w:val="22"/>
          <w:lang w:val="es-ES"/>
        </w:rPr>
      </w:pPr>
    </w:p>
    <w:p w14:paraId="4D70A684" w14:textId="77777777" w:rsidR="00170326" w:rsidRPr="00B96F45" w:rsidRDefault="00170326" w:rsidP="00170326">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Correos podrá auditar, por sí misma o a través de un tercero, con el único requisito de preavisar con una antelación de un mes y, de forma presencial o en remoto, todas aquellas medidas y controles que considere necesarios para verificar la seguridad de la información.</w:t>
      </w:r>
    </w:p>
    <w:p w14:paraId="69E706F6" w14:textId="77777777" w:rsidR="002252AC" w:rsidRPr="00B96F45" w:rsidRDefault="002252AC" w:rsidP="002252AC">
      <w:pPr>
        <w:pStyle w:val="Default"/>
        <w:ind w:left="720"/>
        <w:rPr>
          <w:rFonts w:asciiTheme="majorHAnsi" w:hAnsiTheme="majorHAnsi" w:cstheme="majorHAnsi"/>
          <w:sz w:val="22"/>
          <w:szCs w:val="22"/>
          <w:lang w:val="es-ES"/>
        </w:rPr>
      </w:pPr>
    </w:p>
    <w:p w14:paraId="75B0E6F3" w14:textId="77777777" w:rsidR="00170326" w:rsidRPr="00B96F45" w:rsidRDefault="00170326" w:rsidP="00170326">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lastRenderedPageBreak/>
        <w:t>Además, Correos podrá exigir al proveedor del servicio afectado la aportación de ciertas evidencias de cumplimiento o, en su defecto, la realización una auditoría interna cuyo informe deberá ser firmado por una persona autorizada y con poder de representación de la empresa prestadora del servicio.</w:t>
      </w:r>
    </w:p>
    <w:p w14:paraId="3EAF3E00" w14:textId="77777777" w:rsidR="002252AC" w:rsidRPr="00B96F45" w:rsidRDefault="002252AC" w:rsidP="002252AC">
      <w:pPr>
        <w:pStyle w:val="Default"/>
        <w:ind w:left="720"/>
        <w:rPr>
          <w:rFonts w:asciiTheme="majorHAnsi" w:hAnsiTheme="majorHAnsi" w:cstheme="majorHAnsi"/>
          <w:sz w:val="22"/>
          <w:szCs w:val="22"/>
          <w:lang w:val="es-ES"/>
        </w:rPr>
      </w:pPr>
    </w:p>
    <w:p w14:paraId="1E98DFAE" w14:textId="77777777" w:rsidR="00170326" w:rsidRPr="00B96F45" w:rsidRDefault="00170326" w:rsidP="00170326">
      <w:pPr>
        <w:pStyle w:val="Default"/>
        <w:numPr>
          <w:ilvl w:val="0"/>
          <w:numId w:val="29"/>
        </w:numPr>
        <w:rPr>
          <w:rFonts w:asciiTheme="majorHAnsi" w:hAnsiTheme="majorHAnsi" w:cstheme="majorHAnsi"/>
          <w:sz w:val="22"/>
          <w:szCs w:val="22"/>
          <w:lang w:val="es-ES"/>
        </w:rPr>
      </w:pPr>
      <w:r w:rsidRPr="00B96F45">
        <w:rPr>
          <w:rFonts w:asciiTheme="majorHAnsi" w:hAnsiTheme="majorHAnsi" w:cstheme="majorHAnsi"/>
          <w:sz w:val="22"/>
          <w:szCs w:val="22"/>
          <w:lang w:val="es-ES"/>
        </w:rPr>
        <w:t>El proveedor deberá realizar a su costa y proporcionar un informe de auditoría (test de penetración o hacking ético) realizados por un tercero en el último año, junto con el compromiso, en su caso, de solucionar las vulnerabilidades encontradas antes del arranque del servicio.</w:t>
      </w:r>
    </w:p>
    <w:p w14:paraId="3F644B70" w14:textId="69C9E329" w:rsidR="000D5B2C" w:rsidRPr="00B96F45" w:rsidRDefault="000D5B2C" w:rsidP="002252AC">
      <w:pPr>
        <w:pStyle w:val="Default"/>
        <w:ind w:left="720"/>
        <w:rPr>
          <w:rFonts w:asciiTheme="majorHAnsi" w:hAnsiTheme="majorHAnsi" w:cstheme="majorHAnsi"/>
          <w:sz w:val="22"/>
          <w:szCs w:val="22"/>
        </w:rPr>
      </w:pPr>
    </w:p>
    <w:p w14:paraId="0078E7FE" w14:textId="77777777" w:rsidR="006A4599" w:rsidRPr="009E6038" w:rsidRDefault="006A4599" w:rsidP="002252AC">
      <w:pPr>
        <w:pStyle w:val="Default"/>
        <w:ind w:left="720"/>
        <w:rPr>
          <w:rFonts w:asciiTheme="majorHAnsi" w:eastAsiaTheme="majorEastAsia" w:hAnsiTheme="majorHAnsi" w:cstheme="majorHAnsi"/>
          <w:b/>
          <w:bCs/>
          <w:color w:val="auto"/>
          <w:sz w:val="22"/>
          <w:szCs w:val="22"/>
          <w:lang w:val="es-ES" w:eastAsia="es-ES_tradnl"/>
        </w:rPr>
      </w:pPr>
    </w:p>
    <w:p w14:paraId="7E6F7FA8" w14:textId="02F36AEC" w:rsidR="006A4599" w:rsidRPr="009E6038" w:rsidRDefault="006A4599" w:rsidP="006A4599">
      <w:pPr>
        <w:jc w:val="both"/>
        <w:rPr>
          <w:rFonts w:asciiTheme="majorHAnsi" w:hAnsiTheme="majorHAnsi" w:cstheme="majorHAnsi"/>
          <w:sz w:val="22"/>
          <w:szCs w:val="22"/>
        </w:rPr>
      </w:pPr>
    </w:p>
    <w:p w14:paraId="73E0D864" w14:textId="77777777" w:rsidR="001D4260" w:rsidRDefault="001D4260">
      <w:pPr>
        <w:rPr>
          <w:rFonts w:asciiTheme="majorHAnsi" w:eastAsiaTheme="majorEastAsia" w:hAnsiTheme="majorHAnsi" w:cstheme="majorHAnsi"/>
          <w:b/>
          <w:bCs/>
          <w:sz w:val="22"/>
          <w:szCs w:val="22"/>
        </w:rPr>
      </w:pPr>
      <w:r>
        <w:rPr>
          <w:rFonts w:asciiTheme="majorHAnsi" w:eastAsiaTheme="majorEastAsia" w:hAnsiTheme="majorHAnsi" w:cstheme="majorHAnsi"/>
          <w:b/>
          <w:bCs/>
          <w:sz w:val="22"/>
          <w:szCs w:val="22"/>
        </w:rPr>
        <w:br w:type="page"/>
      </w:r>
    </w:p>
    <w:p w14:paraId="31F8142F" w14:textId="3167BD95" w:rsidR="001D4260" w:rsidRPr="009E6038" w:rsidRDefault="001D4260" w:rsidP="009E6038">
      <w:pPr>
        <w:pStyle w:val="Ttulo1"/>
        <w:rPr>
          <w:rFonts w:cstheme="majorHAnsi"/>
          <w:b/>
          <w:bCs/>
          <w:color w:val="auto"/>
          <w:sz w:val="22"/>
          <w:szCs w:val="22"/>
        </w:rPr>
      </w:pPr>
      <w:bookmarkStart w:id="468" w:name="_Toc219808398"/>
      <w:r w:rsidRPr="009E6038">
        <w:rPr>
          <w:rFonts w:cstheme="majorHAnsi"/>
          <w:b/>
          <w:bCs/>
          <w:color w:val="auto"/>
          <w:sz w:val="22"/>
          <w:szCs w:val="22"/>
        </w:rPr>
        <w:lastRenderedPageBreak/>
        <w:t>Anexo XVI - Declaración responsable en materia de protección de datos</w:t>
      </w:r>
      <w:bookmarkEnd w:id="468"/>
      <w:r w:rsidRPr="009E6038">
        <w:rPr>
          <w:rFonts w:cstheme="majorHAnsi"/>
          <w:b/>
          <w:bCs/>
          <w:color w:val="auto"/>
          <w:sz w:val="22"/>
          <w:szCs w:val="22"/>
        </w:rPr>
        <w:t> </w:t>
      </w:r>
    </w:p>
    <w:p w14:paraId="152B2997" w14:textId="77777777" w:rsidR="001D4260" w:rsidRPr="001D4260" w:rsidRDefault="001D4260" w:rsidP="001D4260">
      <w:pPr>
        <w:pStyle w:val="Default"/>
        <w:ind w:left="720"/>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3E74984"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b/>
          <w:bCs/>
          <w:sz w:val="22"/>
          <w:szCs w:val="22"/>
          <w:lang w:val="es-ES"/>
        </w:rPr>
        <w:t>Cuestionario de privacidad</w:t>
      </w:r>
      <w:r w:rsidRPr="001D4260">
        <w:rPr>
          <w:rFonts w:asciiTheme="majorHAnsi" w:hAnsiTheme="majorHAnsi" w:cstheme="majorHAnsi"/>
          <w:sz w:val="22"/>
          <w:szCs w:val="22"/>
          <w:lang w:val="es-ES"/>
        </w:rPr>
        <w:t> </w:t>
      </w:r>
    </w:p>
    <w:p w14:paraId="4AFC279E"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688A9FF" w14:textId="77777777" w:rsidR="001D4260" w:rsidRDefault="001D4260" w:rsidP="001D4260">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En caso de obtener una puntuación de cero (0) en alguna de las preguntas del presente cuestionario de privacidad, el licitador será excluido   del   procedimiento   de   contratación.   Si el licitador hubiera aportado la planificación exigida en la pregunta 4.3,   éste   se obliga a su ejecución en las fechas establecidas en la misma y, su incumplimiento, podrá dar lugar a la resolución del contrato, así como el pago de los daños y perjuicios causados a Correos por dicho incumplimiento. </w:t>
      </w:r>
    </w:p>
    <w:p w14:paraId="289B9E15" w14:textId="77777777" w:rsidR="001D4260" w:rsidRDefault="001D4260" w:rsidP="001D4260">
      <w:pPr>
        <w:pStyle w:val="Default"/>
        <w:jc w:val="both"/>
        <w:rPr>
          <w:rFonts w:asciiTheme="majorHAnsi" w:hAnsiTheme="majorHAnsi" w:cstheme="majorHAnsi"/>
          <w:sz w:val="22"/>
          <w:szCs w:val="22"/>
          <w:lang w:val="es-ES"/>
        </w:rPr>
      </w:pPr>
    </w:p>
    <w:p w14:paraId="6EE21F53" w14:textId="4E918D8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Para aquellos contratos  ya  adjudicados  y  en  vigor  a  la  fecha  de  recibir  el  presente  cuestionario, en caso de obtener una puntuación de cero (0) en alguna de  su  preguntas,  la  empresa   adjudicataria   deberá   presentar   a   la   SOCIEDAD   ESTATAL   CORREOS    Y TELÉFGRAFOS,  S.A.,  S.M.E  un  compromiso   de   adaptación   al   Reglamento   2016/679/UE,   de  27 de abril, de protección de las personas físicas en lo que respecta al tratamiento de datos personales  y  a  la  libre  circulación  de  estos  datos  y  por  el  que  se  deroga  la  Directiva  95/46/CE (RGPD) en  el  plazo  máximo  de  un  mes  a  contar  desde  la  recepción  del  mismo.  Dicho documento (se adjunta modelo) deberá presentarse junto con el presente cuestionario de privacidad.</w:t>
      </w:r>
    </w:p>
    <w:p w14:paraId="5B94E87C" w14:textId="59685925"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7AA7D30E"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*AVISO PARA PEQUEÑAS Y MEDIANAS EMPRESAS: </w:t>
      </w:r>
    </w:p>
    <w:p w14:paraId="1358C38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F51432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La AEPD dispone de una herramienta fácil y gratuita denominada « Facilita RGPD ». </w:t>
      </w:r>
    </w:p>
    <w:p w14:paraId="7B89B20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6C7F198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La herramienta genera diversos documentos adaptados a la empresa concreta, cláusulas informativas que debe incluir en sus formularios de recogida de datos personales, cláusulas contractuales para anexar a los contratos de encargado de tratamiento, el registro de actividades de tratamiento, y un anexo con medidas de seguridad orientativas consideradas mínimas. </w:t>
      </w:r>
    </w:p>
    <w:p w14:paraId="6303DE7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267A1D2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El enlace a esta herramienta es el siguiente: </w:t>
      </w:r>
    </w:p>
    <w:p w14:paraId="35BE05B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5ED0F9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https://www.servicios.agpd.es/AGPD/view/form/MDAwMDAwMDAwMDAwMDIwNTAwMDkxNTQ5NjEyMTMxMDMz?updated=true </w:t>
      </w:r>
    </w:p>
    <w:p w14:paraId="027B3DB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CFA671F"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b/>
          <w:bCs/>
          <w:sz w:val="22"/>
          <w:szCs w:val="22"/>
          <w:lang w:val="es-ES"/>
        </w:rPr>
        <w:t>Cuestionario para la Privacidad de Proveedores:</w:t>
      </w:r>
      <w:r w:rsidRPr="001D4260">
        <w:rPr>
          <w:rFonts w:asciiTheme="majorHAnsi" w:hAnsiTheme="majorHAnsi" w:cstheme="majorHAnsi"/>
          <w:sz w:val="22"/>
          <w:szCs w:val="22"/>
          <w:lang w:val="es-ES"/>
        </w:rPr>
        <w:t> </w:t>
      </w:r>
    </w:p>
    <w:p w14:paraId="3D52F67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2C61AC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Marque y cumplimente lo que corresponda: </w:t>
      </w:r>
    </w:p>
    <w:p w14:paraId="74FE458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9BECBFF"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D.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con NIF…………, actuando en su propio nombre y derecho, como profesional autónomo, </w:t>
      </w:r>
    </w:p>
    <w:p w14:paraId="07A4E21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B812CE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D.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con NIF…………, actuando en nombre y representación de la Sociedad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con NIF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según se desprende de poder conferido al efecto que fue elevado a público en escritura otorgada ante el Notario de [ </w:t>
      </w:r>
      <w:r w:rsidRPr="001D4260">
        <w:rPr>
          <w:rFonts w:asciiTheme="majorHAnsi" w:hAnsiTheme="majorHAnsi" w:cstheme="majorHAnsi"/>
          <w:sz w:val="22"/>
          <w:szCs w:val="22"/>
          <w:lang w:val="es-ES"/>
        </w:rPr>
        <w:tab/>
        <w:t xml:space="preserve">], D.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el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con el número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de su protocolo, inscrita en el Registro Mercantil de [ </w:t>
      </w:r>
      <w:r w:rsidRPr="001D4260">
        <w:rPr>
          <w:rFonts w:asciiTheme="majorHAnsi" w:hAnsiTheme="majorHAnsi" w:cstheme="majorHAnsi"/>
          <w:sz w:val="22"/>
          <w:szCs w:val="22"/>
          <w:lang w:val="es-ES"/>
        </w:rPr>
        <w:tab/>
        <w:t xml:space="preserve">]   en   el   Tomo [ </w:t>
      </w:r>
      <w:r w:rsidRPr="001D4260">
        <w:rPr>
          <w:rFonts w:asciiTheme="majorHAnsi" w:hAnsiTheme="majorHAnsi" w:cstheme="majorHAnsi"/>
          <w:sz w:val="22"/>
          <w:szCs w:val="22"/>
          <w:lang w:val="es-ES"/>
        </w:rPr>
        <w:tab/>
        <w:t xml:space="preserve">], Folio   [ </w:t>
      </w:r>
      <w:r w:rsidRPr="001D4260">
        <w:rPr>
          <w:rFonts w:asciiTheme="majorHAnsi" w:hAnsiTheme="majorHAnsi" w:cstheme="majorHAnsi"/>
          <w:sz w:val="22"/>
          <w:szCs w:val="22"/>
          <w:lang w:val="es-ES"/>
        </w:rPr>
        <w:tab/>
        <w:t xml:space="preserve">],   Hoja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xml:space="preserve">];  Inscripción [ </w:t>
      </w:r>
      <w:r w:rsidRPr="001D4260">
        <w:rPr>
          <w:rFonts w:asciiTheme="majorHAnsi" w:hAnsiTheme="majorHAnsi" w:cstheme="majorHAnsi"/>
          <w:sz w:val="22"/>
          <w:szCs w:val="22"/>
          <w:lang w:val="es-ES"/>
        </w:rPr>
        <w:tab/>
      </w:r>
      <w:r w:rsidRPr="001D4260">
        <w:rPr>
          <w:rFonts w:asciiTheme="majorHAnsi" w:hAnsiTheme="majorHAnsi" w:cstheme="majorHAnsi"/>
          <w:sz w:val="22"/>
          <w:szCs w:val="22"/>
          <w:lang w:val="es-ES"/>
        </w:rPr>
        <w:tab/>
        <w:t>],  </w:t>
      </w:r>
    </w:p>
    <w:p w14:paraId="05A51A8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29F84B4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DECLARA lo siguiente: </w:t>
      </w:r>
    </w:p>
    <w:p w14:paraId="356C6AD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1B4A71C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lastRenderedPageBreak/>
        <w:t>1.</w:t>
      </w:r>
      <w:r w:rsidRPr="001D4260">
        <w:rPr>
          <w:rFonts w:asciiTheme="majorHAnsi" w:hAnsiTheme="majorHAnsi" w:cstheme="majorHAnsi"/>
          <w:sz w:val="22"/>
          <w:szCs w:val="22"/>
          <w:lang w:val="es-ES"/>
        </w:rPr>
        <w:tab/>
        <w:t>Cuestiones generales </w:t>
      </w:r>
    </w:p>
    <w:p w14:paraId="11FA917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En caso de ser adjudicatario y realizará la prestación de servicios a [_____________], accederá a datos personales objeto de protección, considerándose que realiza una actividad de TRATAMIENTO DE DATOS PERSONALES (Ejemplo: trasportar correspondencia o paquetería de una provincia a otra). A estos efectos, marque lo que proceda: </w:t>
      </w:r>
    </w:p>
    <w:p w14:paraId="54AB5D5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D28CE0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1.1.</w:t>
      </w:r>
      <w:r w:rsidRPr="001D4260">
        <w:rPr>
          <w:rFonts w:asciiTheme="majorHAnsi" w:hAnsiTheme="majorHAnsi" w:cstheme="majorHAnsi"/>
          <w:sz w:val="22"/>
          <w:szCs w:val="22"/>
          <w:lang w:val="es-ES"/>
        </w:rPr>
        <w:tab/>
        <w:t>¿Tiene identificadas las actividades de tratamiento dentro de su empresa? (artículo 30.2 RGPD) </w:t>
      </w:r>
    </w:p>
    <w:p w14:paraId="3174292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dispone del registro de actividades a pesar de ser obligatorio.  </w:t>
      </w:r>
    </w:p>
    <w:p w14:paraId="505B6B6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dispone del registro de actividades actualizado y completado. </w:t>
      </w:r>
    </w:p>
    <w:p w14:paraId="5E3404AA"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0CA3DB1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A continuación, os facilitamos el enlace del Registro de Actividades de la AEPD a fin de que pueda informarse </w:t>
      </w:r>
      <w:proofErr w:type="gramStart"/>
      <w:r w:rsidRPr="001D4260">
        <w:rPr>
          <w:rFonts w:asciiTheme="majorHAnsi" w:hAnsiTheme="majorHAnsi" w:cstheme="majorHAnsi"/>
          <w:sz w:val="22"/>
          <w:szCs w:val="22"/>
          <w:lang w:val="es-ES"/>
        </w:rPr>
        <w:t>en relación a</w:t>
      </w:r>
      <w:proofErr w:type="gramEnd"/>
      <w:r w:rsidRPr="001D4260">
        <w:rPr>
          <w:rFonts w:asciiTheme="majorHAnsi" w:hAnsiTheme="majorHAnsi" w:cstheme="majorHAnsi"/>
          <w:sz w:val="22"/>
          <w:szCs w:val="22"/>
          <w:lang w:val="es-ES"/>
        </w:rPr>
        <w:t xml:space="preserve"> qué debe contener un registro de actividades del tratamiento conforme a las exigencias establecidas en el RGPD:  </w:t>
      </w:r>
    </w:p>
    <w:p w14:paraId="051868A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https://www.aepd.es/agencia/transparencia/registro-actividades- tratamiento/index.html </w:t>
      </w:r>
    </w:p>
    <w:p w14:paraId="1472C494"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11EC1E5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1.2.</w:t>
      </w:r>
      <w:r w:rsidRPr="001D4260">
        <w:rPr>
          <w:rFonts w:asciiTheme="majorHAnsi" w:hAnsiTheme="majorHAnsi" w:cstheme="majorHAnsi"/>
          <w:sz w:val="22"/>
          <w:szCs w:val="22"/>
          <w:lang w:val="es-ES"/>
        </w:rPr>
        <w:tab/>
        <w:t>¿En su empresa hay nombrado un Delegado de Protección de Datos (DPO)? (artículo 37 RGPD)  </w:t>
      </w:r>
    </w:p>
    <w:p w14:paraId="2A538D8C"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dispone de DPO siendo obligatorio. </w:t>
      </w:r>
    </w:p>
    <w:p w14:paraId="626A0D5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 no dispone de DPO siendo voluntario. </w:t>
      </w:r>
    </w:p>
    <w:p w14:paraId="198DFE59"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5= dispone de DPO siendo obligatorio. Identifíquelo: [ </w:t>
      </w:r>
      <w:r w:rsidRPr="001D4260">
        <w:rPr>
          <w:rFonts w:asciiTheme="majorHAnsi" w:hAnsiTheme="majorHAnsi" w:cstheme="majorHAnsi"/>
          <w:sz w:val="22"/>
          <w:szCs w:val="22"/>
          <w:lang w:val="es-ES"/>
        </w:rPr>
        <w:tab/>
        <w:t>] </w:t>
      </w:r>
    </w:p>
    <w:p w14:paraId="776363F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B284E10" w14:textId="4B3ECF60"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2.</w:t>
      </w:r>
      <w:r w:rsidRPr="001D4260">
        <w:rPr>
          <w:rFonts w:asciiTheme="majorHAnsi" w:hAnsiTheme="majorHAnsi" w:cstheme="majorHAnsi"/>
          <w:sz w:val="22"/>
          <w:szCs w:val="22"/>
          <w:lang w:val="es-ES"/>
        </w:rPr>
        <w:tab/>
        <w:t>Medidas de seguridad </w:t>
      </w:r>
    </w:p>
    <w:p w14:paraId="3447A90F"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C2D77D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Las medidas de seguridad que debe cumplir en el marco de la prestación de servicios a [__________], deben ser las necesarias para garantizar un nivel de seguridad adecuado a la actividad objeto de la contratación, con la finalidad de proteger los datos personales a los que accederá en su condición de proveedor.  </w:t>
      </w:r>
    </w:p>
    <w:p w14:paraId="375B79A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B57C46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2.1.</w:t>
      </w:r>
      <w:r w:rsidRPr="001D4260">
        <w:rPr>
          <w:rFonts w:asciiTheme="majorHAnsi" w:hAnsiTheme="majorHAnsi" w:cstheme="majorHAnsi"/>
          <w:sz w:val="22"/>
          <w:szCs w:val="22"/>
          <w:lang w:val="es-ES"/>
        </w:rPr>
        <w:tab/>
        <w:t>Responda si tiene una metodología de análisis de riesgos que permita implementar las medidas de seguridad [Se entiende por metodología de análisis de riesgo todo aquello que sirve para identificar, evaluar y gestionar los riesgos en relación con los tratamientos de datos personales que realizará como proveedor en la ejecución del Contrato a suscribir con [__________].  </w:t>
      </w:r>
    </w:p>
    <w:p w14:paraId="0115919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37FD56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dispone de una metodología de análisis de riesgos implantada. </w:t>
      </w:r>
    </w:p>
    <w:p w14:paraId="4A29BD8F"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 dispone de metodología de análisis de riesgos pero no está implantada.  Detalle sus principales características, en función de las distintas actividades que realiza para [_________]. </w:t>
      </w:r>
    </w:p>
    <w:p w14:paraId="3E59FBB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5= dispone de una metodología de análisis de riesgos implantada.  Detalle sus principales características: [ </w:t>
      </w:r>
      <w:r w:rsidRPr="001D4260">
        <w:rPr>
          <w:rFonts w:asciiTheme="majorHAnsi" w:hAnsiTheme="majorHAnsi" w:cstheme="majorHAnsi"/>
          <w:sz w:val="22"/>
          <w:szCs w:val="22"/>
          <w:lang w:val="es-ES"/>
        </w:rPr>
        <w:tab/>
        <w:t>]. </w:t>
      </w:r>
    </w:p>
    <w:p w14:paraId="1D19844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76F45C8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A continuación, os facilitamos el enlace de la Guía de Análisis de Riesgos que facilita la AEPD: </w:t>
      </w:r>
    </w:p>
    <w:p w14:paraId="178D89FF" w14:textId="77777777" w:rsidR="001D4260" w:rsidRPr="001D4260" w:rsidRDefault="001D4260" w:rsidP="009E6038">
      <w:pPr>
        <w:pStyle w:val="Default"/>
        <w:jc w:val="both"/>
        <w:rPr>
          <w:rFonts w:asciiTheme="majorHAnsi" w:hAnsiTheme="majorHAnsi" w:cstheme="majorHAnsi"/>
          <w:sz w:val="22"/>
          <w:szCs w:val="22"/>
          <w:lang w:val="es-ES"/>
        </w:rPr>
      </w:pPr>
      <w:hyperlink r:id="rId29" w:tgtFrame="_blank" w:history="1">
        <w:r w:rsidRPr="001D4260">
          <w:rPr>
            <w:rStyle w:val="Hipervnculo"/>
            <w:rFonts w:asciiTheme="majorHAnsi" w:hAnsiTheme="majorHAnsi" w:cstheme="majorHAnsi"/>
            <w:sz w:val="22"/>
            <w:szCs w:val="22"/>
            <w:lang w:val="es-ES"/>
          </w:rPr>
          <w:t>https://www.aepd.es/media/guias/guia-analisis-de-riesgos-rgpd.pdf</w:t>
        </w:r>
      </w:hyperlink>
      <w:r w:rsidRPr="001D4260">
        <w:rPr>
          <w:rFonts w:asciiTheme="majorHAnsi" w:hAnsiTheme="majorHAnsi" w:cstheme="majorHAnsi"/>
          <w:sz w:val="22"/>
          <w:szCs w:val="22"/>
          <w:lang w:val="es-ES"/>
        </w:rPr>
        <w:t> </w:t>
      </w:r>
    </w:p>
    <w:p w14:paraId="2BF3B9E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02FAA9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2.2.</w:t>
      </w:r>
      <w:r w:rsidRPr="001D4260">
        <w:rPr>
          <w:rFonts w:asciiTheme="majorHAnsi" w:hAnsiTheme="majorHAnsi" w:cstheme="majorHAnsi"/>
          <w:sz w:val="22"/>
          <w:szCs w:val="22"/>
          <w:lang w:val="es-ES"/>
        </w:rPr>
        <w:tab/>
        <w:t xml:space="preserve"> ¿Dispone de un procedimiento (o pautas establecidas) para la notificación de violaciones de seguridad de datos personales al responsable del tratamiento? (artículo 33 RGPD). </w:t>
      </w:r>
    </w:p>
    <w:p w14:paraId="7FB003E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dispone de un procedimiento de notificación de violaciones de la seguridad de los datos al responsable. </w:t>
      </w:r>
    </w:p>
    <w:p w14:paraId="1E926C5E"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dispone    de   un   procedimiento</w:t>
      </w:r>
      <w:r w:rsidRPr="001D4260">
        <w:rPr>
          <w:rFonts w:asciiTheme="majorHAnsi" w:hAnsiTheme="majorHAnsi" w:cstheme="majorHAnsi"/>
          <w:sz w:val="22"/>
          <w:szCs w:val="22"/>
          <w:lang w:val="es-ES"/>
        </w:rPr>
        <w:tab/>
        <w:t>de notificación de violaciones de la seguridad de los datos al responsable. </w:t>
      </w:r>
    </w:p>
    <w:p w14:paraId="7254158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1ECA016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lastRenderedPageBreak/>
        <w:t>A continuación, os facilitamos el enlace de la Guía para la Gestión y Notificación de Brechas de Seguridad que facilita la AEPD: </w:t>
      </w:r>
    </w:p>
    <w:p w14:paraId="46A3C87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https://www.aepd.es/media/guias/guia-brechas-seguridad.pdf </w:t>
      </w:r>
    </w:p>
    <w:p w14:paraId="144E827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22EF745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2.3.</w:t>
      </w:r>
      <w:r w:rsidRPr="001D4260">
        <w:rPr>
          <w:rFonts w:asciiTheme="majorHAnsi" w:hAnsiTheme="majorHAnsi" w:cstheme="majorHAnsi"/>
          <w:sz w:val="22"/>
          <w:szCs w:val="22"/>
          <w:lang w:val="es-ES"/>
        </w:rPr>
        <w:tab/>
        <w:t>A pesar de ser algo voluntario, ¿Ha obtenido alguna certificación o está adherido a algún código de conducta en materia de privacidad? </w:t>
      </w:r>
    </w:p>
    <w:p w14:paraId="574EB2B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1= No disponer de un certificado de privacidad o estar adherido a un código de conducta cuando el mismo resulta adecuado y pertinente atendiendo al nivel de riesgo del tratamiento y al servicio prestado. </w:t>
      </w:r>
    </w:p>
    <w:p w14:paraId="012A645C"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disponer de un certificado de privacidad o estar adherido a  un  código  de  conducta  cuando  el  mismo  resulta  adecuado  y  pertinente  atendiendo  al  nivel  de riesgo del tratamiento y al servicio prestado. </w:t>
      </w:r>
    </w:p>
    <w:p w14:paraId="5258BD0A"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1591B8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w:t>
      </w:r>
      <w:r w:rsidRPr="001D4260">
        <w:rPr>
          <w:rFonts w:asciiTheme="majorHAnsi" w:hAnsiTheme="majorHAnsi" w:cstheme="majorHAnsi"/>
          <w:sz w:val="22"/>
          <w:szCs w:val="22"/>
          <w:lang w:val="es-ES"/>
        </w:rPr>
        <w:tab/>
        <w:t>Confidencialidad </w:t>
      </w:r>
    </w:p>
    <w:p w14:paraId="4280CDE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¿Puede garantizar que las personas autorizadas para tratar datos personales en el marco del Contrato a suscribir con [________] se comprometen a respetar la confidencialidad   conforme   a   lo   establecido   en   el artículo 28 del RGPD? </w:t>
      </w:r>
    </w:p>
    <w:p w14:paraId="6267C69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w:t>
      </w:r>
    </w:p>
    <w:p w14:paraId="4239BCF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  sí,  disponen  de  código  de  conducta,  o  están  sujetos  a  una  obligación  de   naturaleza estatutaria. </w:t>
      </w:r>
    </w:p>
    <w:p w14:paraId="3C12EEC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sí, los empleados que van a realizar actividades en el marco del contrato a suscribir con [______], han firmado un compromiso de confidencialidad. </w:t>
      </w:r>
    </w:p>
    <w:p w14:paraId="3D5E1D3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E94465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4.</w:t>
      </w:r>
      <w:r w:rsidRPr="001D4260">
        <w:rPr>
          <w:rFonts w:asciiTheme="majorHAnsi" w:hAnsiTheme="majorHAnsi" w:cstheme="majorHAnsi"/>
          <w:sz w:val="22"/>
          <w:szCs w:val="22"/>
          <w:lang w:val="es-ES"/>
        </w:rPr>
        <w:tab/>
      </w:r>
      <w:proofErr w:type="spellStart"/>
      <w:r w:rsidRPr="001D4260">
        <w:rPr>
          <w:rFonts w:asciiTheme="majorHAnsi" w:hAnsiTheme="majorHAnsi" w:cstheme="majorHAnsi"/>
          <w:sz w:val="22"/>
          <w:szCs w:val="22"/>
          <w:lang w:val="es-ES"/>
        </w:rPr>
        <w:t>Accountability</w:t>
      </w:r>
      <w:proofErr w:type="spellEnd"/>
      <w:r w:rsidRPr="001D4260">
        <w:rPr>
          <w:rFonts w:asciiTheme="majorHAnsi" w:hAnsiTheme="majorHAnsi" w:cstheme="majorHAnsi"/>
          <w:sz w:val="22"/>
          <w:szCs w:val="22"/>
          <w:lang w:val="es-ES"/>
        </w:rPr>
        <w:t xml:space="preserve"> y rendición de cuentas </w:t>
      </w:r>
    </w:p>
    <w:p w14:paraId="795B2C4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9BE943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A fin de valorar que tiene controles periódicos para la revisión del cumplimiento de la normativa de protección de datos, por favor, marque lo que corresponda: </w:t>
      </w:r>
    </w:p>
    <w:p w14:paraId="5F497FC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¿Tiene implantados controles periódicos para la revisión del cumplimiento de la normativa de protección de datos? (artículo 24 RGPD) </w:t>
      </w:r>
    </w:p>
    <w:p w14:paraId="21B73E0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no tiene implantados controles periódicos. </w:t>
      </w:r>
    </w:p>
    <w:p w14:paraId="0DD2378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3=definidos</w:t>
      </w:r>
      <w:r w:rsidRPr="001D4260">
        <w:rPr>
          <w:rFonts w:asciiTheme="majorHAnsi" w:hAnsiTheme="majorHAnsi" w:cstheme="majorHAnsi"/>
          <w:sz w:val="22"/>
          <w:szCs w:val="22"/>
          <w:lang w:val="es-ES"/>
        </w:rPr>
        <w:tab/>
        <w:t>no</w:t>
      </w:r>
      <w:r w:rsidRPr="001D4260">
        <w:rPr>
          <w:rFonts w:asciiTheme="majorHAnsi" w:hAnsiTheme="majorHAnsi" w:cstheme="majorHAnsi"/>
          <w:sz w:val="22"/>
          <w:szCs w:val="22"/>
          <w:lang w:val="es-ES"/>
        </w:rPr>
        <w:tab/>
        <w:t>aplicados.</w:t>
      </w:r>
      <w:r w:rsidRPr="001D4260">
        <w:rPr>
          <w:rFonts w:asciiTheme="majorHAnsi" w:hAnsiTheme="majorHAnsi" w:cstheme="majorHAnsi"/>
          <w:sz w:val="22"/>
          <w:szCs w:val="22"/>
          <w:lang w:val="es-ES"/>
        </w:rPr>
        <w:tab/>
        <w:t>Presentar</w:t>
      </w:r>
      <w:r w:rsidRPr="001D4260">
        <w:rPr>
          <w:rFonts w:asciiTheme="majorHAnsi" w:hAnsiTheme="majorHAnsi" w:cstheme="majorHAnsi"/>
          <w:sz w:val="22"/>
          <w:szCs w:val="22"/>
          <w:lang w:val="es-ES"/>
        </w:rPr>
        <w:tab/>
        <w:t>planificación</w:t>
      </w:r>
      <w:r w:rsidRPr="001D4260">
        <w:rPr>
          <w:rFonts w:asciiTheme="majorHAnsi" w:hAnsiTheme="majorHAnsi" w:cstheme="majorHAnsi"/>
          <w:sz w:val="22"/>
          <w:szCs w:val="22"/>
          <w:lang w:val="es-ES"/>
        </w:rPr>
        <w:tab/>
        <w:t>de</w:t>
      </w:r>
      <w:r w:rsidRPr="001D4260">
        <w:rPr>
          <w:rFonts w:asciiTheme="majorHAnsi" w:hAnsiTheme="majorHAnsi" w:cstheme="majorHAnsi"/>
          <w:sz w:val="22"/>
          <w:szCs w:val="22"/>
          <w:lang w:val="es-ES"/>
        </w:rPr>
        <w:tab/>
        <w:t>aplicación</w:t>
      </w:r>
      <w:r w:rsidRPr="001D4260">
        <w:rPr>
          <w:rFonts w:asciiTheme="majorHAnsi" w:hAnsiTheme="majorHAnsi" w:cstheme="majorHAnsi"/>
          <w:sz w:val="22"/>
          <w:szCs w:val="22"/>
          <w:lang w:val="es-ES"/>
        </w:rPr>
        <w:tab/>
        <w:t>con plazo determinado. </w:t>
      </w:r>
    </w:p>
    <w:p w14:paraId="54A9125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tiene definidos e implantados controles periódicos. </w:t>
      </w:r>
    </w:p>
    <w:p w14:paraId="7531FE8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19FD85B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w:t>
      </w:r>
      <w:r w:rsidRPr="001D4260">
        <w:rPr>
          <w:rFonts w:asciiTheme="majorHAnsi" w:hAnsiTheme="majorHAnsi" w:cstheme="majorHAnsi"/>
          <w:sz w:val="22"/>
          <w:szCs w:val="22"/>
          <w:lang w:val="es-ES"/>
        </w:rPr>
        <w:tab/>
        <w:t>Subcontratación </w:t>
      </w:r>
    </w:p>
    <w:p w14:paraId="2DFF71DB"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3BBFB72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En el caso de que parte del servicio objeto del contrato a suscribir con [__________] se vaya a subcontratar con un tercero, debe garantizar que el nuevo Encargado del Tratamiento cumpla con las mismas medidas de seguridad a las que como proveedor principal está obligado (Artículo 28.4 RGPD). A tal efecto, marque lo que corresponda:  </w:t>
      </w:r>
    </w:p>
    <w:p w14:paraId="44E114E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se va a subcontratar el servicio contratado sin cumplir con las obligaciones de autorización previa. </w:t>
      </w:r>
    </w:p>
    <w:p w14:paraId="09EC9AD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se va a subcontratar el servicio y estará debidamente regulado.  </w:t>
      </w:r>
    </w:p>
    <w:p w14:paraId="54FC322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6A1C96B2"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6.</w:t>
      </w:r>
      <w:r w:rsidRPr="001D4260">
        <w:rPr>
          <w:rFonts w:asciiTheme="majorHAnsi" w:hAnsiTheme="majorHAnsi" w:cstheme="majorHAnsi"/>
          <w:sz w:val="22"/>
          <w:szCs w:val="22"/>
          <w:lang w:val="es-ES"/>
        </w:rPr>
        <w:tab/>
        <w:t>Transferencias internacionales </w:t>
      </w:r>
    </w:p>
    <w:p w14:paraId="65CE220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2FFC279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¿Se realiza un tratamiento de datos fuera del Espacio Económico Europeo? Artículos 44 a 49 RGPD </w:t>
      </w:r>
    </w:p>
    <w:p w14:paraId="77874C14"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0= se realiza Transferencias Internacionales de Datos a un país sin nivel adecuado de protección y sin ninguna garantía habilitante. </w:t>
      </w:r>
    </w:p>
    <w:p w14:paraId="1C7E8A0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lastRenderedPageBreak/>
        <w:t xml:space="preserve">3= se realiza Transferencias Internacionales de Datos a un país con nivel adecuado de protección y utilizando alguna de las garantías habilitantes (cláusulas   contractuales   tipo,  </w:t>
      </w:r>
      <w:proofErr w:type="spellStart"/>
      <w:r w:rsidRPr="001D4260">
        <w:rPr>
          <w:rFonts w:asciiTheme="majorHAnsi" w:hAnsiTheme="majorHAnsi" w:cstheme="majorHAnsi"/>
          <w:sz w:val="22"/>
          <w:szCs w:val="22"/>
          <w:lang w:val="es-ES"/>
        </w:rPr>
        <w:t>BCR´s</w:t>
      </w:r>
      <w:proofErr w:type="spellEnd"/>
      <w:r w:rsidRPr="001D4260">
        <w:rPr>
          <w:rFonts w:asciiTheme="majorHAnsi" w:hAnsiTheme="majorHAnsi" w:cstheme="majorHAnsi"/>
          <w:sz w:val="22"/>
          <w:szCs w:val="22"/>
          <w:lang w:val="es-ES"/>
        </w:rPr>
        <w:t xml:space="preserve">,   etc.).   </w:t>
      </w:r>
      <w:proofErr w:type="spellStart"/>
      <w:r w:rsidRPr="001D4260">
        <w:rPr>
          <w:rFonts w:asciiTheme="majorHAnsi" w:hAnsiTheme="majorHAnsi" w:cstheme="majorHAnsi"/>
          <w:sz w:val="22"/>
          <w:szCs w:val="22"/>
          <w:lang w:val="es-ES"/>
        </w:rPr>
        <w:t>Indíque</w:t>
      </w:r>
      <w:proofErr w:type="spellEnd"/>
      <w:r w:rsidRPr="001D4260">
        <w:rPr>
          <w:rFonts w:asciiTheme="majorHAnsi" w:hAnsiTheme="majorHAnsi" w:cstheme="majorHAnsi"/>
          <w:sz w:val="22"/>
          <w:szCs w:val="22"/>
          <w:lang w:val="es-ES"/>
        </w:rPr>
        <w:t xml:space="preserve">   cuál/cuáles: [ </w:t>
      </w:r>
      <w:r w:rsidRPr="001D4260">
        <w:rPr>
          <w:rFonts w:asciiTheme="majorHAnsi" w:hAnsiTheme="majorHAnsi" w:cstheme="majorHAnsi"/>
          <w:sz w:val="22"/>
          <w:szCs w:val="22"/>
          <w:lang w:val="es-ES"/>
        </w:rPr>
        <w:tab/>
        <w:t>] </w:t>
      </w:r>
    </w:p>
    <w:p w14:paraId="3D815A8D"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no se realiza Transferencias Internacionales de Datos. </w:t>
      </w:r>
    </w:p>
    <w:p w14:paraId="267B9550"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6E1BD97A"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7.</w:t>
      </w:r>
      <w:r w:rsidRPr="001D4260">
        <w:rPr>
          <w:rFonts w:asciiTheme="majorHAnsi" w:hAnsiTheme="majorHAnsi" w:cstheme="majorHAnsi"/>
          <w:sz w:val="22"/>
          <w:szCs w:val="22"/>
          <w:lang w:val="es-ES"/>
        </w:rPr>
        <w:tab/>
        <w:t>Sanciones y procedimientos inspectores </w:t>
      </w:r>
    </w:p>
    <w:p w14:paraId="3D731F19"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7.1</w:t>
      </w:r>
      <w:r w:rsidRPr="001D4260">
        <w:rPr>
          <w:rFonts w:asciiTheme="majorHAnsi" w:hAnsiTheme="majorHAnsi" w:cstheme="majorHAnsi"/>
          <w:sz w:val="22"/>
          <w:szCs w:val="22"/>
          <w:lang w:val="es-ES"/>
        </w:rPr>
        <w:tab/>
        <w:t>¿Ha sido sancionado por infracciones de la normativa de protección de datos en los 2 últimos años? </w:t>
      </w:r>
    </w:p>
    <w:p w14:paraId="047CCCA4"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1= ha sido sancionado por infracciones de la normativa de protección de datos en los 2 últimos años por tratamientos idénticos a los prestados en este caso. Aportar documentación justificativa de haber corregido el motivo de la infracción. </w:t>
      </w:r>
    </w:p>
    <w:p w14:paraId="42C358CA"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 ha sido sancionado por infracciones de la normativa de protección de datos en los 2 últimos años por tratamientos distintos a los prestados en este caso. </w:t>
      </w:r>
    </w:p>
    <w:p w14:paraId="5B321379"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no ha sido sancionado por infracciones de la normativa de protección de datos en los 2 últimos años. </w:t>
      </w:r>
    </w:p>
    <w:p w14:paraId="2B21FDD9"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52142F1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7.2</w:t>
      </w:r>
      <w:r w:rsidRPr="001D4260">
        <w:rPr>
          <w:rFonts w:asciiTheme="majorHAnsi" w:hAnsiTheme="majorHAnsi" w:cstheme="majorHAnsi"/>
          <w:sz w:val="22"/>
          <w:szCs w:val="22"/>
          <w:lang w:val="es-ES"/>
        </w:rPr>
        <w:tab/>
        <w:t>¿Tiene en la actualidad algún procedimiento sancionador/investigación abierta con la Autoridad de control? </w:t>
      </w:r>
    </w:p>
    <w:p w14:paraId="6B5F8D93"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1= tiene abierto procedimiento sancionador por tratamientos idénticos a los prestados en este caso. </w:t>
      </w:r>
    </w:p>
    <w:p w14:paraId="4BC722C8"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3= tiene abierto procedimiento sancionador por tratamientos distintos a los prestados en este caso. </w:t>
      </w:r>
    </w:p>
    <w:p w14:paraId="318E3F87"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5= no tiene abiertos procedimientos sancionadores por infracciones de la normativa de protección de datos. </w:t>
      </w:r>
    </w:p>
    <w:p w14:paraId="3927F4F6"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CED4FD1"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471BE595"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w:t>
      </w:r>
    </w:p>
    <w:p w14:paraId="14436B1C" w14:textId="77777777" w:rsidR="001D4260" w:rsidRPr="001D4260" w:rsidRDefault="001D4260" w:rsidP="009E6038">
      <w:pPr>
        <w:pStyle w:val="Default"/>
        <w:jc w:val="both"/>
        <w:rPr>
          <w:rFonts w:asciiTheme="majorHAnsi" w:hAnsiTheme="majorHAnsi" w:cstheme="majorHAnsi"/>
          <w:sz w:val="22"/>
          <w:szCs w:val="22"/>
          <w:lang w:val="es-ES"/>
        </w:rPr>
      </w:pPr>
      <w:r w:rsidRPr="001D4260">
        <w:rPr>
          <w:rFonts w:asciiTheme="majorHAnsi" w:hAnsiTheme="majorHAnsi" w:cstheme="majorHAnsi"/>
          <w:sz w:val="22"/>
          <w:szCs w:val="22"/>
          <w:lang w:val="es-ES"/>
        </w:rPr>
        <w:t xml:space="preserve">Fdo.: [ </w:t>
      </w:r>
      <w:r w:rsidRPr="001D4260">
        <w:rPr>
          <w:rFonts w:asciiTheme="majorHAnsi" w:hAnsiTheme="majorHAnsi" w:cstheme="majorHAnsi"/>
          <w:sz w:val="22"/>
          <w:szCs w:val="22"/>
          <w:lang w:val="es-ES"/>
        </w:rPr>
        <w:tab/>
        <w:t>] </w:t>
      </w:r>
    </w:p>
    <w:p w14:paraId="3968A42F" w14:textId="6E32DAE6" w:rsidR="00441F5F" w:rsidRDefault="00441F5F">
      <w:pPr>
        <w:rPr>
          <w:rFonts w:asciiTheme="majorHAnsi" w:eastAsiaTheme="minorHAnsi" w:hAnsiTheme="majorHAnsi" w:cstheme="majorHAnsi"/>
          <w:color w:val="000000"/>
          <w:sz w:val="22"/>
          <w:szCs w:val="22"/>
          <w:lang w:val="es-ES_tradnl" w:eastAsia="en-US"/>
        </w:rPr>
      </w:pPr>
      <w:r>
        <w:rPr>
          <w:rFonts w:asciiTheme="majorHAnsi" w:hAnsiTheme="majorHAnsi" w:cstheme="majorHAnsi"/>
          <w:sz w:val="22"/>
          <w:szCs w:val="22"/>
        </w:rPr>
        <w:br w:type="page"/>
      </w:r>
    </w:p>
    <w:p w14:paraId="3A92F006" w14:textId="77777777" w:rsidR="00441F5F" w:rsidRPr="00441F5F" w:rsidRDefault="00441F5F" w:rsidP="00441F5F">
      <w:pPr>
        <w:pStyle w:val="Ttulo1"/>
        <w:rPr>
          <w:rFonts w:cstheme="majorHAnsi"/>
          <w:b/>
          <w:bCs/>
          <w:color w:val="auto"/>
          <w:sz w:val="22"/>
          <w:szCs w:val="22"/>
        </w:rPr>
      </w:pPr>
      <w:bookmarkStart w:id="469" w:name="_Anexo_XVII:_Compromiso"/>
      <w:bookmarkStart w:id="470" w:name="_Toc195082255"/>
      <w:bookmarkStart w:id="471" w:name="_Toc219808399"/>
      <w:bookmarkEnd w:id="469"/>
      <w:r w:rsidRPr="00441F5F">
        <w:rPr>
          <w:rFonts w:cstheme="majorHAnsi"/>
          <w:b/>
          <w:bCs/>
          <w:color w:val="auto"/>
          <w:sz w:val="22"/>
          <w:szCs w:val="22"/>
        </w:rPr>
        <w:lastRenderedPageBreak/>
        <w:t>Anexo XVII: Compromiso de Adscripción de Personal al Contrato</w:t>
      </w:r>
      <w:bookmarkEnd w:id="470"/>
      <w:bookmarkEnd w:id="471"/>
    </w:p>
    <w:p w14:paraId="320ED8DE" w14:textId="77777777" w:rsidR="00441F5F" w:rsidRPr="00E90A4E" w:rsidRDefault="00441F5F" w:rsidP="00441F5F">
      <w:pPr>
        <w:jc w:val="center"/>
        <w:rPr>
          <w:rFonts w:ascii="Calibri Light" w:hAnsi="Calibri Light" w:cs="Calibri Light"/>
          <w:b/>
          <w:sz w:val="22"/>
          <w:szCs w:val="22"/>
        </w:rPr>
      </w:pPr>
      <w:r w:rsidRPr="00E90A4E">
        <w:rPr>
          <w:rFonts w:ascii="Calibri Light" w:hAnsi="Calibri Light" w:cs="Calibri Light"/>
          <w:b/>
          <w:sz w:val="22"/>
          <w:szCs w:val="22"/>
        </w:rPr>
        <w:t xml:space="preserve">Declaración Responsable </w:t>
      </w:r>
    </w:p>
    <w:p w14:paraId="7EA28972" w14:textId="77777777" w:rsidR="00441F5F" w:rsidRPr="00E90A4E" w:rsidRDefault="00441F5F" w:rsidP="00441F5F">
      <w:pPr>
        <w:jc w:val="center"/>
        <w:rPr>
          <w:rFonts w:ascii="Calibri Light" w:hAnsi="Calibri Light" w:cs="Calibri Light"/>
          <w:sz w:val="22"/>
          <w:szCs w:val="22"/>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911"/>
        <w:gridCol w:w="2123"/>
        <w:gridCol w:w="2345"/>
      </w:tblGrid>
      <w:tr w:rsidR="00441F5F" w:rsidRPr="00A97EC6" w14:paraId="50D99915" w14:textId="77777777" w:rsidTr="00F67253">
        <w:trPr>
          <w:trHeight w:val="397"/>
        </w:trPr>
        <w:tc>
          <w:tcPr>
            <w:tcW w:w="1980" w:type="dxa"/>
            <w:vAlign w:val="center"/>
          </w:tcPr>
          <w:p w14:paraId="3C7FE196" w14:textId="77777777" w:rsidR="00441F5F" w:rsidRPr="00E90A4E" w:rsidRDefault="00441F5F" w:rsidP="00F67253">
            <w:pPr>
              <w:rPr>
                <w:rFonts w:ascii="Calibri Light" w:hAnsi="Calibri Light" w:cs="Calibri Light"/>
                <w:sz w:val="22"/>
                <w:szCs w:val="22"/>
              </w:rPr>
            </w:pPr>
            <w:r w:rsidRPr="00E90A4E">
              <w:rPr>
                <w:rFonts w:ascii="Calibri Light" w:hAnsi="Calibri Light" w:cs="Calibri Light"/>
                <w:bCs/>
                <w:szCs w:val="22"/>
              </w:rPr>
              <w:t>Don/Doña</w:t>
            </w:r>
          </w:p>
        </w:tc>
        <w:tc>
          <w:tcPr>
            <w:tcW w:w="1911" w:type="dxa"/>
            <w:vAlign w:val="center"/>
          </w:tcPr>
          <w:p w14:paraId="10FE050C" w14:textId="77777777" w:rsidR="00441F5F" w:rsidRPr="00E90A4E" w:rsidRDefault="00441F5F" w:rsidP="00F67253">
            <w:pPr>
              <w:rPr>
                <w:rFonts w:ascii="Calibri Light" w:hAnsi="Calibri Light" w:cs="Calibri Light"/>
                <w:sz w:val="22"/>
                <w:szCs w:val="22"/>
              </w:rPr>
            </w:pPr>
          </w:p>
        </w:tc>
        <w:tc>
          <w:tcPr>
            <w:tcW w:w="2123" w:type="dxa"/>
            <w:vAlign w:val="center"/>
          </w:tcPr>
          <w:p w14:paraId="7C1450C2" w14:textId="77777777" w:rsidR="00441F5F" w:rsidRPr="00E90A4E" w:rsidRDefault="00441F5F" w:rsidP="00F67253">
            <w:pPr>
              <w:rPr>
                <w:rFonts w:ascii="Calibri Light" w:hAnsi="Calibri Light" w:cs="Calibri Light"/>
                <w:sz w:val="22"/>
                <w:szCs w:val="22"/>
              </w:rPr>
            </w:pPr>
          </w:p>
        </w:tc>
        <w:tc>
          <w:tcPr>
            <w:tcW w:w="2345" w:type="dxa"/>
            <w:vAlign w:val="center"/>
          </w:tcPr>
          <w:p w14:paraId="326B138B" w14:textId="77777777" w:rsidR="00441F5F" w:rsidRPr="00E90A4E" w:rsidRDefault="00441F5F" w:rsidP="00F67253">
            <w:pPr>
              <w:rPr>
                <w:rFonts w:ascii="Calibri Light" w:hAnsi="Calibri Light" w:cs="Calibri Light"/>
                <w:sz w:val="22"/>
                <w:szCs w:val="22"/>
              </w:rPr>
            </w:pPr>
          </w:p>
        </w:tc>
      </w:tr>
      <w:tr w:rsidR="00441F5F" w:rsidRPr="00A97EC6" w14:paraId="7AE36EF1" w14:textId="77777777" w:rsidTr="00F67253">
        <w:trPr>
          <w:trHeight w:val="397"/>
        </w:trPr>
        <w:tc>
          <w:tcPr>
            <w:tcW w:w="1980" w:type="dxa"/>
            <w:vAlign w:val="center"/>
          </w:tcPr>
          <w:p w14:paraId="46D28F73"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szCs w:val="22"/>
              </w:rPr>
              <w:t xml:space="preserve">NIF </w:t>
            </w:r>
          </w:p>
        </w:tc>
        <w:tc>
          <w:tcPr>
            <w:tcW w:w="1911" w:type="dxa"/>
            <w:vAlign w:val="center"/>
          </w:tcPr>
          <w:p w14:paraId="16D5F9EF" w14:textId="77777777" w:rsidR="00441F5F" w:rsidRPr="00E90A4E" w:rsidRDefault="00441F5F" w:rsidP="00F67253">
            <w:pPr>
              <w:rPr>
                <w:rFonts w:ascii="Calibri Light" w:hAnsi="Calibri Light" w:cs="Calibri Light"/>
                <w:sz w:val="22"/>
                <w:szCs w:val="22"/>
              </w:rPr>
            </w:pPr>
          </w:p>
        </w:tc>
        <w:tc>
          <w:tcPr>
            <w:tcW w:w="2123" w:type="dxa"/>
            <w:vAlign w:val="center"/>
          </w:tcPr>
          <w:p w14:paraId="29E2006B" w14:textId="77777777" w:rsidR="00441F5F" w:rsidRPr="00E90A4E" w:rsidRDefault="00441F5F" w:rsidP="00F67253">
            <w:pPr>
              <w:rPr>
                <w:rFonts w:ascii="Calibri Light" w:hAnsi="Calibri Light" w:cs="Calibri Light"/>
                <w:sz w:val="22"/>
                <w:szCs w:val="22"/>
              </w:rPr>
            </w:pPr>
          </w:p>
        </w:tc>
        <w:tc>
          <w:tcPr>
            <w:tcW w:w="2345" w:type="dxa"/>
            <w:vAlign w:val="center"/>
          </w:tcPr>
          <w:p w14:paraId="5E36E45B" w14:textId="77777777" w:rsidR="00441F5F" w:rsidRPr="00E90A4E" w:rsidRDefault="00441F5F" w:rsidP="00F67253">
            <w:pPr>
              <w:rPr>
                <w:rFonts w:ascii="Calibri Light" w:hAnsi="Calibri Light" w:cs="Calibri Light"/>
                <w:sz w:val="22"/>
                <w:szCs w:val="22"/>
              </w:rPr>
            </w:pPr>
          </w:p>
        </w:tc>
      </w:tr>
      <w:tr w:rsidR="00441F5F" w:rsidRPr="00A97EC6" w14:paraId="627857EA" w14:textId="77777777" w:rsidTr="00F67253">
        <w:trPr>
          <w:trHeight w:val="397"/>
        </w:trPr>
        <w:tc>
          <w:tcPr>
            <w:tcW w:w="1980" w:type="dxa"/>
            <w:vAlign w:val="center"/>
          </w:tcPr>
          <w:p w14:paraId="0224055F"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szCs w:val="22"/>
              </w:rPr>
              <w:t>Con domicilio en</w:t>
            </w:r>
          </w:p>
        </w:tc>
        <w:tc>
          <w:tcPr>
            <w:tcW w:w="1911" w:type="dxa"/>
            <w:vAlign w:val="center"/>
          </w:tcPr>
          <w:p w14:paraId="3AEEBDB1" w14:textId="77777777" w:rsidR="00441F5F" w:rsidRPr="00E90A4E" w:rsidRDefault="00441F5F" w:rsidP="00F67253">
            <w:pPr>
              <w:rPr>
                <w:rFonts w:ascii="Calibri Light" w:hAnsi="Calibri Light" w:cs="Calibri Light"/>
                <w:sz w:val="22"/>
                <w:szCs w:val="22"/>
              </w:rPr>
            </w:pPr>
          </w:p>
        </w:tc>
        <w:tc>
          <w:tcPr>
            <w:tcW w:w="2123" w:type="dxa"/>
            <w:vAlign w:val="center"/>
          </w:tcPr>
          <w:p w14:paraId="73F00146" w14:textId="77777777" w:rsidR="00441F5F" w:rsidRPr="00E90A4E" w:rsidRDefault="00441F5F" w:rsidP="00F67253">
            <w:pPr>
              <w:rPr>
                <w:rFonts w:ascii="Calibri Light" w:hAnsi="Calibri Light" w:cs="Calibri Light"/>
                <w:sz w:val="22"/>
                <w:szCs w:val="22"/>
              </w:rPr>
            </w:pPr>
          </w:p>
        </w:tc>
        <w:tc>
          <w:tcPr>
            <w:tcW w:w="2345" w:type="dxa"/>
            <w:vAlign w:val="center"/>
          </w:tcPr>
          <w:p w14:paraId="596DC055" w14:textId="77777777" w:rsidR="00441F5F" w:rsidRPr="00E90A4E" w:rsidRDefault="00441F5F" w:rsidP="00F67253">
            <w:pPr>
              <w:rPr>
                <w:rFonts w:ascii="Calibri Light" w:hAnsi="Calibri Light" w:cs="Calibri Light"/>
                <w:sz w:val="22"/>
                <w:szCs w:val="22"/>
              </w:rPr>
            </w:pPr>
          </w:p>
        </w:tc>
      </w:tr>
      <w:tr w:rsidR="00441F5F" w:rsidRPr="00A97EC6" w14:paraId="15E78BDB" w14:textId="77777777" w:rsidTr="00F67253">
        <w:trPr>
          <w:trHeight w:val="397"/>
        </w:trPr>
        <w:tc>
          <w:tcPr>
            <w:tcW w:w="1980" w:type="dxa"/>
            <w:vAlign w:val="center"/>
          </w:tcPr>
          <w:p w14:paraId="3DD1A072"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szCs w:val="22"/>
              </w:rPr>
              <w:t>Calle/Plaza, nº</w:t>
            </w:r>
          </w:p>
        </w:tc>
        <w:tc>
          <w:tcPr>
            <w:tcW w:w="1911" w:type="dxa"/>
            <w:vAlign w:val="center"/>
          </w:tcPr>
          <w:p w14:paraId="2E051998" w14:textId="77777777" w:rsidR="00441F5F" w:rsidRPr="00E90A4E" w:rsidRDefault="00441F5F" w:rsidP="00F67253">
            <w:pPr>
              <w:rPr>
                <w:rFonts w:ascii="Calibri Light" w:hAnsi="Calibri Light" w:cs="Calibri Light"/>
                <w:sz w:val="22"/>
                <w:szCs w:val="22"/>
              </w:rPr>
            </w:pPr>
          </w:p>
        </w:tc>
        <w:tc>
          <w:tcPr>
            <w:tcW w:w="2123" w:type="dxa"/>
            <w:vAlign w:val="center"/>
          </w:tcPr>
          <w:p w14:paraId="14B3B071" w14:textId="77777777" w:rsidR="00441F5F" w:rsidRPr="00E90A4E" w:rsidRDefault="00441F5F" w:rsidP="00F67253">
            <w:pPr>
              <w:rPr>
                <w:rFonts w:ascii="Calibri Light" w:hAnsi="Calibri Light" w:cs="Calibri Light"/>
                <w:sz w:val="22"/>
                <w:szCs w:val="22"/>
              </w:rPr>
            </w:pPr>
          </w:p>
        </w:tc>
        <w:tc>
          <w:tcPr>
            <w:tcW w:w="2345" w:type="dxa"/>
            <w:vAlign w:val="center"/>
          </w:tcPr>
          <w:p w14:paraId="4C8498D2" w14:textId="77777777" w:rsidR="00441F5F" w:rsidRPr="00E90A4E" w:rsidRDefault="00441F5F" w:rsidP="00F67253">
            <w:pPr>
              <w:rPr>
                <w:rFonts w:ascii="Calibri Light" w:hAnsi="Calibri Light" w:cs="Calibri Light"/>
                <w:sz w:val="22"/>
                <w:szCs w:val="22"/>
              </w:rPr>
            </w:pPr>
          </w:p>
        </w:tc>
      </w:tr>
      <w:tr w:rsidR="00441F5F" w:rsidRPr="00A97EC6" w14:paraId="72C51467" w14:textId="77777777" w:rsidTr="00F67253">
        <w:trPr>
          <w:trHeight w:val="397"/>
        </w:trPr>
        <w:tc>
          <w:tcPr>
            <w:tcW w:w="1980" w:type="dxa"/>
            <w:vAlign w:val="center"/>
          </w:tcPr>
          <w:p w14:paraId="6EED02AF"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szCs w:val="22"/>
              </w:rPr>
              <w:t>Telf. contacto nº</w:t>
            </w:r>
          </w:p>
        </w:tc>
        <w:tc>
          <w:tcPr>
            <w:tcW w:w="1911" w:type="dxa"/>
            <w:vAlign w:val="center"/>
          </w:tcPr>
          <w:p w14:paraId="158CE146" w14:textId="77777777" w:rsidR="00441F5F" w:rsidRPr="00E90A4E" w:rsidRDefault="00441F5F" w:rsidP="00F67253">
            <w:pPr>
              <w:rPr>
                <w:rFonts w:ascii="Calibri Light" w:hAnsi="Calibri Light" w:cs="Calibri Light"/>
                <w:sz w:val="22"/>
                <w:szCs w:val="22"/>
              </w:rPr>
            </w:pPr>
          </w:p>
        </w:tc>
        <w:tc>
          <w:tcPr>
            <w:tcW w:w="2123" w:type="dxa"/>
            <w:vAlign w:val="center"/>
          </w:tcPr>
          <w:p w14:paraId="58AAEAE8" w14:textId="77777777" w:rsidR="00441F5F" w:rsidRPr="00E90A4E" w:rsidRDefault="00441F5F" w:rsidP="00F67253">
            <w:pPr>
              <w:rPr>
                <w:rFonts w:ascii="Calibri Light" w:hAnsi="Calibri Light" w:cs="Calibri Light"/>
                <w:sz w:val="22"/>
                <w:szCs w:val="22"/>
              </w:rPr>
            </w:pPr>
          </w:p>
        </w:tc>
        <w:tc>
          <w:tcPr>
            <w:tcW w:w="2345" w:type="dxa"/>
            <w:vAlign w:val="center"/>
          </w:tcPr>
          <w:p w14:paraId="3002B421" w14:textId="77777777" w:rsidR="00441F5F" w:rsidRPr="00E90A4E" w:rsidRDefault="00441F5F" w:rsidP="00F67253">
            <w:pPr>
              <w:rPr>
                <w:rFonts w:ascii="Calibri Light" w:hAnsi="Calibri Light" w:cs="Calibri Light"/>
                <w:sz w:val="22"/>
                <w:szCs w:val="22"/>
              </w:rPr>
            </w:pPr>
          </w:p>
        </w:tc>
      </w:tr>
      <w:tr w:rsidR="00441F5F" w:rsidRPr="00A97EC6" w14:paraId="40ED4483" w14:textId="77777777" w:rsidTr="00F67253">
        <w:trPr>
          <w:trHeight w:val="397"/>
        </w:trPr>
        <w:tc>
          <w:tcPr>
            <w:tcW w:w="1980" w:type="dxa"/>
            <w:vAlign w:val="center"/>
          </w:tcPr>
          <w:p w14:paraId="0DAC9906"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szCs w:val="22"/>
              </w:rPr>
              <w:t>Correo electrónico</w:t>
            </w:r>
          </w:p>
        </w:tc>
        <w:tc>
          <w:tcPr>
            <w:tcW w:w="1911" w:type="dxa"/>
            <w:vAlign w:val="center"/>
          </w:tcPr>
          <w:p w14:paraId="31773A58" w14:textId="77777777" w:rsidR="00441F5F" w:rsidRPr="00E90A4E" w:rsidRDefault="00441F5F" w:rsidP="00F67253">
            <w:pPr>
              <w:rPr>
                <w:rFonts w:ascii="Calibri Light" w:hAnsi="Calibri Light" w:cs="Calibri Light"/>
                <w:sz w:val="22"/>
                <w:szCs w:val="22"/>
              </w:rPr>
            </w:pPr>
          </w:p>
        </w:tc>
        <w:tc>
          <w:tcPr>
            <w:tcW w:w="2123" w:type="dxa"/>
            <w:vAlign w:val="center"/>
          </w:tcPr>
          <w:p w14:paraId="46062087" w14:textId="77777777" w:rsidR="00441F5F" w:rsidRPr="00E90A4E" w:rsidRDefault="00441F5F" w:rsidP="00F67253">
            <w:pPr>
              <w:rPr>
                <w:rFonts w:ascii="Calibri Light" w:hAnsi="Calibri Light" w:cs="Calibri Light"/>
                <w:sz w:val="22"/>
                <w:szCs w:val="22"/>
              </w:rPr>
            </w:pPr>
          </w:p>
        </w:tc>
        <w:tc>
          <w:tcPr>
            <w:tcW w:w="2345" w:type="dxa"/>
            <w:vAlign w:val="center"/>
          </w:tcPr>
          <w:p w14:paraId="741ABDB8" w14:textId="77777777" w:rsidR="00441F5F" w:rsidRPr="00E90A4E" w:rsidRDefault="00441F5F" w:rsidP="00F67253">
            <w:pPr>
              <w:rPr>
                <w:rFonts w:ascii="Calibri Light" w:hAnsi="Calibri Light" w:cs="Calibri Light"/>
                <w:sz w:val="22"/>
                <w:szCs w:val="22"/>
              </w:rPr>
            </w:pPr>
          </w:p>
        </w:tc>
      </w:tr>
    </w:tbl>
    <w:p w14:paraId="696A3B6A" w14:textId="77777777" w:rsidR="00441F5F" w:rsidRPr="00E90A4E" w:rsidRDefault="00441F5F" w:rsidP="00441F5F">
      <w:pPr>
        <w:jc w:val="center"/>
        <w:rPr>
          <w:rFonts w:ascii="Calibri Light" w:hAnsi="Calibri Light" w:cs="Calibri Light"/>
          <w:sz w:val="22"/>
          <w:szCs w:val="22"/>
        </w:rPr>
      </w:pPr>
    </w:p>
    <w:p w14:paraId="2B764BF1" w14:textId="77777777" w:rsidR="00441F5F" w:rsidRPr="00E90A4E" w:rsidRDefault="00441F5F" w:rsidP="00441F5F">
      <w:pPr>
        <w:rPr>
          <w:rFonts w:ascii="Calibri Light" w:hAnsi="Calibri Light" w:cs="Calibri Light"/>
          <w:sz w:val="22"/>
          <w:szCs w:val="22"/>
        </w:rPr>
      </w:pPr>
      <w:r w:rsidRPr="00E90A4E">
        <w:rPr>
          <w:rFonts w:ascii="Calibri Light" w:hAnsi="Calibri Light" w:cs="Calibri Light"/>
          <w:sz w:val="22"/>
          <w:szCs w:val="22"/>
        </w:rPr>
        <w:t>En caso de actuar en representación</w:t>
      </w:r>
    </w:p>
    <w:p w14:paraId="744C2EBF" w14:textId="77777777" w:rsidR="00441F5F" w:rsidRPr="00E90A4E" w:rsidRDefault="00441F5F" w:rsidP="00441F5F">
      <w:pPr>
        <w:jc w:val="center"/>
        <w:rPr>
          <w:rFonts w:ascii="Calibri Light" w:hAnsi="Calibri Light" w:cs="Calibri Light"/>
          <w:sz w:val="22"/>
          <w:szCs w:val="22"/>
        </w:rPr>
      </w:pP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2123"/>
        <w:gridCol w:w="2123"/>
        <w:gridCol w:w="2474"/>
      </w:tblGrid>
      <w:tr w:rsidR="00441F5F" w:rsidRPr="00A97EC6" w14:paraId="03152E22" w14:textId="77777777" w:rsidTr="00F67253">
        <w:trPr>
          <w:trHeight w:val="397"/>
        </w:trPr>
        <w:tc>
          <w:tcPr>
            <w:tcW w:w="1927" w:type="dxa"/>
            <w:vAlign w:val="center"/>
          </w:tcPr>
          <w:p w14:paraId="29AA3931"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rPr>
              <w:t>Como apoderado de</w:t>
            </w:r>
          </w:p>
        </w:tc>
        <w:tc>
          <w:tcPr>
            <w:tcW w:w="2123" w:type="dxa"/>
            <w:vAlign w:val="center"/>
          </w:tcPr>
          <w:p w14:paraId="0260E48C" w14:textId="77777777" w:rsidR="00441F5F" w:rsidRPr="00E90A4E" w:rsidRDefault="00441F5F" w:rsidP="00F67253">
            <w:pPr>
              <w:rPr>
                <w:rFonts w:ascii="Calibri Light" w:hAnsi="Calibri Light" w:cs="Calibri Light"/>
                <w:bCs/>
                <w:sz w:val="22"/>
                <w:szCs w:val="22"/>
              </w:rPr>
            </w:pPr>
          </w:p>
        </w:tc>
        <w:tc>
          <w:tcPr>
            <w:tcW w:w="2123" w:type="dxa"/>
            <w:vAlign w:val="center"/>
          </w:tcPr>
          <w:p w14:paraId="5A2C76DF" w14:textId="77777777" w:rsidR="00441F5F" w:rsidRPr="00E90A4E" w:rsidRDefault="00441F5F" w:rsidP="00F67253">
            <w:pPr>
              <w:rPr>
                <w:rFonts w:ascii="Calibri Light" w:hAnsi="Calibri Light" w:cs="Calibri Light"/>
                <w:bCs/>
                <w:sz w:val="22"/>
                <w:szCs w:val="22"/>
              </w:rPr>
            </w:pPr>
          </w:p>
        </w:tc>
        <w:tc>
          <w:tcPr>
            <w:tcW w:w="2474" w:type="dxa"/>
            <w:vAlign w:val="center"/>
          </w:tcPr>
          <w:p w14:paraId="76D922B3" w14:textId="77777777" w:rsidR="00441F5F" w:rsidRPr="00E90A4E" w:rsidRDefault="00441F5F" w:rsidP="00F67253">
            <w:pPr>
              <w:rPr>
                <w:rFonts w:ascii="Calibri Light" w:hAnsi="Calibri Light" w:cs="Calibri Light"/>
                <w:bCs/>
                <w:sz w:val="22"/>
                <w:szCs w:val="22"/>
              </w:rPr>
            </w:pPr>
          </w:p>
        </w:tc>
      </w:tr>
      <w:tr w:rsidR="00441F5F" w:rsidRPr="00A97EC6" w14:paraId="28251F4F" w14:textId="77777777" w:rsidTr="00F67253">
        <w:trPr>
          <w:trHeight w:val="397"/>
        </w:trPr>
        <w:tc>
          <w:tcPr>
            <w:tcW w:w="1927" w:type="dxa"/>
            <w:vAlign w:val="center"/>
          </w:tcPr>
          <w:p w14:paraId="5E9780A0"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rPr>
              <w:t>CIF</w:t>
            </w:r>
          </w:p>
        </w:tc>
        <w:tc>
          <w:tcPr>
            <w:tcW w:w="2123" w:type="dxa"/>
            <w:vAlign w:val="center"/>
          </w:tcPr>
          <w:p w14:paraId="752E75C2" w14:textId="77777777" w:rsidR="00441F5F" w:rsidRPr="00E90A4E" w:rsidRDefault="00441F5F" w:rsidP="00F67253">
            <w:pPr>
              <w:rPr>
                <w:rFonts w:ascii="Calibri Light" w:hAnsi="Calibri Light" w:cs="Calibri Light"/>
                <w:bCs/>
                <w:sz w:val="22"/>
                <w:szCs w:val="22"/>
              </w:rPr>
            </w:pPr>
          </w:p>
        </w:tc>
        <w:tc>
          <w:tcPr>
            <w:tcW w:w="2123" w:type="dxa"/>
            <w:vAlign w:val="center"/>
          </w:tcPr>
          <w:p w14:paraId="12687915" w14:textId="77777777" w:rsidR="00441F5F" w:rsidRPr="00E90A4E" w:rsidRDefault="00441F5F" w:rsidP="00F67253">
            <w:pPr>
              <w:rPr>
                <w:rFonts w:ascii="Calibri Light" w:hAnsi="Calibri Light" w:cs="Calibri Light"/>
                <w:bCs/>
                <w:sz w:val="22"/>
                <w:szCs w:val="22"/>
              </w:rPr>
            </w:pPr>
          </w:p>
        </w:tc>
        <w:tc>
          <w:tcPr>
            <w:tcW w:w="2474" w:type="dxa"/>
            <w:vAlign w:val="center"/>
          </w:tcPr>
          <w:p w14:paraId="4CF9D9CB" w14:textId="77777777" w:rsidR="00441F5F" w:rsidRPr="00E90A4E" w:rsidRDefault="00441F5F" w:rsidP="00F67253">
            <w:pPr>
              <w:rPr>
                <w:rFonts w:ascii="Calibri Light" w:hAnsi="Calibri Light" w:cs="Calibri Light"/>
                <w:bCs/>
                <w:sz w:val="22"/>
                <w:szCs w:val="22"/>
              </w:rPr>
            </w:pPr>
          </w:p>
        </w:tc>
      </w:tr>
      <w:tr w:rsidR="00441F5F" w:rsidRPr="00A97EC6" w14:paraId="405A30FA" w14:textId="77777777" w:rsidTr="00F67253">
        <w:trPr>
          <w:trHeight w:val="397"/>
        </w:trPr>
        <w:tc>
          <w:tcPr>
            <w:tcW w:w="1927" w:type="dxa"/>
            <w:vAlign w:val="center"/>
          </w:tcPr>
          <w:p w14:paraId="332ED605"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rPr>
              <w:t>Con domicilio en</w:t>
            </w:r>
          </w:p>
        </w:tc>
        <w:tc>
          <w:tcPr>
            <w:tcW w:w="2123" w:type="dxa"/>
            <w:vAlign w:val="center"/>
          </w:tcPr>
          <w:p w14:paraId="26D539C3" w14:textId="77777777" w:rsidR="00441F5F" w:rsidRPr="00E90A4E" w:rsidRDefault="00441F5F" w:rsidP="00F67253">
            <w:pPr>
              <w:rPr>
                <w:rFonts w:ascii="Calibri Light" w:hAnsi="Calibri Light" w:cs="Calibri Light"/>
                <w:bCs/>
                <w:sz w:val="22"/>
                <w:szCs w:val="22"/>
              </w:rPr>
            </w:pPr>
          </w:p>
        </w:tc>
        <w:tc>
          <w:tcPr>
            <w:tcW w:w="2123" w:type="dxa"/>
            <w:vAlign w:val="center"/>
          </w:tcPr>
          <w:p w14:paraId="5D15AD4D" w14:textId="77777777" w:rsidR="00441F5F" w:rsidRPr="00E90A4E" w:rsidRDefault="00441F5F" w:rsidP="00F67253">
            <w:pPr>
              <w:rPr>
                <w:rFonts w:ascii="Calibri Light" w:hAnsi="Calibri Light" w:cs="Calibri Light"/>
                <w:bCs/>
                <w:sz w:val="22"/>
                <w:szCs w:val="22"/>
              </w:rPr>
            </w:pPr>
          </w:p>
        </w:tc>
        <w:tc>
          <w:tcPr>
            <w:tcW w:w="2474" w:type="dxa"/>
            <w:vAlign w:val="center"/>
          </w:tcPr>
          <w:p w14:paraId="23A65D68" w14:textId="77777777" w:rsidR="00441F5F" w:rsidRPr="00E90A4E" w:rsidRDefault="00441F5F" w:rsidP="00F67253">
            <w:pPr>
              <w:rPr>
                <w:rFonts w:ascii="Calibri Light" w:hAnsi="Calibri Light" w:cs="Calibri Light"/>
                <w:bCs/>
                <w:sz w:val="22"/>
                <w:szCs w:val="22"/>
              </w:rPr>
            </w:pPr>
          </w:p>
        </w:tc>
      </w:tr>
      <w:tr w:rsidR="00441F5F" w:rsidRPr="00A97EC6" w14:paraId="34CA7BBF" w14:textId="77777777" w:rsidTr="00F67253">
        <w:trPr>
          <w:trHeight w:val="397"/>
        </w:trPr>
        <w:tc>
          <w:tcPr>
            <w:tcW w:w="1927" w:type="dxa"/>
            <w:vAlign w:val="center"/>
          </w:tcPr>
          <w:p w14:paraId="5F15CAA0"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rPr>
              <w:t>Calle/Plaza, nº</w:t>
            </w:r>
          </w:p>
        </w:tc>
        <w:tc>
          <w:tcPr>
            <w:tcW w:w="2123" w:type="dxa"/>
            <w:vAlign w:val="center"/>
          </w:tcPr>
          <w:p w14:paraId="620B33DD" w14:textId="77777777" w:rsidR="00441F5F" w:rsidRPr="00E90A4E" w:rsidRDefault="00441F5F" w:rsidP="00F67253">
            <w:pPr>
              <w:rPr>
                <w:rFonts w:ascii="Calibri Light" w:hAnsi="Calibri Light" w:cs="Calibri Light"/>
                <w:bCs/>
                <w:sz w:val="22"/>
                <w:szCs w:val="22"/>
              </w:rPr>
            </w:pPr>
          </w:p>
        </w:tc>
        <w:tc>
          <w:tcPr>
            <w:tcW w:w="2123" w:type="dxa"/>
            <w:vAlign w:val="center"/>
          </w:tcPr>
          <w:p w14:paraId="62D19A06" w14:textId="77777777" w:rsidR="00441F5F" w:rsidRPr="00E90A4E" w:rsidRDefault="00441F5F" w:rsidP="00F67253">
            <w:pPr>
              <w:rPr>
                <w:rFonts w:ascii="Calibri Light" w:hAnsi="Calibri Light" w:cs="Calibri Light"/>
                <w:bCs/>
                <w:sz w:val="22"/>
                <w:szCs w:val="22"/>
              </w:rPr>
            </w:pPr>
          </w:p>
        </w:tc>
        <w:tc>
          <w:tcPr>
            <w:tcW w:w="2474" w:type="dxa"/>
            <w:vAlign w:val="center"/>
          </w:tcPr>
          <w:p w14:paraId="1E0EB1DF" w14:textId="77777777" w:rsidR="00441F5F" w:rsidRPr="00E90A4E" w:rsidRDefault="00441F5F" w:rsidP="00F67253">
            <w:pPr>
              <w:rPr>
                <w:rFonts w:ascii="Calibri Light" w:hAnsi="Calibri Light" w:cs="Calibri Light"/>
                <w:bCs/>
                <w:sz w:val="22"/>
                <w:szCs w:val="22"/>
              </w:rPr>
            </w:pPr>
          </w:p>
        </w:tc>
      </w:tr>
      <w:tr w:rsidR="00441F5F" w:rsidRPr="00A97EC6" w14:paraId="0E55FA6E" w14:textId="77777777" w:rsidTr="00F67253">
        <w:trPr>
          <w:trHeight w:val="397"/>
        </w:trPr>
        <w:tc>
          <w:tcPr>
            <w:tcW w:w="1927" w:type="dxa"/>
            <w:vAlign w:val="center"/>
          </w:tcPr>
          <w:p w14:paraId="56FA3004" w14:textId="77777777" w:rsidR="00441F5F" w:rsidRPr="00E90A4E" w:rsidRDefault="00441F5F" w:rsidP="00F67253">
            <w:pPr>
              <w:rPr>
                <w:rFonts w:ascii="Calibri Light" w:hAnsi="Calibri Light" w:cs="Calibri Light"/>
                <w:bCs/>
                <w:sz w:val="22"/>
                <w:szCs w:val="22"/>
              </w:rPr>
            </w:pPr>
            <w:r w:rsidRPr="00E90A4E">
              <w:rPr>
                <w:rFonts w:ascii="Calibri Light" w:hAnsi="Calibri Light" w:cs="Calibri Light"/>
                <w:bCs/>
              </w:rPr>
              <w:t>Correo electrónico</w:t>
            </w:r>
          </w:p>
        </w:tc>
        <w:tc>
          <w:tcPr>
            <w:tcW w:w="2123" w:type="dxa"/>
            <w:vAlign w:val="center"/>
          </w:tcPr>
          <w:p w14:paraId="5710FD4B" w14:textId="77777777" w:rsidR="00441F5F" w:rsidRPr="00E90A4E" w:rsidRDefault="00441F5F" w:rsidP="00F67253">
            <w:pPr>
              <w:rPr>
                <w:rFonts w:ascii="Calibri Light" w:hAnsi="Calibri Light" w:cs="Calibri Light"/>
                <w:bCs/>
                <w:sz w:val="22"/>
                <w:szCs w:val="22"/>
              </w:rPr>
            </w:pPr>
          </w:p>
        </w:tc>
        <w:tc>
          <w:tcPr>
            <w:tcW w:w="2123" w:type="dxa"/>
            <w:vAlign w:val="center"/>
          </w:tcPr>
          <w:p w14:paraId="41D1F90B" w14:textId="77777777" w:rsidR="00441F5F" w:rsidRPr="00E90A4E" w:rsidRDefault="00441F5F" w:rsidP="00F67253">
            <w:pPr>
              <w:rPr>
                <w:rFonts w:ascii="Calibri Light" w:hAnsi="Calibri Light" w:cs="Calibri Light"/>
                <w:bCs/>
                <w:sz w:val="22"/>
                <w:szCs w:val="22"/>
              </w:rPr>
            </w:pPr>
          </w:p>
        </w:tc>
        <w:tc>
          <w:tcPr>
            <w:tcW w:w="2474" w:type="dxa"/>
            <w:vAlign w:val="center"/>
          </w:tcPr>
          <w:p w14:paraId="2F4BE9D2" w14:textId="77777777" w:rsidR="00441F5F" w:rsidRPr="00E90A4E" w:rsidRDefault="00441F5F" w:rsidP="00F67253">
            <w:pPr>
              <w:rPr>
                <w:rFonts w:ascii="Calibri Light" w:hAnsi="Calibri Light" w:cs="Calibri Light"/>
                <w:bCs/>
                <w:sz w:val="22"/>
                <w:szCs w:val="22"/>
              </w:rPr>
            </w:pPr>
          </w:p>
        </w:tc>
      </w:tr>
    </w:tbl>
    <w:p w14:paraId="1374F8F9" w14:textId="77777777" w:rsidR="00441F5F" w:rsidRPr="00E90A4E" w:rsidRDefault="00441F5F" w:rsidP="00441F5F">
      <w:pPr>
        <w:rPr>
          <w:rFonts w:ascii="Calibri Light" w:hAnsi="Calibri Light" w:cs="Calibri Light"/>
          <w:sz w:val="22"/>
          <w:szCs w:val="22"/>
        </w:rPr>
      </w:pPr>
    </w:p>
    <w:p w14:paraId="098025FA" w14:textId="77777777" w:rsidR="00441F5F" w:rsidRPr="00E90A4E" w:rsidRDefault="00441F5F" w:rsidP="00441F5F">
      <w:pPr>
        <w:rPr>
          <w:rFonts w:ascii="Calibri Light" w:hAnsi="Calibri Light" w:cs="Calibri Light"/>
          <w:sz w:val="22"/>
          <w:szCs w:val="22"/>
        </w:rPr>
      </w:pPr>
      <w:r w:rsidRPr="00E90A4E">
        <w:rPr>
          <w:rFonts w:ascii="Calibri Light" w:hAnsi="Calibri Light" w:cs="Calibri Light"/>
          <w:sz w:val="22"/>
          <w:szCs w:val="22"/>
        </w:rPr>
        <w:t>DECLARA BAJO SU RESPONSABILIDAD / MANIFIESTA</w:t>
      </w:r>
    </w:p>
    <w:p w14:paraId="143DA02B" w14:textId="77777777" w:rsidR="00441F5F" w:rsidRPr="00E90A4E" w:rsidRDefault="00441F5F" w:rsidP="00441F5F">
      <w:pPr>
        <w:numPr>
          <w:ilvl w:val="0"/>
          <w:numId w:val="58"/>
        </w:numPr>
        <w:spacing w:after="120" w:line="259" w:lineRule="auto"/>
        <w:rPr>
          <w:rFonts w:ascii="Calibri Light" w:hAnsi="Calibri Light" w:cs="Calibri Light"/>
          <w:sz w:val="22"/>
          <w:szCs w:val="22"/>
        </w:rPr>
      </w:pPr>
      <w:r w:rsidRPr="00E90A4E">
        <w:rPr>
          <w:rFonts w:ascii="Calibri Light" w:hAnsi="Calibri Light" w:cs="Calibri Light"/>
          <w:sz w:val="22"/>
          <w:szCs w:val="22"/>
        </w:rPr>
        <w:t>Disponer, adscribir y mantener durante la ejecución del contrato el siguiente personal, preciso para su correcta realización, conforme a lo establecido en el Pliego de Condiciones que rige esta contratación:</w:t>
      </w:r>
    </w:p>
    <w:p w14:paraId="1B365BE1" w14:textId="77777777" w:rsidR="00441F5F" w:rsidRPr="00E90A4E" w:rsidRDefault="00441F5F" w:rsidP="00441F5F">
      <w:pPr>
        <w:ind w:left="720"/>
        <w:contextualSpacing/>
        <w:rPr>
          <w:rFonts w:ascii="Calibri Light" w:hAnsi="Calibri Light" w:cs="Calibri Light"/>
          <w:sz w:val="22"/>
          <w:szCs w:val="22"/>
        </w:rPr>
      </w:pPr>
    </w:p>
    <w:p w14:paraId="0F6F7A71" w14:textId="77777777" w:rsidR="00441F5F" w:rsidRPr="00E90A4E" w:rsidRDefault="00441F5F" w:rsidP="00441F5F">
      <w:pPr>
        <w:numPr>
          <w:ilvl w:val="1"/>
          <w:numId w:val="58"/>
        </w:numPr>
        <w:spacing w:line="259" w:lineRule="auto"/>
        <w:contextualSpacing/>
        <w:rPr>
          <w:rFonts w:ascii="Calibri Light" w:hAnsi="Calibri Light" w:cs="Calibri Light"/>
          <w:sz w:val="22"/>
          <w:szCs w:val="22"/>
        </w:rPr>
      </w:pPr>
      <w:r w:rsidRPr="00E90A4E">
        <w:rPr>
          <w:rFonts w:ascii="Calibri Light" w:hAnsi="Calibri Light" w:cs="Calibri Light"/>
          <w:sz w:val="22"/>
          <w:szCs w:val="22"/>
        </w:rPr>
        <w:t>Medios Humanos</w:t>
      </w:r>
    </w:p>
    <w:tbl>
      <w:tblPr>
        <w:tblW w:w="708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2669"/>
        <w:gridCol w:w="3310"/>
      </w:tblGrid>
      <w:tr w:rsidR="00441F5F" w:rsidRPr="00A97EC6" w14:paraId="32C5BCB5" w14:textId="77777777" w:rsidTr="00F67253">
        <w:trPr>
          <w:trHeight w:val="397"/>
        </w:trPr>
        <w:tc>
          <w:tcPr>
            <w:tcW w:w="1108" w:type="dxa"/>
            <w:vAlign w:val="center"/>
          </w:tcPr>
          <w:p w14:paraId="42B90144" w14:textId="77777777" w:rsidR="00441F5F" w:rsidRPr="00E90A4E" w:rsidRDefault="00441F5F" w:rsidP="00F67253">
            <w:pPr>
              <w:rPr>
                <w:rFonts w:ascii="Calibri Light" w:hAnsi="Calibri Light" w:cs="Calibri Light"/>
                <w:sz w:val="22"/>
                <w:szCs w:val="22"/>
              </w:rPr>
            </w:pPr>
          </w:p>
        </w:tc>
        <w:tc>
          <w:tcPr>
            <w:tcW w:w="2669" w:type="dxa"/>
            <w:vAlign w:val="center"/>
          </w:tcPr>
          <w:p w14:paraId="4E725ABB" w14:textId="77777777" w:rsidR="00441F5F" w:rsidRPr="00E90A4E" w:rsidRDefault="00441F5F" w:rsidP="00F67253">
            <w:pPr>
              <w:rPr>
                <w:rFonts w:ascii="Calibri Light" w:hAnsi="Calibri Light" w:cs="Calibri Light"/>
                <w:sz w:val="22"/>
                <w:szCs w:val="22"/>
              </w:rPr>
            </w:pPr>
          </w:p>
        </w:tc>
        <w:tc>
          <w:tcPr>
            <w:tcW w:w="3310" w:type="dxa"/>
            <w:vAlign w:val="center"/>
          </w:tcPr>
          <w:p w14:paraId="140F8749" w14:textId="77777777" w:rsidR="00441F5F" w:rsidRPr="00E90A4E" w:rsidRDefault="00441F5F" w:rsidP="00F67253">
            <w:pPr>
              <w:rPr>
                <w:rFonts w:ascii="Calibri Light" w:hAnsi="Calibri Light" w:cs="Calibri Light"/>
                <w:sz w:val="22"/>
                <w:szCs w:val="22"/>
              </w:rPr>
            </w:pPr>
          </w:p>
        </w:tc>
      </w:tr>
      <w:tr w:rsidR="00441F5F" w:rsidRPr="00A97EC6" w14:paraId="217ABA69" w14:textId="77777777" w:rsidTr="00F67253">
        <w:trPr>
          <w:trHeight w:val="397"/>
        </w:trPr>
        <w:tc>
          <w:tcPr>
            <w:tcW w:w="1108" w:type="dxa"/>
            <w:vAlign w:val="center"/>
          </w:tcPr>
          <w:p w14:paraId="66E546A4" w14:textId="77777777" w:rsidR="00441F5F" w:rsidRPr="00E90A4E" w:rsidRDefault="00441F5F" w:rsidP="00F67253">
            <w:pPr>
              <w:rPr>
                <w:rFonts w:ascii="Calibri Light" w:hAnsi="Calibri Light" w:cs="Calibri Light"/>
                <w:sz w:val="22"/>
                <w:szCs w:val="22"/>
              </w:rPr>
            </w:pPr>
          </w:p>
        </w:tc>
        <w:tc>
          <w:tcPr>
            <w:tcW w:w="2669" w:type="dxa"/>
            <w:vAlign w:val="center"/>
          </w:tcPr>
          <w:p w14:paraId="04D3E815" w14:textId="77777777" w:rsidR="00441F5F" w:rsidRPr="00E90A4E" w:rsidRDefault="00441F5F" w:rsidP="00F67253">
            <w:pPr>
              <w:rPr>
                <w:rFonts w:ascii="Calibri Light" w:hAnsi="Calibri Light" w:cs="Calibri Light"/>
                <w:sz w:val="22"/>
                <w:szCs w:val="22"/>
              </w:rPr>
            </w:pPr>
          </w:p>
        </w:tc>
        <w:tc>
          <w:tcPr>
            <w:tcW w:w="3310" w:type="dxa"/>
            <w:vAlign w:val="center"/>
          </w:tcPr>
          <w:p w14:paraId="507B33B0" w14:textId="77777777" w:rsidR="00441F5F" w:rsidRPr="00E90A4E" w:rsidRDefault="00441F5F" w:rsidP="00F67253">
            <w:pPr>
              <w:rPr>
                <w:rFonts w:ascii="Calibri Light" w:hAnsi="Calibri Light" w:cs="Calibri Light"/>
                <w:sz w:val="22"/>
                <w:szCs w:val="22"/>
              </w:rPr>
            </w:pPr>
          </w:p>
        </w:tc>
      </w:tr>
      <w:tr w:rsidR="00441F5F" w:rsidRPr="00A97EC6" w14:paraId="4A143FCC" w14:textId="77777777" w:rsidTr="00F67253">
        <w:trPr>
          <w:trHeight w:val="397"/>
        </w:trPr>
        <w:tc>
          <w:tcPr>
            <w:tcW w:w="1108" w:type="dxa"/>
            <w:vAlign w:val="center"/>
          </w:tcPr>
          <w:p w14:paraId="7C4E0EF4" w14:textId="77777777" w:rsidR="00441F5F" w:rsidRPr="00E90A4E" w:rsidRDefault="00441F5F" w:rsidP="00F67253">
            <w:pPr>
              <w:rPr>
                <w:rFonts w:ascii="Calibri Light" w:hAnsi="Calibri Light" w:cs="Calibri Light"/>
                <w:sz w:val="22"/>
                <w:szCs w:val="22"/>
              </w:rPr>
            </w:pPr>
          </w:p>
        </w:tc>
        <w:tc>
          <w:tcPr>
            <w:tcW w:w="2669" w:type="dxa"/>
            <w:vAlign w:val="center"/>
          </w:tcPr>
          <w:p w14:paraId="59A0AB6A" w14:textId="77777777" w:rsidR="00441F5F" w:rsidRPr="00E90A4E" w:rsidRDefault="00441F5F" w:rsidP="00F67253">
            <w:pPr>
              <w:rPr>
                <w:rFonts w:ascii="Calibri Light" w:hAnsi="Calibri Light" w:cs="Calibri Light"/>
                <w:sz w:val="22"/>
                <w:szCs w:val="22"/>
              </w:rPr>
            </w:pPr>
          </w:p>
        </w:tc>
        <w:tc>
          <w:tcPr>
            <w:tcW w:w="3310" w:type="dxa"/>
            <w:vAlign w:val="center"/>
          </w:tcPr>
          <w:p w14:paraId="03DCD641" w14:textId="77777777" w:rsidR="00441F5F" w:rsidRPr="00E90A4E" w:rsidRDefault="00441F5F" w:rsidP="00F67253">
            <w:pPr>
              <w:rPr>
                <w:rFonts w:ascii="Calibri Light" w:hAnsi="Calibri Light" w:cs="Calibri Light"/>
                <w:sz w:val="22"/>
                <w:szCs w:val="22"/>
              </w:rPr>
            </w:pPr>
          </w:p>
        </w:tc>
      </w:tr>
      <w:tr w:rsidR="00441F5F" w:rsidRPr="00A97EC6" w14:paraId="163C9CC4" w14:textId="77777777" w:rsidTr="00F67253">
        <w:trPr>
          <w:trHeight w:val="397"/>
        </w:trPr>
        <w:tc>
          <w:tcPr>
            <w:tcW w:w="1108" w:type="dxa"/>
            <w:vAlign w:val="center"/>
          </w:tcPr>
          <w:p w14:paraId="05E05A31" w14:textId="77777777" w:rsidR="00441F5F" w:rsidRPr="00E90A4E" w:rsidRDefault="00441F5F" w:rsidP="00F67253">
            <w:pPr>
              <w:rPr>
                <w:rFonts w:ascii="Calibri Light" w:hAnsi="Calibri Light" w:cs="Calibri Light"/>
                <w:sz w:val="22"/>
                <w:szCs w:val="22"/>
              </w:rPr>
            </w:pPr>
          </w:p>
        </w:tc>
        <w:tc>
          <w:tcPr>
            <w:tcW w:w="2669" w:type="dxa"/>
            <w:vAlign w:val="center"/>
          </w:tcPr>
          <w:p w14:paraId="0AF0BE8E" w14:textId="77777777" w:rsidR="00441F5F" w:rsidRPr="00E90A4E" w:rsidRDefault="00441F5F" w:rsidP="00F67253">
            <w:pPr>
              <w:rPr>
                <w:rFonts w:ascii="Calibri Light" w:hAnsi="Calibri Light" w:cs="Calibri Light"/>
                <w:sz w:val="22"/>
                <w:szCs w:val="22"/>
              </w:rPr>
            </w:pPr>
          </w:p>
        </w:tc>
        <w:tc>
          <w:tcPr>
            <w:tcW w:w="3310" w:type="dxa"/>
            <w:vAlign w:val="center"/>
          </w:tcPr>
          <w:p w14:paraId="50CAFC44" w14:textId="77777777" w:rsidR="00441F5F" w:rsidRPr="00E90A4E" w:rsidRDefault="00441F5F" w:rsidP="00F67253">
            <w:pPr>
              <w:rPr>
                <w:rFonts w:ascii="Calibri Light" w:hAnsi="Calibri Light" w:cs="Calibri Light"/>
                <w:sz w:val="22"/>
                <w:szCs w:val="22"/>
              </w:rPr>
            </w:pPr>
          </w:p>
        </w:tc>
      </w:tr>
    </w:tbl>
    <w:p w14:paraId="2E56B96F" w14:textId="77777777" w:rsidR="00441F5F" w:rsidRPr="00E90A4E" w:rsidRDefault="00441F5F" w:rsidP="00441F5F">
      <w:pPr>
        <w:rPr>
          <w:rFonts w:ascii="Calibri Light" w:hAnsi="Calibri Light" w:cs="Calibri Light"/>
          <w:sz w:val="22"/>
          <w:szCs w:val="22"/>
        </w:rPr>
      </w:pPr>
    </w:p>
    <w:p w14:paraId="5014B3EF" w14:textId="77777777" w:rsidR="00441F5F" w:rsidRPr="00E90A4E" w:rsidRDefault="00441F5F" w:rsidP="00441F5F">
      <w:pPr>
        <w:numPr>
          <w:ilvl w:val="0"/>
          <w:numId w:val="58"/>
        </w:numPr>
        <w:spacing w:line="259" w:lineRule="auto"/>
        <w:contextualSpacing/>
        <w:jc w:val="both"/>
        <w:rPr>
          <w:rFonts w:ascii="Calibri Light" w:hAnsi="Calibri Light" w:cs="Calibri Light"/>
          <w:sz w:val="22"/>
          <w:szCs w:val="22"/>
        </w:rPr>
      </w:pPr>
      <w:r w:rsidRPr="00E90A4E">
        <w:rPr>
          <w:rFonts w:ascii="Calibri Light" w:hAnsi="Calibri Light" w:cs="Calibri Light"/>
          <w:sz w:val="22"/>
          <w:szCs w:val="22"/>
        </w:rPr>
        <w:t>Ejecutar el contrato con estricto cumplimiento de las obligaciones y responsabilidades que con respecto del personal adscrito al mismo incumbe al contratista, conforme a lo establecido en el Pliego de Condiciones de esta licitación.</w:t>
      </w:r>
    </w:p>
    <w:p w14:paraId="4547C525" w14:textId="77777777" w:rsidR="00441F5F" w:rsidRPr="00E90A4E" w:rsidRDefault="00441F5F" w:rsidP="00441F5F">
      <w:pPr>
        <w:spacing w:after="120" w:line="259" w:lineRule="auto"/>
        <w:rPr>
          <w:rFonts w:ascii="Calibri Light" w:hAnsi="Calibri Light" w:cs="Calibri Light"/>
          <w:sz w:val="22"/>
          <w:szCs w:val="22"/>
        </w:rPr>
      </w:pPr>
    </w:p>
    <w:p w14:paraId="6D62F6CD" w14:textId="77777777" w:rsidR="00441F5F" w:rsidRDefault="00441F5F" w:rsidP="00441F5F">
      <w:pPr>
        <w:spacing w:after="120" w:line="259" w:lineRule="auto"/>
        <w:rPr>
          <w:rFonts w:ascii="Calibri Light" w:hAnsi="Calibri Light" w:cs="Calibri Light"/>
          <w:sz w:val="22"/>
          <w:szCs w:val="22"/>
        </w:rPr>
      </w:pPr>
      <w:bookmarkStart w:id="472" w:name="_Toc167868688"/>
      <w:bookmarkStart w:id="473" w:name="_Toc172722311"/>
      <w:bookmarkStart w:id="474" w:name="_Toc175047510"/>
      <w:bookmarkStart w:id="475" w:name="_Toc177397195"/>
      <w:bookmarkStart w:id="476" w:name="_Toc177397423"/>
      <w:bookmarkStart w:id="477" w:name="_Toc177397501"/>
      <w:r w:rsidRPr="00E90A4E">
        <w:rPr>
          <w:rFonts w:ascii="Calibri Light" w:hAnsi="Calibri Light" w:cs="Calibri Light"/>
          <w:sz w:val="22"/>
          <w:szCs w:val="22"/>
        </w:rPr>
        <w:t>Lugar, fecha y firma de licitador</w:t>
      </w:r>
      <w:bookmarkEnd w:id="472"/>
      <w:bookmarkEnd w:id="473"/>
      <w:bookmarkEnd w:id="474"/>
      <w:bookmarkEnd w:id="475"/>
      <w:bookmarkEnd w:id="476"/>
      <w:bookmarkEnd w:id="477"/>
    </w:p>
    <w:p w14:paraId="08A318ED" w14:textId="77777777" w:rsidR="00441F5F" w:rsidRDefault="00441F5F" w:rsidP="00441F5F"/>
    <w:p w14:paraId="30049348" w14:textId="77777777" w:rsidR="006A4599" w:rsidRPr="00B96F45" w:rsidRDefault="006A4599" w:rsidP="009E6038">
      <w:pPr>
        <w:pStyle w:val="Default"/>
        <w:jc w:val="both"/>
        <w:rPr>
          <w:rFonts w:asciiTheme="majorHAnsi" w:hAnsiTheme="majorHAnsi" w:cstheme="majorHAnsi"/>
          <w:sz w:val="22"/>
          <w:szCs w:val="22"/>
        </w:rPr>
      </w:pPr>
    </w:p>
    <w:sectPr w:rsidR="006A4599" w:rsidRPr="00B96F45" w:rsidSect="009E6038">
      <w:headerReference w:type="default" r:id="rId30"/>
      <w:footerReference w:type="even" r:id="rId31"/>
      <w:footerReference w:type="default" r:id="rId32"/>
      <w:pgSz w:w="11900" w:h="16840"/>
      <w:pgMar w:top="1865" w:right="1552"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5E0A1" w14:textId="77777777" w:rsidR="004657FC" w:rsidRDefault="004657FC" w:rsidP="006F0960">
      <w:r>
        <w:separator/>
      </w:r>
    </w:p>
  </w:endnote>
  <w:endnote w:type="continuationSeparator" w:id="0">
    <w:p w14:paraId="0CA82BE8" w14:textId="77777777" w:rsidR="004657FC" w:rsidRDefault="004657FC" w:rsidP="006F0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tero Light">
    <w:altName w:val="Calibri"/>
    <w:panose1 w:val="020B0304020203020204"/>
    <w:charset w:val="00"/>
    <w:family w:val="swiss"/>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rtero">
    <w:altName w:val="Arial"/>
    <w:panose1 w:val="020B0504020203020204"/>
    <w:charset w:val="00"/>
    <w:family w:val="swiss"/>
    <w:pitch w:val="variable"/>
    <w:sig w:usb0="80000067"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137090797"/>
      <w:docPartObj>
        <w:docPartGallery w:val="Page Numbers (Bottom of Page)"/>
        <w:docPartUnique/>
      </w:docPartObj>
    </w:sdtPr>
    <w:sdtContent>
      <w:p w14:paraId="132B185C" w14:textId="47BE1AFB" w:rsidR="00BE678A" w:rsidRDefault="00BE678A" w:rsidP="00BC507E">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A06346">
          <w:rPr>
            <w:rStyle w:val="Nmerodepgina"/>
            <w:noProof/>
          </w:rPr>
          <w:t>3</w:t>
        </w:r>
        <w:r>
          <w:rPr>
            <w:rStyle w:val="Nmerodepgina"/>
          </w:rPr>
          <w:fldChar w:fldCharType="end"/>
        </w:r>
      </w:p>
    </w:sdtContent>
  </w:sdt>
  <w:p w14:paraId="77524F0B" w14:textId="77777777" w:rsidR="00BE678A" w:rsidRDefault="00BE67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97108575"/>
      <w:docPartObj>
        <w:docPartGallery w:val="Page Numbers (Bottom of Page)"/>
        <w:docPartUnique/>
      </w:docPartObj>
    </w:sdtPr>
    <w:sdtEndPr>
      <w:rPr>
        <w:rStyle w:val="Nmerodepgina"/>
        <w:rFonts w:ascii="Book Antiqua" w:hAnsi="Book Antiqua"/>
      </w:rPr>
    </w:sdtEndPr>
    <w:sdtContent>
      <w:p w14:paraId="02063F61" w14:textId="77777777" w:rsidR="00BE678A" w:rsidRDefault="00BE678A" w:rsidP="00FC009C">
        <w:pPr>
          <w:pStyle w:val="Piedepgina"/>
          <w:framePr w:h="964" w:hRule="exact" w:wrap="none" w:vAnchor="text" w:hAnchor="margin" w:xAlign="center" w:y="23"/>
          <w:rPr>
            <w:rStyle w:val="Nmerodepgina"/>
          </w:rPr>
        </w:pPr>
        <w:r>
          <w:rPr>
            <w:rStyle w:val="Nmerodepgina"/>
          </w:rPr>
          <w:fldChar w:fldCharType="begin"/>
        </w:r>
        <w:r>
          <w:rPr>
            <w:rStyle w:val="Nmerodepgina"/>
          </w:rPr>
          <w:instrText xml:space="preserve"> PAGE </w:instrText>
        </w:r>
        <w:r>
          <w:rPr>
            <w:rStyle w:val="Nmerodepgina"/>
          </w:rPr>
          <w:fldChar w:fldCharType="separate"/>
        </w:r>
        <w:r w:rsidR="006A4599">
          <w:rPr>
            <w:rStyle w:val="Nmerodepgina"/>
            <w:noProof/>
          </w:rPr>
          <w:t>19</w:t>
        </w:r>
        <w:r>
          <w:rPr>
            <w:rStyle w:val="Nmerodepgina"/>
          </w:rPr>
          <w:fldChar w:fldCharType="end"/>
        </w:r>
      </w:p>
    </w:sdtContent>
  </w:sdt>
  <w:p w14:paraId="44BA2ABB" w14:textId="77777777" w:rsidR="00BE678A" w:rsidRDefault="00BE67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AFE66" w14:textId="77777777" w:rsidR="004657FC" w:rsidRDefault="004657FC" w:rsidP="006F0960">
      <w:r>
        <w:separator/>
      </w:r>
    </w:p>
  </w:footnote>
  <w:footnote w:type="continuationSeparator" w:id="0">
    <w:p w14:paraId="1EFA4921" w14:textId="77777777" w:rsidR="004657FC" w:rsidRDefault="004657FC" w:rsidP="006F0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28619" w14:textId="590C8106" w:rsidR="000D06D0" w:rsidRPr="006F0960" w:rsidRDefault="006C76BE" w:rsidP="006F0960">
    <w:pPr>
      <w:pStyle w:val="Encabezado"/>
      <w:ind w:right="5663"/>
      <w:rPr>
        <w:rFonts w:ascii="Book Antiqua" w:hAnsi="Book Antiqua"/>
        <w:b/>
        <w:bCs/>
        <w:sz w:val="20"/>
        <w:szCs w:val="20"/>
      </w:rPr>
    </w:pPr>
    <w:r w:rsidRPr="006F0960">
      <w:rPr>
        <w:rFonts w:ascii="Book Antiqua" w:hAnsi="Book Antiqua"/>
        <w:b/>
        <w:bCs/>
        <w:noProof/>
        <w:sz w:val="22"/>
        <w:szCs w:val="22"/>
        <w:lang w:eastAsia="es-ES"/>
      </w:rPr>
      <w:drawing>
        <wp:anchor distT="0" distB="0" distL="114300" distR="114300" simplePos="0" relativeHeight="251658240" behindDoc="0" locked="0" layoutInCell="1" allowOverlap="1" wp14:anchorId="73FEAB84" wp14:editId="52561A47">
          <wp:simplePos x="0" y="0"/>
          <wp:positionH relativeFrom="column">
            <wp:posOffset>3174365</wp:posOffset>
          </wp:positionH>
          <wp:positionV relativeFrom="paragraph">
            <wp:posOffset>64770</wp:posOffset>
          </wp:positionV>
          <wp:extent cx="1153795" cy="361950"/>
          <wp:effectExtent l="0" t="0" r="8255" b="0"/>
          <wp:wrapSquare wrapText="bothSides"/>
          <wp:docPr id="241897847" name="Imagen 241897847"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3795" cy="361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4E4D068" wp14:editId="74377F4E">
          <wp:simplePos x="0" y="0"/>
          <wp:positionH relativeFrom="page">
            <wp:posOffset>3194050</wp:posOffset>
          </wp:positionH>
          <wp:positionV relativeFrom="paragraph">
            <wp:posOffset>39370</wp:posOffset>
          </wp:positionV>
          <wp:extent cx="761306" cy="393700"/>
          <wp:effectExtent l="0" t="0" r="1270" b="6350"/>
          <wp:wrapNone/>
          <wp:docPr id="248287685" name="Imagen 24828768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1306" cy="39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678A">
      <w:rPr>
        <w:rFonts w:cs="Arial"/>
        <w:b/>
        <w:noProof/>
        <w:szCs w:val="22"/>
        <w:lang w:eastAsia="es-ES"/>
      </w:rPr>
      <w:drawing>
        <wp:anchor distT="0" distB="0" distL="114300" distR="114300" simplePos="0" relativeHeight="251659264" behindDoc="0" locked="0" layoutInCell="1" allowOverlap="1" wp14:anchorId="7F2C834B" wp14:editId="69B5CDED">
          <wp:simplePos x="0" y="0"/>
          <wp:positionH relativeFrom="column">
            <wp:posOffset>4901917</wp:posOffset>
          </wp:positionH>
          <wp:positionV relativeFrom="paragraph">
            <wp:posOffset>-48638</wp:posOffset>
          </wp:positionV>
          <wp:extent cx="414655" cy="445135"/>
          <wp:effectExtent l="0" t="0" r="4445" b="0"/>
          <wp:wrapSquare wrapText="bothSides"/>
          <wp:docPr id="1794125583" name="Imagen 1794125583"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4655" cy="445135"/>
                  </a:xfrm>
                  <a:prstGeom prst="rect">
                    <a:avLst/>
                  </a:prstGeom>
                  <a:noFill/>
                </pic:spPr>
              </pic:pic>
            </a:graphicData>
          </a:graphic>
          <wp14:sizeRelH relativeFrom="page">
            <wp14:pctWidth>0</wp14:pctWidth>
          </wp14:sizeRelH>
          <wp14:sizeRelV relativeFrom="page">
            <wp14:pctHeight>0</wp14:pctHeight>
          </wp14:sizeRelV>
        </wp:anchor>
      </w:drawing>
    </w:r>
    <w:r w:rsidR="00BE678A" w:rsidRPr="006F0960">
      <w:rPr>
        <w:rFonts w:ascii="Book Antiqua" w:hAnsi="Book Antiqua"/>
        <w:b/>
        <w:bCs/>
        <w:sz w:val="20"/>
        <w:szCs w:val="20"/>
      </w:rPr>
      <w:t xml:space="preserve">Contrato de </w:t>
    </w:r>
    <w:r w:rsidR="00BE678A">
      <w:rPr>
        <w:rFonts w:ascii="Book Antiqua" w:hAnsi="Book Antiqua"/>
        <w:b/>
        <w:bCs/>
        <w:sz w:val="20"/>
        <w:szCs w:val="20"/>
      </w:rPr>
      <w:t>SUMINISTROS</w:t>
    </w:r>
    <w:r w:rsidR="000D06D0">
      <w:rPr>
        <w:rFonts w:ascii="Book Antiqua" w:hAnsi="Book Antiqua"/>
        <w:b/>
        <w:bCs/>
        <w:sz w:val="20"/>
        <w:szCs w:val="20"/>
      </w:rPr>
      <w:t xml:space="preserve"> CON TRATAMIENTO </w:t>
    </w:r>
  </w:p>
  <w:p w14:paraId="45D18576" w14:textId="3E6561BD" w:rsidR="00BE678A" w:rsidRPr="006F0960" w:rsidRDefault="00BE678A" w:rsidP="006F0960">
    <w:pPr>
      <w:pStyle w:val="Encabezado"/>
      <w:ind w:right="5663"/>
      <w:rPr>
        <w:rFonts w:ascii="Book Antiqua" w:hAnsi="Book Antiqua"/>
        <w:b/>
        <w:bCs/>
        <w:sz w:val="20"/>
        <w:szCs w:val="20"/>
      </w:rPr>
    </w:pPr>
    <w:r w:rsidRPr="006F0960">
      <w:rPr>
        <w:rFonts w:ascii="Book Antiqua" w:hAnsi="Book Antiqua"/>
        <w:b/>
        <w:bCs/>
        <w:sz w:val="20"/>
        <w:szCs w:val="20"/>
      </w:rPr>
      <w:t>Procedimiento ABIERTO</w:t>
    </w:r>
  </w:p>
  <w:p w14:paraId="11F9D1EB" w14:textId="3F7D2926" w:rsidR="00BE678A" w:rsidRPr="006F0960" w:rsidRDefault="00BE678A" w:rsidP="006F0960">
    <w:pPr>
      <w:pStyle w:val="Encabezado"/>
      <w:ind w:right="5663"/>
      <w:rPr>
        <w:rFonts w:ascii="Book Antiqua" w:hAnsi="Book Antiqua"/>
        <w:b/>
        <w:bCs/>
        <w:sz w:val="20"/>
        <w:szCs w:val="20"/>
      </w:rPr>
    </w:pPr>
    <w:r w:rsidRPr="006F0960">
      <w:rPr>
        <w:rFonts w:ascii="Book Antiqua" w:hAnsi="Book Antiqua"/>
        <w:b/>
        <w:bCs/>
        <w:sz w:val="20"/>
        <w:szCs w:val="20"/>
      </w:rPr>
      <w:t xml:space="preserve">Expediente </w:t>
    </w:r>
    <w:proofErr w:type="spellStart"/>
    <w:r w:rsidRPr="006F0960">
      <w:rPr>
        <w:rFonts w:ascii="Book Antiqua" w:hAnsi="Book Antiqua"/>
        <w:b/>
        <w:bCs/>
        <w:sz w:val="20"/>
        <w:szCs w:val="20"/>
      </w:rPr>
      <w:t>núm</w:t>
    </w:r>
    <w:proofErr w:type="spellEnd"/>
    <w:r w:rsidRPr="006F0960">
      <w:rPr>
        <w:rFonts w:ascii="Book Antiqua" w:hAnsi="Book Antiqua"/>
        <w:b/>
        <w:bCs/>
        <w:sz w:val="20"/>
        <w:szCs w:val="20"/>
      </w:rPr>
      <w:t xml:space="preserve">: </w:t>
    </w:r>
    <w:r w:rsidR="00151F36">
      <w:rPr>
        <w:rFonts w:ascii="Book Antiqua" w:hAnsi="Book Antiqua"/>
        <w:b/>
        <w:bCs/>
        <w:sz w:val="20"/>
        <w:szCs w:val="20"/>
      </w:rPr>
      <w:t>MT</w:t>
    </w:r>
    <w:r w:rsidR="00D532E7">
      <w:rPr>
        <w:rFonts w:ascii="Book Antiqua" w:hAnsi="Book Antiqua"/>
        <w:b/>
        <w:bCs/>
        <w:sz w:val="20"/>
        <w:szCs w:val="20"/>
      </w:rPr>
      <w:t>260008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C2B"/>
    <w:multiLevelType w:val="hybridMultilevel"/>
    <w:tmpl w:val="FFFFFFFF"/>
    <w:lvl w:ilvl="0" w:tplc="EACE9D44">
      <w:numFmt w:val="bullet"/>
      <w:lvlText w:val="•"/>
      <w:lvlJc w:val="left"/>
      <w:pPr>
        <w:ind w:left="563" w:hanging="423"/>
      </w:pPr>
      <w:rPr>
        <w:rFonts w:ascii="Arial" w:eastAsia="Times New Roman" w:hAnsi="Arial" w:hint="default"/>
        <w:b w:val="0"/>
        <w:i w:val="0"/>
        <w:spacing w:val="0"/>
        <w:w w:val="100"/>
        <w:sz w:val="22"/>
      </w:rPr>
    </w:lvl>
    <w:lvl w:ilvl="1" w:tplc="E02200C0">
      <w:numFmt w:val="bullet"/>
      <w:lvlText w:val="•"/>
      <w:lvlJc w:val="left"/>
      <w:pPr>
        <w:ind w:left="1240" w:hanging="423"/>
      </w:pPr>
    </w:lvl>
    <w:lvl w:ilvl="2" w:tplc="2DC8BFC0">
      <w:numFmt w:val="bullet"/>
      <w:lvlText w:val="•"/>
      <w:lvlJc w:val="left"/>
      <w:pPr>
        <w:ind w:left="1921" w:hanging="423"/>
      </w:pPr>
    </w:lvl>
    <w:lvl w:ilvl="3" w:tplc="D33C4B78">
      <w:numFmt w:val="bullet"/>
      <w:lvlText w:val="•"/>
      <w:lvlJc w:val="left"/>
      <w:pPr>
        <w:ind w:left="2602" w:hanging="423"/>
      </w:pPr>
    </w:lvl>
    <w:lvl w:ilvl="4" w:tplc="BA4EDF42">
      <w:numFmt w:val="bullet"/>
      <w:lvlText w:val="•"/>
      <w:lvlJc w:val="left"/>
      <w:pPr>
        <w:ind w:left="3283" w:hanging="423"/>
      </w:pPr>
    </w:lvl>
    <w:lvl w:ilvl="5" w:tplc="AAC2856C">
      <w:numFmt w:val="bullet"/>
      <w:lvlText w:val="•"/>
      <w:lvlJc w:val="left"/>
      <w:pPr>
        <w:ind w:left="3964" w:hanging="423"/>
      </w:pPr>
    </w:lvl>
    <w:lvl w:ilvl="6" w:tplc="E084D9D6">
      <w:numFmt w:val="bullet"/>
      <w:lvlText w:val="•"/>
      <w:lvlJc w:val="left"/>
      <w:pPr>
        <w:ind w:left="4644" w:hanging="423"/>
      </w:pPr>
    </w:lvl>
    <w:lvl w:ilvl="7" w:tplc="80EC5C1A">
      <w:numFmt w:val="bullet"/>
      <w:lvlText w:val="•"/>
      <w:lvlJc w:val="left"/>
      <w:pPr>
        <w:ind w:left="5325" w:hanging="423"/>
      </w:pPr>
    </w:lvl>
    <w:lvl w:ilvl="8" w:tplc="C01ECBF4">
      <w:numFmt w:val="bullet"/>
      <w:lvlText w:val="•"/>
      <w:lvlJc w:val="left"/>
      <w:pPr>
        <w:ind w:left="6006" w:hanging="423"/>
      </w:pPr>
    </w:lvl>
  </w:abstractNum>
  <w:abstractNum w:abstractNumId="1" w15:restartNumberingAfterBreak="0">
    <w:nsid w:val="008A5496"/>
    <w:multiLevelType w:val="hybridMultilevel"/>
    <w:tmpl w:val="DEAE772C"/>
    <w:lvl w:ilvl="0" w:tplc="6B3AFDBC">
      <w:numFmt w:val="bullet"/>
      <w:lvlText w:val="-"/>
      <w:lvlJc w:val="left"/>
      <w:pPr>
        <w:ind w:left="720" w:hanging="360"/>
      </w:pPr>
      <w:rPr>
        <w:rFonts w:ascii="Calibri Light" w:eastAsia="Times New Roman" w:hAnsi="Calibri Light" w:cs="Calibri Light"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2B7408"/>
    <w:multiLevelType w:val="hybridMultilevel"/>
    <w:tmpl w:val="9EFA644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E586FF3C">
      <w:start w:val="2"/>
      <w:numFmt w:val="bullet"/>
      <w:lvlText w:val="-"/>
      <w:lvlJc w:val="left"/>
      <w:pPr>
        <w:ind w:left="2340" w:hanging="360"/>
      </w:pPr>
      <w:rPr>
        <w:rFonts w:ascii="Cartero Light" w:eastAsia="Times New Roman" w:hAnsi="Cartero Light"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431DD9"/>
    <w:multiLevelType w:val="hybridMultilevel"/>
    <w:tmpl w:val="7FAC703E"/>
    <w:lvl w:ilvl="0" w:tplc="040A0003">
      <w:start w:val="1"/>
      <w:numFmt w:val="bullet"/>
      <w:lvlText w:val="o"/>
      <w:lvlJc w:val="left"/>
      <w:pPr>
        <w:ind w:left="1004" w:hanging="360"/>
      </w:pPr>
      <w:rPr>
        <w:rFonts w:ascii="Courier New" w:hAnsi="Courier New" w:cs="Courier New"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4" w15:restartNumberingAfterBreak="0">
    <w:nsid w:val="06E24072"/>
    <w:multiLevelType w:val="hybridMultilevel"/>
    <w:tmpl w:val="460252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84A255A"/>
    <w:multiLevelType w:val="hybridMultilevel"/>
    <w:tmpl w:val="333C02F6"/>
    <w:lvl w:ilvl="0" w:tplc="0C0A0001">
      <w:start w:val="1"/>
      <w:numFmt w:val="bullet"/>
      <w:lvlText w:val=""/>
      <w:lvlJc w:val="left"/>
      <w:pPr>
        <w:ind w:left="1431" w:hanging="360"/>
      </w:pPr>
      <w:rPr>
        <w:rFonts w:ascii="Symbol" w:hAnsi="Symbol" w:hint="default"/>
      </w:rPr>
    </w:lvl>
    <w:lvl w:ilvl="1" w:tplc="0C0A0003">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6" w15:restartNumberingAfterBreak="0">
    <w:nsid w:val="0DEE1B9C"/>
    <w:multiLevelType w:val="hybridMultilevel"/>
    <w:tmpl w:val="DE9ED85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EF63087"/>
    <w:multiLevelType w:val="multilevel"/>
    <w:tmpl w:val="CC8CC1DC"/>
    <w:lvl w:ilvl="0">
      <w:start w:val="1"/>
      <w:numFmt w:val="bullet"/>
      <w:lvlText w:val=""/>
      <w:lvlJc w:val="left"/>
      <w:pPr>
        <w:ind w:left="1367" w:hanging="360"/>
      </w:pPr>
      <w:rPr>
        <w:rFonts w:ascii="Symbol" w:hAnsi="Symbol" w:cs="Times New Roman" w:hint="default"/>
        <w:sz w:val="24"/>
      </w:rPr>
    </w:lvl>
    <w:lvl w:ilvl="1">
      <w:start w:val="1"/>
      <w:numFmt w:val="bullet"/>
      <w:lvlText w:val="o"/>
      <w:lvlJc w:val="left"/>
      <w:pPr>
        <w:ind w:left="2087" w:hanging="360"/>
      </w:pPr>
      <w:rPr>
        <w:rFonts w:ascii="Courier New" w:hAnsi="Courier New" w:cs="Times New Roman" w:hint="default"/>
      </w:rPr>
    </w:lvl>
    <w:lvl w:ilvl="2">
      <w:start w:val="1"/>
      <w:numFmt w:val="bullet"/>
      <w:lvlText w:val=""/>
      <w:lvlJc w:val="left"/>
      <w:pPr>
        <w:ind w:left="2807" w:hanging="360"/>
      </w:pPr>
      <w:rPr>
        <w:rFonts w:ascii="Wingdings" w:hAnsi="Wingdings" w:cs="Times New Roman" w:hint="default"/>
      </w:rPr>
    </w:lvl>
    <w:lvl w:ilvl="3">
      <w:start w:val="1"/>
      <w:numFmt w:val="bullet"/>
      <w:lvlText w:val=""/>
      <w:lvlJc w:val="left"/>
      <w:pPr>
        <w:ind w:left="3527" w:hanging="360"/>
      </w:pPr>
      <w:rPr>
        <w:rFonts w:ascii="Symbol" w:hAnsi="Symbol" w:cs="Symbol" w:hint="default"/>
        <w:b/>
        <w:sz w:val="16"/>
      </w:rPr>
    </w:lvl>
    <w:lvl w:ilvl="4">
      <w:start w:val="1"/>
      <w:numFmt w:val="bullet"/>
      <w:lvlText w:val="o"/>
      <w:lvlJc w:val="left"/>
      <w:pPr>
        <w:ind w:left="4247" w:hanging="360"/>
      </w:pPr>
      <w:rPr>
        <w:rFonts w:ascii="Courier New" w:hAnsi="Courier New" w:cs="Courier New" w:hint="default"/>
      </w:rPr>
    </w:lvl>
    <w:lvl w:ilvl="5">
      <w:start w:val="1"/>
      <w:numFmt w:val="bullet"/>
      <w:lvlText w:val=""/>
      <w:lvlJc w:val="left"/>
      <w:pPr>
        <w:ind w:left="4967" w:hanging="360"/>
      </w:pPr>
      <w:rPr>
        <w:rFonts w:ascii="Wingdings" w:hAnsi="Wingdings" w:cs="Wingdings" w:hint="default"/>
      </w:rPr>
    </w:lvl>
    <w:lvl w:ilvl="6">
      <w:start w:val="1"/>
      <w:numFmt w:val="bullet"/>
      <w:lvlText w:val=""/>
      <w:lvlJc w:val="left"/>
      <w:pPr>
        <w:ind w:left="5687" w:hanging="360"/>
      </w:pPr>
      <w:rPr>
        <w:rFonts w:ascii="Symbol" w:hAnsi="Symbol" w:cs="Symbol" w:hint="default"/>
      </w:rPr>
    </w:lvl>
    <w:lvl w:ilvl="7">
      <w:start w:val="1"/>
      <w:numFmt w:val="bullet"/>
      <w:lvlText w:val="o"/>
      <w:lvlJc w:val="left"/>
      <w:pPr>
        <w:ind w:left="6407" w:hanging="360"/>
      </w:pPr>
      <w:rPr>
        <w:rFonts w:ascii="Courier New" w:hAnsi="Courier New" w:cs="Courier New" w:hint="default"/>
      </w:rPr>
    </w:lvl>
    <w:lvl w:ilvl="8">
      <w:start w:val="1"/>
      <w:numFmt w:val="bullet"/>
      <w:lvlText w:val=""/>
      <w:lvlJc w:val="left"/>
      <w:pPr>
        <w:ind w:left="7127" w:hanging="360"/>
      </w:pPr>
      <w:rPr>
        <w:rFonts w:ascii="Wingdings" w:hAnsi="Wingdings" w:cs="Wingdings" w:hint="default"/>
      </w:rPr>
    </w:lvl>
  </w:abstractNum>
  <w:abstractNum w:abstractNumId="8" w15:restartNumberingAfterBreak="0">
    <w:nsid w:val="11F170D8"/>
    <w:multiLevelType w:val="multilevel"/>
    <w:tmpl w:val="81E81478"/>
    <w:lvl w:ilvl="0">
      <w:start w:val="1"/>
      <w:numFmt w:val="decimal"/>
      <w:lvlText w:val="%1."/>
      <w:lvlJc w:val="left"/>
      <w:pPr>
        <w:ind w:left="360" w:hanging="360"/>
      </w:pPr>
      <w:rPr>
        <w:rFonts w:hint="default"/>
      </w:rPr>
    </w:lvl>
    <w:lvl w:ilvl="1">
      <w:start w:val="1"/>
      <w:numFmt w:val="decimal"/>
      <w:pStyle w:val="Epigrafe2"/>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EF6E76"/>
    <w:multiLevelType w:val="hybridMultilevel"/>
    <w:tmpl w:val="F7D66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3857CD"/>
    <w:multiLevelType w:val="hybridMultilevel"/>
    <w:tmpl w:val="11B4833A"/>
    <w:lvl w:ilvl="0" w:tplc="DDD036A8">
      <w:start w:val="6"/>
      <w:numFmt w:val="decimal"/>
      <w:pStyle w:val="Ttulo2"/>
      <w:lvlText w:val="1.%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151A3354"/>
    <w:multiLevelType w:val="hybridMultilevel"/>
    <w:tmpl w:val="91CEE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69576D5"/>
    <w:multiLevelType w:val="hybridMultilevel"/>
    <w:tmpl w:val="A5D8DB80"/>
    <w:lvl w:ilvl="0" w:tplc="0C0A0005">
      <w:start w:val="1"/>
      <w:numFmt w:val="bullet"/>
      <w:lvlText w:val=""/>
      <w:lvlJc w:val="left"/>
      <w:pPr>
        <w:ind w:left="387" w:hanging="360"/>
      </w:pPr>
      <w:rPr>
        <w:rFonts w:ascii="Wingdings" w:hAnsi="Wingdings" w:hint="default"/>
      </w:rPr>
    </w:lvl>
    <w:lvl w:ilvl="1" w:tplc="FFFFFFFF">
      <w:start w:val="1"/>
      <w:numFmt w:val="bullet"/>
      <w:lvlText w:val=""/>
      <w:lvlJc w:val="left"/>
      <w:pPr>
        <w:ind w:left="1107" w:hanging="360"/>
      </w:pPr>
      <w:rPr>
        <w:rFonts w:ascii="Wingdings" w:hAnsi="Wingdings" w:hint="default"/>
      </w:rPr>
    </w:lvl>
    <w:lvl w:ilvl="2" w:tplc="FFFFFFFF">
      <w:start w:val="1"/>
      <w:numFmt w:val="bullet"/>
      <w:lvlText w:val=""/>
      <w:lvlJc w:val="left"/>
      <w:pPr>
        <w:ind w:left="1827" w:hanging="360"/>
      </w:pPr>
      <w:rPr>
        <w:rFonts w:ascii="Wingdings" w:hAnsi="Wingdings" w:hint="default"/>
      </w:rPr>
    </w:lvl>
    <w:lvl w:ilvl="3" w:tplc="FFFFFFFF" w:tentative="1">
      <w:start w:val="1"/>
      <w:numFmt w:val="bullet"/>
      <w:lvlText w:val=""/>
      <w:lvlJc w:val="left"/>
      <w:pPr>
        <w:ind w:left="2547" w:hanging="360"/>
      </w:pPr>
      <w:rPr>
        <w:rFonts w:ascii="Symbol" w:hAnsi="Symbol" w:hint="default"/>
      </w:rPr>
    </w:lvl>
    <w:lvl w:ilvl="4" w:tplc="FFFFFFFF" w:tentative="1">
      <w:start w:val="1"/>
      <w:numFmt w:val="bullet"/>
      <w:lvlText w:val="o"/>
      <w:lvlJc w:val="left"/>
      <w:pPr>
        <w:ind w:left="3267" w:hanging="360"/>
      </w:pPr>
      <w:rPr>
        <w:rFonts w:ascii="Courier New" w:hAnsi="Courier New" w:cs="Courier New" w:hint="default"/>
      </w:rPr>
    </w:lvl>
    <w:lvl w:ilvl="5" w:tplc="FFFFFFFF" w:tentative="1">
      <w:start w:val="1"/>
      <w:numFmt w:val="bullet"/>
      <w:lvlText w:val=""/>
      <w:lvlJc w:val="left"/>
      <w:pPr>
        <w:ind w:left="3987" w:hanging="360"/>
      </w:pPr>
      <w:rPr>
        <w:rFonts w:ascii="Wingdings" w:hAnsi="Wingdings" w:hint="default"/>
      </w:rPr>
    </w:lvl>
    <w:lvl w:ilvl="6" w:tplc="FFFFFFFF" w:tentative="1">
      <w:start w:val="1"/>
      <w:numFmt w:val="bullet"/>
      <w:lvlText w:val=""/>
      <w:lvlJc w:val="left"/>
      <w:pPr>
        <w:ind w:left="4707" w:hanging="360"/>
      </w:pPr>
      <w:rPr>
        <w:rFonts w:ascii="Symbol" w:hAnsi="Symbol" w:hint="default"/>
      </w:rPr>
    </w:lvl>
    <w:lvl w:ilvl="7" w:tplc="FFFFFFFF" w:tentative="1">
      <w:start w:val="1"/>
      <w:numFmt w:val="bullet"/>
      <w:lvlText w:val="o"/>
      <w:lvlJc w:val="left"/>
      <w:pPr>
        <w:ind w:left="5427" w:hanging="360"/>
      </w:pPr>
      <w:rPr>
        <w:rFonts w:ascii="Courier New" w:hAnsi="Courier New" w:cs="Courier New" w:hint="default"/>
      </w:rPr>
    </w:lvl>
    <w:lvl w:ilvl="8" w:tplc="FFFFFFFF" w:tentative="1">
      <w:start w:val="1"/>
      <w:numFmt w:val="bullet"/>
      <w:lvlText w:val=""/>
      <w:lvlJc w:val="left"/>
      <w:pPr>
        <w:ind w:left="6147" w:hanging="360"/>
      </w:pPr>
      <w:rPr>
        <w:rFonts w:ascii="Wingdings" w:hAnsi="Wingdings" w:hint="default"/>
      </w:rPr>
    </w:lvl>
  </w:abstractNum>
  <w:abstractNum w:abstractNumId="13" w15:restartNumberingAfterBreak="0">
    <w:nsid w:val="17333487"/>
    <w:multiLevelType w:val="multilevel"/>
    <w:tmpl w:val="97286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F2C98"/>
    <w:multiLevelType w:val="hybridMultilevel"/>
    <w:tmpl w:val="1BE693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A1678CA"/>
    <w:multiLevelType w:val="hybridMultilevel"/>
    <w:tmpl w:val="44E42C9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01161E3"/>
    <w:multiLevelType w:val="hybridMultilevel"/>
    <w:tmpl w:val="072C8342"/>
    <w:lvl w:ilvl="0" w:tplc="DD742CC6">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2E0249B"/>
    <w:multiLevelType w:val="hybridMultilevel"/>
    <w:tmpl w:val="EED02972"/>
    <w:lvl w:ilvl="0" w:tplc="F00CB316">
      <w:start w:val="1"/>
      <w:numFmt w:val="bullet"/>
      <w:lvlText w:val="-"/>
      <w:lvlJc w:val="left"/>
      <w:pPr>
        <w:ind w:left="720" w:hanging="360"/>
      </w:pPr>
      <w:rPr>
        <w:rFonts w:ascii="Calibri" w:eastAsia="Times New Roman" w:hAnsi="Calibri" w:cs="Times New Roman" w:hint="default"/>
        <w:color w:val="000000"/>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0618D2"/>
    <w:multiLevelType w:val="multilevel"/>
    <w:tmpl w:val="EC1A235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26135D7D"/>
    <w:multiLevelType w:val="hybridMultilevel"/>
    <w:tmpl w:val="78ACC646"/>
    <w:lvl w:ilvl="0" w:tplc="0C0A0001">
      <w:start w:val="1"/>
      <w:numFmt w:val="bullet"/>
      <w:lvlText w:val=""/>
      <w:lvlJc w:val="left"/>
      <w:pPr>
        <w:ind w:left="1476" w:hanging="360"/>
      </w:pPr>
      <w:rPr>
        <w:rFonts w:ascii="Symbol" w:hAnsi="Symbol" w:hint="default"/>
      </w:rPr>
    </w:lvl>
    <w:lvl w:ilvl="1" w:tplc="0C0A0003" w:tentative="1">
      <w:start w:val="1"/>
      <w:numFmt w:val="bullet"/>
      <w:lvlText w:val="o"/>
      <w:lvlJc w:val="left"/>
      <w:pPr>
        <w:ind w:left="2196" w:hanging="360"/>
      </w:pPr>
      <w:rPr>
        <w:rFonts w:ascii="Courier New" w:hAnsi="Courier New" w:cs="Courier New" w:hint="default"/>
      </w:rPr>
    </w:lvl>
    <w:lvl w:ilvl="2" w:tplc="0C0A0005" w:tentative="1">
      <w:start w:val="1"/>
      <w:numFmt w:val="bullet"/>
      <w:lvlText w:val=""/>
      <w:lvlJc w:val="left"/>
      <w:pPr>
        <w:ind w:left="2916" w:hanging="360"/>
      </w:pPr>
      <w:rPr>
        <w:rFonts w:ascii="Wingdings" w:hAnsi="Wingdings" w:hint="default"/>
      </w:rPr>
    </w:lvl>
    <w:lvl w:ilvl="3" w:tplc="0C0A0001" w:tentative="1">
      <w:start w:val="1"/>
      <w:numFmt w:val="bullet"/>
      <w:lvlText w:val=""/>
      <w:lvlJc w:val="left"/>
      <w:pPr>
        <w:ind w:left="3636" w:hanging="360"/>
      </w:pPr>
      <w:rPr>
        <w:rFonts w:ascii="Symbol" w:hAnsi="Symbol" w:hint="default"/>
      </w:rPr>
    </w:lvl>
    <w:lvl w:ilvl="4" w:tplc="0C0A0003" w:tentative="1">
      <w:start w:val="1"/>
      <w:numFmt w:val="bullet"/>
      <w:lvlText w:val="o"/>
      <w:lvlJc w:val="left"/>
      <w:pPr>
        <w:ind w:left="4356" w:hanging="360"/>
      </w:pPr>
      <w:rPr>
        <w:rFonts w:ascii="Courier New" w:hAnsi="Courier New" w:cs="Courier New" w:hint="default"/>
      </w:rPr>
    </w:lvl>
    <w:lvl w:ilvl="5" w:tplc="0C0A0005" w:tentative="1">
      <w:start w:val="1"/>
      <w:numFmt w:val="bullet"/>
      <w:lvlText w:val=""/>
      <w:lvlJc w:val="left"/>
      <w:pPr>
        <w:ind w:left="5076" w:hanging="360"/>
      </w:pPr>
      <w:rPr>
        <w:rFonts w:ascii="Wingdings" w:hAnsi="Wingdings" w:hint="default"/>
      </w:rPr>
    </w:lvl>
    <w:lvl w:ilvl="6" w:tplc="0C0A0001" w:tentative="1">
      <w:start w:val="1"/>
      <w:numFmt w:val="bullet"/>
      <w:lvlText w:val=""/>
      <w:lvlJc w:val="left"/>
      <w:pPr>
        <w:ind w:left="5796" w:hanging="360"/>
      </w:pPr>
      <w:rPr>
        <w:rFonts w:ascii="Symbol" w:hAnsi="Symbol" w:hint="default"/>
      </w:rPr>
    </w:lvl>
    <w:lvl w:ilvl="7" w:tplc="0C0A0003" w:tentative="1">
      <w:start w:val="1"/>
      <w:numFmt w:val="bullet"/>
      <w:lvlText w:val="o"/>
      <w:lvlJc w:val="left"/>
      <w:pPr>
        <w:ind w:left="6516" w:hanging="360"/>
      </w:pPr>
      <w:rPr>
        <w:rFonts w:ascii="Courier New" w:hAnsi="Courier New" w:cs="Courier New" w:hint="default"/>
      </w:rPr>
    </w:lvl>
    <w:lvl w:ilvl="8" w:tplc="0C0A0005" w:tentative="1">
      <w:start w:val="1"/>
      <w:numFmt w:val="bullet"/>
      <w:lvlText w:val=""/>
      <w:lvlJc w:val="left"/>
      <w:pPr>
        <w:ind w:left="7236" w:hanging="360"/>
      </w:pPr>
      <w:rPr>
        <w:rFonts w:ascii="Wingdings" w:hAnsi="Wingdings" w:hint="default"/>
      </w:rPr>
    </w:lvl>
  </w:abstractNum>
  <w:abstractNum w:abstractNumId="20" w15:restartNumberingAfterBreak="0">
    <w:nsid w:val="26C331E0"/>
    <w:multiLevelType w:val="hybridMultilevel"/>
    <w:tmpl w:val="FFFFFFFF"/>
    <w:lvl w:ilvl="0" w:tplc="0C0A000F">
      <w:start w:val="1"/>
      <w:numFmt w:val="decimal"/>
      <w:lvlText w:val="%1."/>
      <w:lvlJc w:val="left"/>
      <w:pPr>
        <w:ind w:left="720" w:hanging="360"/>
      </w:pPr>
      <w:rPr>
        <w:rFonts w:cs="Times New Roman"/>
      </w:rPr>
    </w:lvl>
    <w:lvl w:ilvl="1" w:tplc="0C0A0005">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8B267FC"/>
    <w:multiLevelType w:val="hybridMultilevel"/>
    <w:tmpl w:val="D1F8AA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8D94799"/>
    <w:multiLevelType w:val="hybridMultilevel"/>
    <w:tmpl w:val="824C270E"/>
    <w:lvl w:ilvl="0" w:tplc="0C0A0001">
      <w:start w:val="1"/>
      <w:numFmt w:val="bullet"/>
      <w:lvlText w:val=""/>
      <w:lvlJc w:val="left"/>
      <w:pPr>
        <w:ind w:left="1431" w:hanging="360"/>
      </w:pPr>
      <w:rPr>
        <w:rFonts w:ascii="Symbol" w:hAnsi="Symbol"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23" w15:restartNumberingAfterBreak="0">
    <w:nsid w:val="29780FE4"/>
    <w:multiLevelType w:val="hybridMultilevel"/>
    <w:tmpl w:val="AA8C2C9E"/>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2DDA51C2"/>
    <w:multiLevelType w:val="hybridMultilevel"/>
    <w:tmpl w:val="9F6A3B7C"/>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2EC27BB2"/>
    <w:multiLevelType w:val="hybridMultilevel"/>
    <w:tmpl w:val="50AA217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351527A0"/>
    <w:multiLevelType w:val="hybridMultilevel"/>
    <w:tmpl w:val="BD947992"/>
    <w:lvl w:ilvl="0" w:tplc="CF941EF8">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3A114D21"/>
    <w:multiLevelType w:val="hybridMultilevel"/>
    <w:tmpl w:val="62C6CF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3C752669"/>
    <w:multiLevelType w:val="hybridMultilevel"/>
    <w:tmpl w:val="EFB81F84"/>
    <w:lvl w:ilvl="0" w:tplc="D5268940">
      <w:start w:val="3"/>
      <w:numFmt w:val="bullet"/>
      <w:lvlText w:val="-"/>
      <w:lvlJc w:val="left"/>
      <w:pPr>
        <w:ind w:left="720" w:hanging="360"/>
      </w:pPr>
      <w:rPr>
        <w:rFonts w:ascii="Book Antiqua" w:eastAsia="Times New Roman" w:hAnsi="Book Antiqua"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3D9245AB"/>
    <w:multiLevelType w:val="hybridMultilevel"/>
    <w:tmpl w:val="9E92DC3C"/>
    <w:lvl w:ilvl="0" w:tplc="7D8AB236">
      <w:start w:val="1"/>
      <w:numFmt w:val="decimal"/>
      <w:lvlText w:val="%1."/>
      <w:lvlJc w:val="left"/>
      <w:pPr>
        <w:ind w:left="360" w:hanging="360"/>
      </w:pPr>
      <w:rPr>
        <w:rFonts w:hint="default"/>
        <w:b/>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0EA17D3"/>
    <w:multiLevelType w:val="hybridMultilevel"/>
    <w:tmpl w:val="7A1876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2B96CE5"/>
    <w:multiLevelType w:val="hybridMultilevel"/>
    <w:tmpl w:val="9B3242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57C6D23"/>
    <w:multiLevelType w:val="hybridMultilevel"/>
    <w:tmpl w:val="5B6E14A4"/>
    <w:lvl w:ilvl="0" w:tplc="DD42E0AE">
      <w:start w:val="1"/>
      <w:numFmt w:val="upperRoman"/>
      <w:lvlText w:val="%1."/>
      <w:lvlJc w:val="left"/>
      <w:pPr>
        <w:ind w:left="3588"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5EA7791"/>
    <w:multiLevelType w:val="hybridMultilevel"/>
    <w:tmpl w:val="FFFFFFFF"/>
    <w:lvl w:ilvl="0" w:tplc="0F6E53F4">
      <w:numFmt w:val="bullet"/>
      <w:lvlText w:val="•"/>
      <w:lvlJc w:val="left"/>
      <w:pPr>
        <w:ind w:left="500" w:hanging="361"/>
      </w:pPr>
      <w:rPr>
        <w:rFonts w:ascii="Arial" w:eastAsia="Times New Roman" w:hAnsi="Arial" w:hint="default"/>
        <w:b w:val="0"/>
        <w:i w:val="0"/>
        <w:spacing w:val="0"/>
        <w:w w:val="100"/>
        <w:sz w:val="22"/>
      </w:rPr>
    </w:lvl>
    <w:lvl w:ilvl="1" w:tplc="357EAB54">
      <w:numFmt w:val="bullet"/>
      <w:lvlText w:val="•"/>
      <w:lvlJc w:val="left"/>
      <w:pPr>
        <w:ind w:left="1186" w:hanging="361"/>
      </w:pPr>
    </w:lvl>
    <w:lvl w:ilvl="2" w:tplc="5292FF3A">
      <w:numFmt w:val="bullet"/>
      <w:lvlText w:val="•"/>
      <w:lvlJc w:val="left"/>
      <w:pPr>
        <w:ind w:left="1873" w:hanging="361"/>
      </w:pPr>
    </w:lvl>
    <w:lvl w:ilvl="3" w:tplc="08589838">
      <w:numFmt w:val="bullet"/>
      <w:lvlText w:val="•"/>
      <w:lvlJc w:val="left"/>
      <w:pPr>
        <w:ind w:left="2560" w:hanging="361"/>
      </w:pPr>
    </w:lvl>
    <w:lvl w:ilvl="4" w:tplc="0BAE6748">
      <w:numFmt w:val="bullet"/>
      <w:lvlText w:val="•"/>
      <w:lvlJc w:val="left"/>
      <w:pPr>
        <w:ind w:left="3247" w:hanging="361"/>
      </w:pPr>
    </w:lvl>
    <w:lvl w:ilvl="5" w:tplc="D69CCFB4">
      <w:numFmt w:val="bullet"/>
      <w:lvlText w:val="•"/>
      <w:lvlJc w:val="left"/>
      <w:pPr>
        <w:ind w:left="3934" w:hanging="361"/>
      </w:pPr>
    </w:lvl>
    <w:lvl w:ilvl="6" w:tplc="A176949E">
      <w:numFmt w:val="bullet"/>
      <w:lvlText w:val="•"/>
      <w:lvlJc w:val="left"/>
      <w:pPr>
        <w:ind w:left="4620" w:hanging="361"/>
      </w:pPr>
    </w:lvl>
    <w:lvl w:ilvl="7" w:tplc="16D42798">
      <w:numFmt w:val="bullet"/>
      <w:lvlText w:val="•"/>
      <w:lvlJc w:val="left"/>
      <w:pPr>
        <w:ind w:left="5307" w:hanging="361"/>
      </w:pPr>
    </w:lvl>
    <w:lvl w:ilvl="8" w:tplc="45C8832E">
      <w:numFmt w:val="bullet"/>
      <w:lvlText w:val="•"/>
      <w:lvlJc w:val="left"/>
      <w:pPr>
        <w:ind w:left="5994" w:hanging="361"/>
      </w:pPr>
    </w:lvl>
  </w:abstractNum>
  <w:abstractNum w:abstractNumId="34" w15:restartNumberingAfterBreak="0">
    <w:nsid w:val="4925517B"/>
    <w:multiLevelType w:val="hybridMultilevel"/>
    <w:tmpl w:val="F89AC402"/>
    <w:lvl w:ilvl="0" w:tplc="FAD66EB4">
      <w:start w:val="1"/>
      <w:numFmt w:val="lowerLetter"/>
      <w:lvlText w:val="%1)"/>
      <w:lvlJc w:val="left"/>
      <w:pPr>
        <w:ind w:left="800" w:hanging="440"/>
      </w:pPr>
      <w:rPr>
        <w:rFonts w:hint="default"/>
      </w:rPr>
    </w:lvl>
    <w:lvl w:ilvl="1" w:tplc="12664FFA">
      <w:start w:val="1"/>
      <w:numFmt w:val="decimal"/>
      <w:lvlText w:val="%2."/>
      <w:lvlJc w:val="left"/>
      <w:pPr>
        <w:ind w:left="1790" w:hanging="71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49D12742"/>
    <w:multiLevelType w:val="hybridMultilevel"/>
    <w:tmpl w:val="95988C9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4E6D78AC"/>
    <w:multiLevelType w:val="hybridMultilevel"/>
    <w:tmpl w:val="749262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EC94CDE"/>
    <w:multiLevelType w:val="multilevel"/>
    <w:tmpl w:val="8B1C50AA"/>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ascii="Book Antiqua" w:hAnsi="Book Antiqua" w:hint="default"/>
        <w:i w:val="0"/>
        <w:i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FC870E3"/>
    <w:multiLevelType w:val="multilevel"/>
    <w:tmpl w:val="2C0EA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7C514C"/>
    <w:multiLevelType w:val="multilevel"/>
    <w:tmpl w:val="EC1A235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0" w15:restartNumberingAfterBreak="0">
    <w:nsid w:val="534125EB"/>
    <w:multiLevelType w:val="hybridMultilevel"/>
    <w:tmpl w:val="2DF8C830"/>
    <w:lvl w:ilvl="0" w:tplc="57B4EB6E">
      <w:start w:val="1"/>
      <w:numFmt w:val="decimal"/>
      <w:lvlText w:val="%1."/>
      <w:lvlJc w:val="left"/>
      <w:pPr>
        <w:ind w:left="720" w:hanging="360"/>
      </w:pPr>
      <w:rPr>
        <w:rFonts w:ascii="Book Antiqua" w:hAnsi="Book Antiqua" w:hint="default"/>
        <w:b/>
        <w:bCs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44240AE"/>
    <w:multiLevelType w:val="hybridMultilevel"/>
    <w:tmpl w:val="E2DE03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4B163E3"/>
    <w:multiLevelType w:val="hybridMultilevel"/>
    <w:tmpl w:val="9E00D4A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3" w15:restartNumberingAfterBreak="0">
    <w:nsid w:val="55137B2B"/>
    <w:multiLevelType w:val="hybridMultilevel"/>
    <w:tmpl w:val="E01E78C4"/>
    <w:lvl w:ilvl="0" w:tplc="790EA96A">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97E080B"/>
    <w:multiLevelType w:val="multilevel"/>
    <w:tmpl w:val="205602E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236"/>
      </w:pPr>
      <w:rPr>
        <w:rFonts w:ascii="Arial" w:hAnsi="Arial" w:hint="default"/>
        <w:b/>
        <w:i w:val="0"/>
        <w:sz w:val="18"/>
        <w:u w:val="singl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45" w15:restartNumberingAfterBreak="0">
    <w:nsid w:val="598A4181"/>
    <w:multiLevelType w:val="hybridMultilevel"/>
    <w:tmpl w:val="C4C69D7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6" w15:restartNumberingAfterBreak="0">
    <w:nsid w:val="5F522309"/>
    <w:multiLevelType w:val="hybridMultilevel"/>
    <w:tmpl w:val="53CAF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0055878"/>
    <w:multiLevelType w:val="hybridMultilevel"/>
    <w:tmpl w:val="7C543978"/>
    <w:lvl w:ilvl="0" w:tplc="E1F89DDC">
      <w:start w:val="1"/>
      <w:numFmt w:val="bullet"/>
      <w:lvlText w:val="-"/>
      <w:lvlJc w:val="left"/>
      <w:pPr>
        <w:ind w:left="720" w:hanging="360"/>
      </w:pPr>
      <w:rPr>
        <w:rFonts w:ascii="Book Antiqua" w:eastAsia="Times New Roman" w:hAnsi="Book Antiqua"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633700B3"/>
    <w:multiLevelType w:val="multilevel"/>
    <w:tmpl w:val="13DE830A"/>
    <w:lvl w:ilvl="0">
      <w:start w:val="1"/>
      <w:numFmt w:val="decimal"/>
      <w:lvlText w:val="%1)"/>
      <w:lvlJc w:val="left"/>
      <w:pPr>
        <w:ind w:left="648" w:hanging="360"/>
      </w:pPr>
      <w:rPr>
        <w:rFonts w:eastAsia="Times New Roman" w:cs="Arial"/>
        <w:b/>
        <w:bCs/>
        <w:w w:val="99"/>
        <w:sz w:val="18"/>
        <w:szCs w:val="18"/>
      </w:rPr>
    </w:lvl>
    <w:lvl w:ilvl="1">
      <w:start w:val="1"/>
      <w:numFmt w:val="bullet"/>
      <w:lvlText w:val=""/>
      <w:lvlJc w:val="left"/>
      <w:pPr>
        <w:ind w:left="1000" w:hanging="360"/>
      </w:pPr>
      <w:rPr>
        <w:rFonts w:ascii="Wingdings" w:hAnsi="Wingdings" w:cs="Wingdings" w:hint="default"/>
        <w:w w:val="99"/>
        <w:sz w:val="18"/>
      </w:rPr>
    </w:lvl>
    <w:lvl w:ilvl="2">
      <w:start w:val="1"/>
      <w:numFmt w:val="bullet"/>
      <w:lvlText w:val=""/>
      <w:lvlJc w:val="left"/>
      <w:pPr>
        <w:ind w:left="1547" w:hanging="360"/>
      </w:pPr>
      <w:rPr>
        <w:rFonts w:ascii="Wingdings" w:hAnsi="Wingdings" w:cs="Wingdings" w:hint="default"/>
        <w:w w:val="100"/>
        <w:sz w:val="16"/>
      </w:rPr>
    </w:lvl>
    <w:lvl w:ilvl="3">
      <w:start w:val="1"/>
      <w:numFmt w:val="bullet"/>
      <w:lvlText w:val=""/>
      <w:lvlJc w:val="left"/>
      <w:pPr>
        <w:ind w:left="2745" w:hanging="360"/>
      </w:pPr>
      <w:rPr>
        <w:rFonts w:ascii="Symbol" w:hAnsi="Symbol" w:cs="Symbol" w:hint="default"/>
      </w:rPr>
    </w:lvl>
    <w:lvl w:ilvl="4">
      <w:start w:val="1"/>
      <w:numFmt w:val="bullet"/>
      <w:lvlText w:val=""/>
      <w:lvlJc w:val="left"/>
      <w:pPr>
        <w:ind w:left="3950" w:hanging="360"/>
      </w:pPr>
      <w:rPr>
        <w:rFonts w:ascii="Symbol" w:hAnsi="Symbol" w:cs="Symbol" w:hint="default"/>
      </w:rPr>
    </w:lvl>
    <w:lvl w:ilvl="5">
      <w:start w:val="1"/>
      <w:numFmt w:val="bullet"/>
      <w:lvlText w:val=""/>
      <w:lvlJc w:val="left"/>
      <w:pPr>
        <w:ind w:left="5155" w:hanging="360"/>
      </w:pPr>
      <w:rPr>
        <w:rFonts w:ascii="Symbol" w:hAnsi="Symbol" w:cs="Symbol" w:hint="default"/>
      </w:rPr>
    </w:lvl>
    <w:lvl w:ilvl="6">
      <w:start w:val="1"/>
      <w:numFmt w:val="bullet"/>
      <w:lvlText w:val=""/>
      <w:lvlJc w:val="left"/>
      <w:pPr>
        <w:ind w:left="6360" w:hanging="360"/>
      </w:pPr>
      <w:rPr>
        <w:rFonts w:ascii="Symbol" w:hAnsi="Symbol" w:cs="Times New Roman" w:hint="default"/>
      </w:rPr>
    </w:lvl>
    <w:lvl w:ilvl="7">
      <w:start w:val="1"/>
      <w:numFmt w:val="bullet"/>
      <w:lvlText w:val=""/>
      <w:lvlJc w:val="left"/>
      <w:pPr>
        <w:ind w:left="7565" w:hanging="360"/>
      </w:pPr>
      <w:rPr>
        <w:rFonts w:ascii="Symbol" w:hAnsi="Symbol" w:cs="Times New Roman" w:hint="default"/>
      </w:rPr>
    </w:lvl>
    <w:lvl w:ilvl="8">
      <w:start w:val="1"/>
      <w:numFmt w:val="bullet"/>
      <w:lvlText w:val=""/>
      <w:lvlJc w:val="left"/>
      <w:pPr>
        <w:ind w:left="8770" w:hanging="360"/>
      </w:pPr>
      <w:rPr>
        <w:rFonts w:ascii="Symbol" w:hAnsi="Symbol" w:cs="Times New Roman" w:hint="default"/>
      </w:rPr>
    </w:lvl>
  </w:abstractNum>
  <w:abstractNum w:abstractNumId="49" w15:restartNumberingAfterBreak="0">
    <w:nsid w:val="66EF191E"/>
    <w:multiLevelType w:val="hybridMultilevel"/>
    <w:tmpl w:val="EC24AA1A"/>
    <w:lvl w:ilvl="0" w:tplc="4314AC48">
      <w:start w:val="1"/>
      <w:numFmt w:val="upperRoman"/>
      <w:lvlText w:val="%1."/>
      <w:lvlJc w:val="left"/>
      <w:pPr>
        <w:ind w:left="720" w:hanging="720"/>
      </w:pPr>
      <w:rPr>
        <w:rFonts w:hint="default"/>
        <w:b/>
      </w:rPr>
    </w:lvl>
    <w:lvl w:ilvl="1" w:tplc="0C0A0003">
      <w:start w:val="1"/>
      <w:numFmt w:val="bullet"/>
      <w:lvlText w:val="o"/>
      <w:lvlJc w:val="left"/>
      <w:pPr>
        <w:ind w:left="1080" w:hanging="360"/>
      </w:pPr>
      <w:rPr>
        <w:rFonts w:ascii="Courier New" w:hAnsi="Courier New" w:cs="Courier New"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9D14BB4"/>
    <w:multiLevelType w:val="hybridMultilevel"/>
    <w:tmpl w:val="1974E1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6ADC4F4C"/>
    <w:multiLevelType w:val="hybridMultilevel"/>
    <w:tmpl w:val="CFCC61C2"/>
    <w:lvl w:ilvl="0" w:tplc="040A0001">
      <w:start w:val="1"/>
      <w:numFmt w:val="bullet"/>
      <w:lvlText w:val=""/>
      <w:lvlJc w:val="left"/>
      <w:pPr>
        <w:ind w:left="1004" w:hanging="360"/>
      </w:pPr>
      <w:rPr>
        <w:rFonts w:ascii="Symbol" w:hAnsi="Symbol" w:cs="Symbol"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cs="Wingdings" w:hint="default"/>
      </w:rPr>
    </w:lvl>
    <w:lvl w:ilvl="3" w:tplc="040A0001" w:tentative="1">
      <w:start w:val="1"/>
      <w:numFmt w:val="bullet"/>
      <w:lvlText w:val=""/>
      <w:lvlJc w:val="left"/>
      <w:pPr>
        <w:ind w:left="3164" w:hanging="360"/>
      </w:pPr>
      <w:rPr>
        <w:rFonts w:ascii="Symbol" w:hAnsi="Symbol" w:cs="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cs="Wingdings" w:hint="default"/>
      </w:rPr>
    </w:lvl>
    <w:lvl w:ilvl="6" w:tplc="040A0001" w:tentative="1">
      <w:start w:val="1"/>
      <w:numFmt w:val="bullet"/>
      <w:lvlText w:val=""/>
      <w:lvlJc w:val="left"/>
      <w:pPr>
        <w:ind w:left="5324" w:hanging="360"/>
      </w:pPr>
      <w:rPr>
        <w:rFonts w:ascii="Symbol" w:hAnsi="Symbol" w:cs="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cs="Wingdings" w:hint="default"/>
      </w:rPr>
    </w:lvl>
  </w:abstractNum>
  <w:abstractNum w:abstractNumId="52" w15:restartNumberingAfterBreak="0">
    <w:nsid w:val="6F5F5584"/>
    <w:multiLevelType w:val="multilevel"/>
    <w:tmpl w:val="7610C500"/>
    <w:lvl w:ilvl="0">
      <w:numFmt w:val="bullet"/>
      <w:lvlText w:val="-"/>
      <w:lvlJc w:val="left"/>
      <w:pPr>
        <w:ind w:left="720" w:hanging="360"/>
      </w:pPr>
      <w:rPr>
        <w:rFonts w:ascii="Times New Roman" w:eastAsia="Times New Roman" w:hAnsi="Times New Roman" w:cs="Times New Roman"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043067C"/>
    <w:multiLevelType w:val="multilevel"/>
    <w:tmpl w:val="C8F8752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183109C"/>
    <w:multiLevelType w:val="hybridMultilevel"/>
    <w:tmpl w:val="C34479CE"/>
    <w:lvl w:ilvl="0" w:tplc="F732D34C">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5" w15:restartNumberingAfterBreak="0">
    <w:nsid w:val="72A2062A"/>
    <w:multiLevelType w:val="multilevel"/>
    <w:tmpl w:val="C8F8752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52B4557"/>
    <w:multiLevelType w:val="hybridMultilevel"/>
    <w:tmpl w:val="D28A983A"/>
    <w:lvl w:ilvl="0" w:tplc="040A0001">
      <w:start w:val="1"/>
      <w:numFmt w:val="bullet"/>
      <w:lvlText w:val=""/>
      <w:lvlJc w:val="left"/>
      <w:pPr>
        <w:ind w:left="1004" w:hanging="360"/>
      </w:pPr>
      <w:rPr>
        <w:rFonts w:ascii="Symbol" w:hAnsi="Symbol" w:cs="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cs="Wingdings" w:hint="default"/>
      </w:rPr>
    </w:lvl>
    <w:lvl w:ilvl="3" w:tplc="040A0001" w:tentative="1">
      <w:start w:val="1"/>
      <w:numFmt w:val="bullet"/>
      <w:lvlText w:val=""/>
      <w:lvlJc w:val="left"/>
      <w:pPr>
        <w:ind w:left="3164" w:hanging="360"/>
      </w:pPr>
      <w:rPr>
        <w:rFonts w:ascii="Symbol" w:hAnsi="Symbol" w:cs="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cs="Wingdings" w:hint="default"/>
      </w:rPr>
    </w:lvl>
    <w:lvl w:ilvl="6" w:tplc="040A0001" w:tentative="1">
      <w:start w:val="1"/>
      <w:numFmt w:val="bullet"/>
      <w:lvlText w:val=""/>
      <w:lvlJc w:val="left"/>
      <w:pPr>
        <w:ind w:left="5324" w:hanging="360"/>
      </w:pPr>
      <w:rPr>
        <w:rFonts w:ascii="Symbol" w:hAnsi="Symbol" w:cs="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cs="Wingdings" w:hint="default"/>
      </w:rPr>
    </w:lvl>
  </w:abstractNum>
  <w:abstractNum w:abstractNumId="57" w15:restartNumberingAfterBreak="0">
    <w:nsid w:val="76351F9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85B0290"/>
    <w:multiLevelType w:val="multilevel"/>
    <w:tmpl w:val="0AA25120"/>
    <w:lvl w:ilvl="0">
      <w:start w:val="1"/>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786B04A9"/>
    <w:multiLevelType w:val="multilevel"/>
    <w:tmpl w:val="03263E7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719788361">
    <w:abstractNumId w:val="53"/>
  </w:num>
  <w:num w:numId="2" w16cid:durableId="1024986739">
    <w:abstractNumId w:val="34"/>
  </w:num>
  <w:num w:numId="3" w16cid:durableId="200171617">
    <w:abstractNumId w:val="7"/>
  </w:num>
  <w:num w:numId="4" w16cid:durableId="1854881231">
    <w:abstractNumId w:val="48"/>
  </w:num>
  <w:num w:numId="5" w16cid:durableId="1669937134">
    <w:abstractNumId w:val="47"/>
  </w:num>
  <w:num w:numId="6" w16cid:durableId="496385560">
    <w:abstractNumId w:val="44"/>
  </w:num>
  <w:num w:numId="7" w16cid:durableId="1326199760">
    <w:abstractNumId w:val="16"/>
  </w:num>
  <w:num w:numId="8" w16cid:durableId="2006010815">
    <w:abstractNumId w:val="51"/>
  </w:num>
  <w:num w:numId="9" w16cid:durableId="449982732">
    <w:abstractNumId w:val="23"/>
  </w:num>
  <w:num w:numId="10" w16cid:durableId="208153874">
    <w:abstractNumId w:val="56"/>
  </w:num>
  <w:num w:numId="11" w16cid:durableId="820004731">
    <w:abstractNumId w:val="28"/>
  </w:num>
  <w:num w:numId="12" w16cid:durableId="2047636035">
    <w:abstractNumId w:val="3"/>
  </w:num>
  <w:num w:numId="13" w16cid:durableId="646786581">
    <w:abstractNumId w:val="40"/>
  </w:num>
  <w:num w:numId="14" w16cid:durableId="211112180">
    <w:abstractNumId w:val="10"/>
  </w:num>
  <w:num w:numId="15" w16cid:durableId="1806703961">
    <w:abstractNumId w:val="8"/>
  </w:num>
  <w:num w:numId="16" w16cid:durableId="124348514">
    <w:abstractNumId w:val="57"/>
  </w:num>
  <w:num w:numId="17" w16cid:durableId="1988363368">
    <w:abstractNumId w:val="55"/>
  </w:num>
  <w:num w:numId="18" w16cid:durableId="1476218003">
    <w:abstractNumId w:val="37"/>
  </w:num>
  <w:num w:numId="19" w16cid:durableId="231280321">
    <w:abstractNumId w:val="9"/>
  </w:num>
  <w:num w:numId="20" w16cid:durableId="1461266417">
    <w:abstractNumId w:val="11"/>
  </w:num>
  <w:num w:numId="21" w16cid:durableId="82849072">
    <w:abstractNumId w:val="52"/>
  </w:num>
  <w:num w:numId="22" w16cid:durableId="1682076504">
    <w:abstractNumId w:val="32"/>
  </w:num>
  <w:num w:numId="23" w16cid:durableId="325088953">
    <w:abstractNumId w:val="24"/>
  </w:num>
  <w:num w:numId="24" w16cid:durableId="706562359">
    <w:abstractNumId w:val="27"/>
  </w:num>
  <w:num w:numId="25" w16cid:durableId="681594614">
    <w:abstractNumId w:val="29"/>
  </w:num>
  <w:num w:numId="26" w16cid:durableId="535430170">
    <w:abstractNumId w:val="43"/>
  </w:num>
  <w:num w:numId="27" w16cid:durableId="704334303">
    <w:abstractNumId w:val="54"/>
  </w:num>
  <w:num w:numId="28" w16cid:durableId="203105888">
    <w:abstractNumId w:val="26"/>
  </w:num>
  <w:num w:numId="29" w16cid:durableId="438574193">
    <w:abstractNumId w:val="17"/>
  </w:num>
  <w:num w:numId="30" w16cid:durableId="1278835409">
    <w:abstractNumId w:val="49"/>
  </w:num>
  <w:num w:numId="31" w16cid:durableId="742414523">
    <w:abstractNumId w:val="15"/>
  </w:num>
  <w:num w:numId="32" w16cid:durableId="2114127336">
    <w:abstractNumId w:val="39"/>
  </w:num>
  <w:num w:numId="33" w16cid:durableId="765076575">
    <w:abstractNumId w:val="33"/>
  </w:num>
  <w:num w:numId="34" w16cid:durableId="933634831">
    <w:abstractNumId w:val="0"/>
  </w:num>
  <w:num w:numId="35" w16cid:durableId="679433492">
    <w:abstractNumId w:val="38"/>
  </w:num>
  <w:num w:numId="36" w16cid:durableId="1583687139">
    <w:abstractNumId w:val="46"/>
  </w:num>
  <w:num w:numId="37" w16cid:durableId="1368994521">
    <w:abstractNumId w:val="6"/>
  </w:num>
  <w:num w:numId="38" w16cid:durableId="406193328">
    <w:abstractNumId w:val="21"/>
  </w:num>
  <w:num w:numId="39" w16cid:durableId="110707809">
    <w:abstractNumId w:val="2"/>
  </w:num>
  <w:num w:numId="40" w16cid:durableId="970785533">
    <w:abstractNumId w:val="41"/>
  </w:num>
  <w:num w:numId="41" w16cid:durableId="506333783">
    <w:abstractNumId w:val="59"/>
  </w:num>
  <w:num w:numId="42" w16cid:durableId="801390838">
    <w:abstractNumId w:val="58"/>
  </w:num>
  <w:num w:numId="43" w16cid:durableId="701056914">
    <w:abstractNumId w:val="5"/>
  </w:num>
  <w:num w:numId="44" w16cid:durableId="755633427">
    <w:abstractNumId w:val="22"/>
  </w:num>
  <w:num w:numId="45" w16cid:durableId="329990760">
    <w:abstractNumId w:val="25"/>
  </w:num>
  <w:num w:numId="46" w16cid:durableId="150826982">
    <w:abstractNumId w:val="18"/>
  </w:num>
  <w:num w:numId="47" w16cid:durableId="1534267540">
    <w:abstractNumId w:val="30"/>
  </w:num>
  <w:num w:numId="48" w16cid:durableId="315109544">
    <w:abstractNumId w:val="36"/>
  </w:num>
  <w:num w:numId="49" w16cid:durableId="454954587">
    <w:abstractNumId w:val="50"/>
  </w:num>
  <w:num w:numId="50" w16cid:durableId="1777288577">
    <w:abstractNumId w:val="14"/>
  </w:num>
  <w:num w:numId="51" w16cid:durableId="396322387">
    <w:abstractNumId w:val="31"/>
  </w:num>
  <w:num w:numId="52" w16cid:durableId="825249395">
    <w:abstractNumId w:val="35"/>
  </w:num>
  <w:num w:numId="53" w16cid:durableId="512495360">
    <w:abstractNumId w:val="19"/>
  </w:num>
  <w:num w:numId="54" w16cid:durableId="744838766">
    <w:abstractNumId w:val="4"/>
  </w:num>
  <w:num w:numId="55" w16cid:durableId="1812333519">
    <w:abstractNumId w:val="42"/>
  </w:num>
  <w:num w:numId="56" w16cid:durableId="902132959">
    <w:abstractNumId w:val="45"/>
  </w:num>
  <w:num w:numId="57" w16cid:durableId="146675139">
    <w:abstractNumId w:val="12"/>
  </w:num>
  <w:num w:numId="58" w16cid:durableId="977224737">
    <w:abstractNumId w:val="20"/>
  </w:num>
  <w:num w:numId="59" w16cid:durableId="1300308117">
    <w:abstractNumId w:val="1"/>
  </w:num>
  <w:num w:numId="60" w16cid:durableId="1389524728">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C9"/>
    <w:rsid w:val="00000954"/>
    <w:rsid w:val="0000155D"/>
    <w:rsid w:val="00002345"/>
    <w:rsid w:val="000030A3"/>
    <w:rsid w:val="00003239"/>
    <w:rsid w:val="000141AB"/>
    <w:rsid w:val="0001539A"/>
    <w:rsid w:val="00015EA6"/>
    <w:rsid w:val="000269AD"/>
    <w:rsid w:val="00027C00"/>
    <w:rsid w:val="0003154C"/>
    <w:rsid w:val="00035950"/>
    <w:rsid w:val="00035CC2"/>
    <w:rsid w:val="0003742A"/>
    <w:rsid w:val="00037C46"/>
    <w:rsid w:val="000408FE"/>
    <w:rsid w:val="00044546"/>
    <w:rsid w:val="0004562E"/>
    <w:rsid w:val="00045AAA"/>
    <w:rsid w:val="0004656B"/>
    <w:rsid w:val="000500D8"/>
    <w:rsid w:val="000501C9"/>
    <w:rsid w:val="000505A1"/>
    <w:rsid w:val="00050709"/>
    <w:rsid w:val="000522EC"/>
    <w:rsid w:val="00054DFE"/>
    <w:rsid w:val="00056123"/>
    <w:rsid w:val="00056DF1"/>
    <w:rsid w:val="00056F84"/>
    <w:rsid w:val="00060708"/>
    <w:rsid w:val="0006785D"/>
    <w:rsid w:val="00067ED7"/>
    <w:rsid w:val="000709E6"/>
    <w:rsid w:val="0007179C"/>
    <w:rsid w:val="00071A54"/>
    <w:rsid w:val="00071D29"/>
    <w:rsid w:val="00074D1C"/>
    <w:rsid w:val="000755C4"/>
    <w:rsid w:val="00076AAF"/>
    <w:rsid w:val="00080822"/>
    <w:rsid w:val="00081571"/>
    <w:rsid w:val="00086594"/>
    <w:rsid w:val="000873D1"/>
    <w:rsid w:val="000906E6"/>
    <w:rsid w:val="0009108B"/>
    <w:rsid w:val="00092312"/>
    <w:rsid w:val="00094635"/>
    <w:rsid w:val="0009481F"/>
    <w:rsid w:val="00096E18"/>
    <w:rsid w:val="000A04ED"/>
    <w:rsid w:val="000A193D"/>
    <w:rsid w:val="000A72F8"/>
    <w:rsid w:val="000B0164"/>
    <w:rsid w:val="000B16CC"/>
    <w:rsid w:val="000B3C8B"/>
    <w:rsid w:val="000B44AF"/>
    <w:rsid w:val="000B56C0"/>
    <w:rsid w:val="000B5B61"/>
    <w:rsid w:val="000B615C"/>
    <w:rsid w:val="000B697C"/>
    <w:rsid w:val="000B767B"/>
    <w:rsid w:val="000C7404"/>
    <w:rsid w:val="000C7E12"/>
    <w:rsid w:val="000D06D0"/>
    <w:rsid w:val="000D1CDD"/>
    <w:rsid w:val="000D5B2C"/>
    <w:rsid w:val="000D619F"/>
    <w:rsid w:val="000E008A"/>
    <w:rsid w:val="000E1848"/>
    <w:rsid w:val="000E1B4D"/>
    <w:rsid w:val="000E26E0"/>
    <w:rsid w:val="000E52F9"/>
    <w:rsid w:val="000E6A59"/>
    <w:rsid w:val="000E6F36"/>
    <w:rsid w:val="000E7A27"/>
    <w:rsid w:val="000F02D3"/>
    <w:rsid w:val="000F1E40"/>
    <w:rsid w:val="000F2A25"/>
    <w:rsid w:val="000F3C9F"/>
    <w:rsid w:val="001005F7"/>
    <w:rsid w:val="00101500"/>
    <w:rsid w:val="00101930"/>
    <w:rsid w:val="00102295"/>
    <w:rsid w:val="00102F7C"/>
    <w:rsid w:val="00103154"/>
    <w:rsid w:val="0010583E"/>
    <w:rsid w:val="00107B64"/>
    <w:rsid w:val="00111322"/>
    <w:rsid w:val="001123E2"/>
    <w:rsid w:val="00115C82"/>
    <w:rsid w:val="001162C6"/>
    <w:rsid w:val="00120522"/>
    <w:rsid w:val="00121084"/>
    <w:rsid w:val="00121A80"/>
    <w:rsid w:val="00122A8B"/>
    <w:rsid w:val="00123559"/>
    <w:rsid w:val="00123A3D"/>
    <w:rsid w:val="00123D6D"/>
    <w:rsid w:val="001243B3"/>
    <w:rsid w:val="00124D90"/>
    <w:rsid w:val="00125A27"/>
    <w:rsid w:val="00127230"/>
    <w:rsid w:val="00130BF0"/>
    <w:rsid w:val="001314B5"/>
    <w:rsid w:val="00132B11"/>
    <w:rsid w:val="00133655"/>
    <w:rsid w:val="00141998"/>
    <w:rsid w:val="00142A51"/>
    <w:rsid w:val="00143B40"/>
    <w:rsid w:val="00143DCF"/>
    <w:rsid w:val="001451E7"/>
    <w:rsid w:val="00145671"/>
    <w:rsid w:val="001466AB"/>
    <w:rsid w:val="00146E04"/>
    <w:rsid w:val="00151F36"/>
    <w:rsid w:val="00152777"/>
    <w:rsid w:val="00154EB5"/>
    <w:rsid w:val="0015505E"/>
    <w:rsid w:val="00155A6B"/>
    <w:rsid w:val="00155AD9"/>
    <w:rsid w:val="001602A3"/>
    <w:rsid w:val="001616CD"/>
    <w:rsid w:val="00163F4C"/>
    <w:rsid w:val="001657C1"/>
    <w:rsid w:val="00165E02"/>
    <w:rsid w:val="00166DEF"/>
    <w:rsid w:val="00170277"/>
    <w:rsid w:val="00170326"/>
    <w:rsid w:val="001704E2"/>
    <w:rsid w:val="0017086F"/>
    <w:rsid w:val="00170C32"/>
    <w:rsid w:val="0017158D"/>
    <w:rsid w:val="00176282"/>
    <w:rsid w:val="00176A2F"/>
    <w:rsid w:val="001824BD"/>
    <w:rsid w:val="00184E7E"/>
    <w:rsid w:val="0019045D"/>
    <w:rsid w:val="001931B2"/>
    <w:rsid w:val="001946B5"/>
    <w:rsid w:val="00197880"/>
    <w:rsid w:val="00197C35"/>
    <w:rsid w:val="001A02E5"/>
    <w:rsid w:val="001A34B0"/>
    <w:rsid w:val="001A6BE0"/>
    <w:rsid w:val="001B288B"/>
    <w:rsid w:val="001B682E"/>
    <w:rsid w:val="001C2898"/>
    <w:rsid w:val="001C4743"/>
    <w:rsid w:val="001C66B8"/>
    <w:rsid w:val="001C7D3C"/>
    <w:rsid w:val="001D1214"/>
    <w:rsid w:val="001D1291"/>
    <w:rsid w:val="001D2387"/>
    <w:rsid w:val="001D267A"/>
    <w:rsid w:val="001D2EA3"/>
    <w:rsid w:val="001D382C"/>
    <w:rsid w:val="001D4260"/>
    <w:rsid w:val="001D4B94"/>
    <w:rsid w:val="001D57F1"/>
    <w:rsid w:val="001D6C17"/>
    <w:rsid w:val="001D7366"/>
    <w:rsid w:val="001E0466"/>
    <w:rsid w:val="001E1489"/>
    <w:rsid w:val="001E2F61"/>
    <w:rsid w:val="001E7945"/>
    <w:rsid w:val="001F0FF2"/>
    <w:rsid w:val="001F4111"/>
    <w:rsid w:val="001F55D0"/>
    <w:rsid w:val="001F7FE6"/>
    <w:rsid w:val="00210747"/>
    <w:rsid w:val="00210889"/>
    <w:rsid w:val="00210A6D"/>
    <w:rsid w:val="0021113A"/>
    <w:rsid w:val="0021739C"/>
    <w:rsid w:val="00221D8F"/>
    <w:rsid w:val="00222697"/>
    <w:rsid w:val="00222F92"/>
    <w:rsid w:val="002242CC"/>
    <w:rsid w:val="002252AC"/>
    <w:rsid w:val="002256E3"/>
    <w:rsid w:val="0022762D"/>
    <w:rsid w:val="00233B5A"/>
    <w:rsid w:val="00233F26"/>
    <w:rsid w:val="00240654"/>
    <w:rsid w:val="00246D50"/>
    <w:rsid w:val="0025540D"/>
    <w:rsid w:val="00255813"/>
    <w:rsid w:val="0025666A"/>
    <w:rsid w:val="00256B63"/>
    <w:rsid w:val="00257494"/>
    <w:rsid w:val="00260738"/>
    <w:rsid w:val="002647F0"/>
    <w:rsid w:val="00266765"/>
    <w:rsid w:val="002711C1"/>
    <w:rsid w:val="002743FB"/>
    <w:rsid w:val="00275EB4"/>
    <w:rsid w:val="0028242C"/>
    <w:rsid w:val="00285378"/>
    <w:rsid w:val="002864BF"/>
    <w:rsid w:val="00287019"/>
    <w:rsid w:val="002921FC"/>
    <w:rsid w:val="002923D2"/>
    <w:rsid w:val="00293E95"/>
    <w:rsid w:val="00294918"/>
    <w:rsid w:val="002A1DC8"/>
    <w:rsid w:val="002A360B"/>
    <w:rsid w:val="002A7944"/>
    <w:rsid w:val="002A7C05"/>
    <w:rsid w:val="002B2F40"/>
    <w:rsid w:val="002C0E61"/>
    <w:rsid w:val="002C11CF"/>
    <w:rsid w:val="002C310E"/>
    <w:rsid w:val="002C3AA1"/>
    <w:rsid w:val="002C3EA9"/>
    <w:rsid w:val="002C4AE7"/>
    <w:rsid w:val="002C6E7C"/>
    <w:rsid w:val="002D4161"/>
    <w:rsid w:val="002D6977"/>
    <w:rsid w:val="002D7AF9"/>
    <w:rsid w:val="002D7BC8"/>
    <w:rsid w:val="002E02B8"/>
    <w:rsid w:val="002E19E5"/>
    <w:rsid w:val="002E2A6F"/>
    <w:rsid w:val="002E30B6"/>
    <w:rsid w:val="002E3716"/>
    <w:rsid w:val="002E48E0"/>
    <w:rsid w:val="002E6E79"/>
    <w:rsid w:val="002E7584"/>
    <w:rsid w:val="002E78DE"/>
    <w:rsid w:val="002F3AF1"/>
    <w:rsid w:val="002F4F7A"/>
    <w:rsid w:val="00300997"/>
    <w:rsid w:val="00301ADF"/>
    <w:rsid w:val="0030356F"/>
    <w:rsid w:val="00303EA6"/>
    <w:rsid w:val="00305AC9"/>
    <w:rsid w:val="00305CE0"/>
    <w:rsid w:val="003078AF"/>
    <w:rsid w:val="0031288B"/>
    <w:rsid w:val="003138AA"/>
    <w:rsid w:val="00316F90"/>
    <w:rsid w:val="00322AD2"/>
    <w:rsid w:val="00323F5C"/>
    <w:rsid w:val="003251FD"/>
    <w:rsid w:val="00325E00"/>
    <w:rsid w:val="00331048"/>
    <w:rsid w:val="00331111"/>
    <w:rsid w:val="00331469"/>
    <w:rsid w:val="00332F17"/>
    <w:rsid w:val="003360EF"/>
    <w:rsid w:val="0033620E"/>
    <w:rsid w:val="00336A8E"/>
    <w:rsid w:val="00337710"/>
    <w:rsid w:val="003377E7"/>
    <w:rsid w:val="00337BE9"/>
    <w:rsid w:val="00337BED"/>
    <w:rsid w:val="00344E01"/>
    <w:rsid w:val="0034510E"/>
    <w:rsid w:val="003515DB"/>
    <w:rsid w:val="00352EA4"/>
    <w:rsid w:val="00357B11"/>
    <w:rsid w:val="003658D3"/>
    <w:rsid w:val="00367809"/>
    <w:rsid w:val="0037004A"/>
    <w:rsid w:val="003705F5"/>
    <w:rsid w:val="00370E13"/>
    <w:rsid w:val="00373404"/>
    <w:rsid w:val="003739BB"/>
    <w:rsid w:val="00377B7D"/>
    <w:rsid w:val="003856D8"/>
    <w:rsid w:val="00385E27"/>
    <w:rsid w:val="003864BB"/>
    <w:rsid w:val="0039251A"/>
    <w:rsid w:val="00393A3F"/>
    <w:rsid w:val="0039637A"/>
    <w:rsid w:val="0039760A"/>
    <w:rsid w:val="003A5361"/>
    <w:rsid w:val="003A558F"/>
    <w:rsid w:val="003A7660"/>
    <w:rsid w:val="003B098F"/>
    <w:rsid w:val="003B123A"/>
    <w:rsid w:val="003B19FA"/>
    <w:rsid w:val="003B33E8"/>
    <w:rsid w:val="003B4B9A"/>
    <w:rsid w:val="003C1764"/>
    <w:rsid w:val="003C36DF"/>
    <w:rsid w:val="003C37CF"/>
    <w:rsid w:val="003C448C"/>
    <w:rsid w:val="003C488D"/>
    <w:rsid w:val="003D4504"/>
    <w:rsid w:val="003D47E0"/>
    <w:rsid w:val="003D503E"/>
    <w:rsid w:val="003D75FE"/>
    <w:rsid w:val="003D77B5"/>
    <w:rsid w:val="003E2E53"/>
    <w:rsid w:val="003E3030"/>
    <w:rsid w:val="003E5D4A"/>
    <w:rsid w:val="003F138A"/>
    <w:rsid w:val="003F358F"/>
    <w:rsid w:val="003F51B5"/>
    <w:rsid w:val="003F5384"/>
    <w:rsid w:val="003F5922"/>
    <w:rsid w:val="003F6080"/>
    <w:rsid w:val="003F6C70"/>
    <w:rsid w:val="003F7F47"/>
    <w:rsid w:val="00400FFD"/>
    <w:rsid w:val="00402BC0"/>
    <w:rsid w:val="00403178"/>
    <w:rsid w:val="00405020"/>
    <w:rsid w:val="00410402"/>
    <w:rsid w:val="0041497B"/>
    <w:rsid w:val="00414D2A"/>
    <w:rsid w:val="004224E2"/>
    <w:rsid w:val="004230BB"/>
    <w:rsid w:val="0042354B"/>
    <w:rsid w:val="00424052"/>
    <w:rsid w:val="00424637"/>
    <w:rsid w:val="00426863"/>
    <w:rsid w:val="00426C98"/>
    <w:rsid w:val="00430BD6"/>
    <w:rsid w:val="00431F70"/>
    <w:rsid w:val="00434DDD"/>
    <w:rsid w:val="00441F5F"/>
    <w:rsid w:val="004434E7"/>
    <w:rsid w:val="0044374B"/>
    <w:rsid w:val="0044475E"/>
    <w:rsid w:val="00444C01"/>
    <w:rsid w:val="0044501E"/>
    <w:rsid w:val="004454FF"/>
    <w:rsid w:val="00450178"/>
    <w:rsid w:val="00450F5E"/>
    <w:rsid w:val="00455079"/>
    <w:rsid w:val="00456AFB"/>
    <w:rsid w:val="004634EA"/>
    <w:rsid w:val="004657FC"/>
    <w:rsid w:val="004673DE"/>
    <w:rsid w:val="004678E5"/>
    <w:rsid w:val="00471A3E"/>
    <w:rsid w:val="00472B35"/>
    <w:rsid w:val="0047544E"/>
    <w:rsid w:val="004807A6"/>
    <w:rsid w:val="00481120"/>
    <w:rsid w:val="00482291"/>
    <w:rsid w:val="00482366"/>
    <w:rsid w:val="00483FDE"/>
    <w:rsid w:val="00483FE0"/>
    <w:rsid w:val="004856A7"/>
    <w:rsid w:val="0048693A"/>
    <w:rsid w:val="00492A34"/>
    <w:rsid w:val="00492B9F"/>
    <w:rsid w:val="00492DE9"/>
    <w:rsid w:val="004935EA"/>
    <w:rsid w:val="004952AD"/>
    <w:rsid w:val="00497F06"/>
    <w:rsid w:val="004A3BCA"/>
    <w:rsid w:val="004A4F41"/>
    <w:rsid w:val="004A68A0"/>
    <w:rsid w:val="004B08F1"/>
    <w:rsid w:val="004B4F60"/>
    <w:rsid w:val="004B782E"/>
    <w:rsid w:val="004C0CF6"/>
    <w:rsid w:val="004C6D18"/>
    <w:rsid w:val="004C78B6"/>
    <w:rsid w:val="004C7C65"/>
    <w:rsid w:val="004D0052"/>
    <w:rsid w:val="004D10D9"/>
    <w:rsid w:val="004D1EF9"/>
    <w:rsid w:val="004D2A14"/>
    <w:rsid w:val="004D48C7"/>
    <w:rsid w:val="004D6B96"/>
    <w:rsid w:val="004E10B7"/>
    <w:rsid w:val="004E20EC"/>
    <w:rsid w:val="004E230A"/>
    <w:rsid w:val="004E429A"/>
    <w:rsid w:val="004E4AFB"/>
    <w:rsid w:val="004E5CBF"/>
    <w:rsid w:val="004E5CE9"/>
    <w:rsid w:val="004E6954"/>
    <w:rsid w:val="004F277E"/>
    <w:rsid w:val="004F27C9"/>
    <w:rsid w:val="004F651C"/>
    <w:rsid w:val="004F69F6"/>
    <w:rsid w:val="004F7479"/>
    <w:rsid w:val="00503A05"/>
    <w:rsid w:val="005106E6"/>
    <w:rsid w:val="00516215"/>
    <w:rsid w:val="00516FE0"/>
    <w:rsid w:val="0051758C"/>
    <w:rsid w:val="005225CC"/>
    <w:rsid w:val="00526790"/>
    <w:rsid w:val="00534CD9"/>
    <w:rsid w:val="0054077B"/>
    <w:rsid w:val="0054077F"/>
    <w:rsid w:val="0054181D"/>
    <w:rsid w:val="00542A86"/>
    <w:rsid w:val="00545437"/>
    <w:rsid w:val="0054657C"/>
    <w:rsid w:val="005477AE"/>
    <w:rsid w:val="00550C9E"/>
    <w:rsid w:val="0055159F"/>
    <w:rsid w:val="00551F1F"/>
    <w:rsid w:val="005520D9"/>
    <w:rsid w:val="005525D2"/>
    <w:rsid w:val="005577BE"/>
    <w:rsid w:val="00563099"/>
    <w:rsid w:val="0057482B"/>
    <w:rsid w:val="005761B7"/>
    <w:rsid w:val="00580F02"/>
    <w:rsid w:val="00583D9A"/>
    <w:rsid w:val="00584D45"/>
    <w:rsid w:val="00585FD1"/>
    <w:rsid w:val="0059426B"/>
    <w:rsid w:val="005956F4"/>
    <w:rsid w:val="005970A0"/>
    <w:rsid w:val="005A0B71"/>
    <w:rsid w:val="005A0B95"/>
    <w:rsid w:val="005A2166"/>
    <w:rsid w:val="005A2BDB"/>
    <w:rsid w:val="005A4066"/>
    <w:rsid w:val="005B09C6"/>
    <w:rsid w:val="005B0A6D"/>
    <w:rsid w:val="005B1AF3"/>
    <w:rsid w:val="005B2BE7"/>
    <w:rsid w:val="005B4F99"/>
    <w:rsid w:val="005B555B"/>
    <w:rsid w:val="005B76F9"/>
    <w:rsid w:val="005C10BA"/>
    <w:rsid w:val="005C5BA5"/>
    <w:rsid w:val="005C7556"/>
    <w:rsid w:val="005D59E5"/>
    <w:rsid w:val="005D5C1A"/>
    <w:rsid w:val="005D5D29"/>
    <w:rsid w:val="005D7CF5"/>
    <w:rsid w:val="005E35CA"/>
    <w:rsid w:val="005E36FD"/>
    <w:rsid w:val="005E371A"/>
    <w:rsid w:val="005F3136"/>
    <w:rsid w:val="005F4B58"/>
    <w:rsid w:val="005F681B"/>
    <w:rsid w:val="00601A16"/>
    <w:rsid w:val="00607AC9"/>
    <w:rsid w:val="00610585"/>
    <w:rsid w:val="00611542"/>
    <w:rsid w:val="00611A97"/>
    <w:rsid w:val="006121E8"/>
    <w:rsid w:val="00614C54"/>
    <w:rsid w:val="00616452"/>
    <w:rsid w:val="006256BB"/>
    <w:rsid w:val="00626D37"/>
    <w:rsid w:val="00627259"/>
    <w:rsid w:val="006301C7"/>
    <w:rsid w:val="00632662"/>
    <w:rsid w:val="00632F67"/>
    <w:rsid w:val="0064459F"/>
    <w:rsid w:val="00646F15"/>
    <w:rsid w:val="0065128A"/>
    <w:rsid w:val="006526D5"/>
    <w:rsid w:val="00652AC3"/>
    <w:rsid w:val="00652E4B"/>
    <w:rsid w:val="0065533B"/>
    <w:rsid w:val="00655E15"/>
    <w:rsid w:val="00657727"/>
    <w:rsid w:val="00657F6D"/>
    <w:rsid w:val="006620B2"/>
    <w:rsid w:val="006647D8"/>
    <w:rsid w:val="0067066A"/>
    <w:rsid w:val="006744A3"/>
    <w:rsid w:val="00677727"/>
    <w:rsid w:val="00681464"/>
    <w:rsid w:val="006856E4"/>
    <w:rsid w:val="00686900"/>
    <w:rsid w:val="00686A2E"/>
    <w:rsid w:val="006910DB"/>
    <w:rsid w:val="00691249"/>
    <w:rsid w:val="006958AC"/>
    <w:rsid w:val="006A147A"/>
    <w:rsid w:val="006A39CC"/>
    <w:rsid w:val="006A4599"/>
    <w:rsid w:val="006A5E6D"/>
    <w:rsid w:val="006A75F5"/>
    <w:rsid w:val="006B22E2"/>
    <w:rsid w:val="006B58AD"/>
    <w:rsid w:val="006B5B81"/>
    <w:rsid w:val="006B687A"/>
    <w:rsid w:val="006B778E"/>
    <w:rsid w:val="006C1288"/>
    <w:rsid w:val="006C2293"/>
    <w:rsid w:val="006C2425"/>
    <w:rsid w:val="006C3997"/>
    <w:rsid w:val="006C4C4E"/>
    <w:rsid w:val="006C608A"/>
    <w:rsid w:val="006C704D"/>
    <w:rsid w:val="006C7103"/>
    <w:rsid w:val="006C76BE"/>
    <w:rsid w:val="006D1441"/>
    <w:rsid w:val="006D170D"/>
    <w:rsid w:val="006D1949"/>
    <w:rsid w:val="006D33B5"/>
    <w:rsid w:val="006D391D"/>
    <w:rsid w:val="006D4230"/>
    <w:rsid w:val="006D42EF"/>
    <w:rsid w:val="006D5B74"/>
    <w:rsid w:val="006E2DD2"/>
    <w:rsid w:val="006E3182"/>
    <w:rsid w:val="006E3817"/>
    <w:rsid w:val="006E4514"/>
    <w:rsid w:val="006E6829"/>
    <w:rsid w:val="006E7021"/>
    <w:rsid w:val="006F0056"/>
    <w:rsid w:val="006F0595"/>
    <w:rsid w:val="006F0960"/>
    <w:rsid w:val="006F11FF"/>
    <w:rsid w:val="006F3821"/>
    <w:rsid w:val="006F4A72"/>
    <w:rsid w:val="006F5243"/>
    <w:rsid w:val="006F5591"/>
    <w:rsid w:val="006F5B45"/>
    <w:rsid w:val="006F61B4"/>
    <w:rsid w:val="00700573"/>
    <w:rsid w:val="00701131"/>
    <w:rsid w:val="0071065D"/>
    <w:rsid w:val="007123B0"/>
    <w:rsid w:val="00713244"/>
    <w:rsid w:val="007177FC"/>
    <w:rsid w:val="007179C7"/>
    <w:rsid w:val="00725BFD"/>
    <w:rsid w:val="0072767C"/>
    <w:rsid w:val="007303C0"/>
    <w:rsid w:val="00734883"/>
    <w:rsid w:val="00734C09"/>
    <w:rsid w:val="00735CA7"/>
    <w:rsid w:val="00741254"/>
    <w:rsid w:val="007414B8"/>
    <w:rsid w:val="007443A2"/>
    <w:rsid w:val="00751123"/>
    <w:rsid w:val="0075485B"/>
    <w:rsid w:val="00754BFB"/>
    <w:rsid w:val="00756AE7"/>
    <w:rsid w:val="0075704F"/>
    <w:rsid w:val="00761D5C"/>
    <w:rsid w:val="00763A82"/>
    <w:rsid w:val="00765480"/>
    <w:rsid w:val="00766F1F"/>
    <w:rsid w:val="0077040A"/>
    <w:rsid w:val="0077125D"/>
    <w:rsid w:val="00771C9C"/>
    <w:rsid w:val="00771ED0"/>
    <w:rsid w:val="00773055"/>
    <w:rsid w:val="00777551"/>
    <w:rsid w:val="00777DEB"/>
    <w:rsid w:val="00781315"/>
    <w:rsid w:val="007822A5"/>
    <w:rsid w:val="007845FE"/>
    <w:rsid w:val="00791586"/>
    <w:rsid w:val="007928EA"/>
    <w:rsid w:val="007948BE"/>
    <w:rsid w:val="007955F5"/>
    <w:rsid w:val="0079669D"/>
    <w:rsid w:val="00797069"/>
    <w:rsid w:val="00797320"/>
    <w:rsid w:val="007A05E1"/>
    <w:rsid w:val="007A2052"/>
    <w:rsid w:val="007A262A"/>
    <w:rsid w:val="007A3B49"/>
    <w:rsid w:val="007A6EC0"/>
    <w:rsid w:val="007A7C2A"/>
    <w:rsid w:val="007B369E"/>
    <w:rsid w:val="007B7ED5"/>
    <w:rsid w:val="007C052D"/>
    <w:rsid w:val="007C0977"/>
    <w:rsid w:val="007C1922"/>
    <w:rsid w:val="007C32C7"/>
    <w:rsid w:val="007C7ADC"/>
    <w:rsid w:val="007C7C25"/>
    <w:rsid w:val="007D016A"/>
    <w:rsid w:val="007D187F"/>
    <w:rsid w:val="007D2C38"/>
    <w:rsid w:val="007D6673"/>
    <w:rsid w:val="007D7B0F"/>
    <w:rsid w:val="007E36F4"/>
    <w:rsid w:val="007E4599"/>
    <w:rsid w:val="007E6020"/>
    <w:rsid w:val="007E7388"/>
    <w:rsid w:val="007F05C5"/>
    <w:rsid w:val="007F1853"/>
    <w:rsid w:val="007F30C1"/>
    <w:rsid w:val="007F3722"/>
    <w:rsid w:val="007F64AF"/>
    <w:rsid w:val="007F6CE0"/>
    <w:rsid w:val="0080023D"/>
    <w:rsid w:val="0080225F"/>
    <w:rsid w:val="00804847"/>
    <w:rsid w:val="00804BC1"/>
    <w:rsid w:val="008058A8"/>
    <w:rsid w:val="00807A18"/>
    <w:rsid w:val="008132C1"/>
    <w:rsid w:val="00813FA5"/>
    <w:rsid w:val="00817BF5"/>
    <w:rsid w:val="00821145"/>
    <w:rsid w:val="00821615"/>
    <w:rsid w:val="0082648E"/>
    <w:rsid w:val="00830096"/>
    <w:rsid w:val="008300DE"/>
    <w:rsid w:val="00843CB4"/>
    <w:rsid w:val="0084429D"/>
    <w:rsid w:val="008464AD"/>
    <w:rsid w:val="00846585"/>
    <w:rsid w:val="00851769"/>
    <w:rsid w:val="00853898"/>
    <w:rsid w:val="00855C0E"/>
    <w:rsid w:val="00861AC6"/>
    <w:rsid w:val="00863363"/>
    <w:rsid w:val="0086740D"/>
    <w:rsid w:val="00867D17"/>
    <w:rsid w:val="00871883"/>
    <w:rsid w:val="00874320"/>
    <w:rsid w:val="0087785B"/>
    <w:rsid w:val="00880BA3"/>
    <w:rsid w:val="0088147D"/>
    <w:rsid w:val="00881588"/>
    <w:rsid w:val="00881A05"/>
    <w:rsid w:val="00882839"/>
    <w:rsid w:val="00884647"/>
    <w:rsid w:val="00884D56"/>
    <w:rsid w:val="00886E20"/>
    <w:rsid w:val="0088739E"/>
    <w:rsid w:val="00890AEB"/>
    <w:rsid w:val="008952D8"/>
    <w:rsid w:val="00896923"/>
    <w:rsid w:val="008A32B1"/>
    <w:rsid w:val="008A6ACB"/>
    <w:rsid w:val="008B06FF"/>
    <w:rsid w:val="008B44CB"/>
    <w:rsid w:val="008B55E3"/>
    <w:rsid w:val="008C03CB"/>
    <w:rsid w:val="008C046C"/>
    <w:rsid w:val="008C17A8"/>
    <w:rsid w:val="008C20D9"/>
    <w:rsid w:val="008C36D9"/>
    <w:rsid w:val="008C3B3F"/>
    <w:rsid w:val="008C408D"/>
    <w:rsid w:val="008D06E3"/>
    <w:rsid w:val="008D201E"/>
    <w:rsid w:val="008D244A"/>
    <w:rsid w:val="008D292F"/>
    <w:rsid w:val="008D2AD5"/>
    <w:rsid w:val="008D32B8"/>
    <w:rsid w:val="008D6349"/>
    <w:rsid w:val="008D7FE7"/>
    <w:rsid w:val="008E1F63"/>
    <w:rsid w:val="008F026E"/>
    <w:rsid w:val="008F0B0B"/>
    <w:rsid w:val="008F38EE"/>
    <w:rsid w:val="00901C6F"/>
    <w:rsid w:val="00903030"/>
    <w:rsid w:val="0090397C"/>
    <w:rsid w:val="00905C87"/>
    <w:rsid w:val="00906326"/>
    <w:rsid w:val="00912967"/>
    <w:rsid w:val="00912C78"/>
    <w:rsid w:val="00913798"/>
    <w:rsid w:val="009142D2"/>
    <w:rsid w:val="00915ADF"/>
    <w:rsid w:val="00916628"/>
    <w:rsid w:val="00922444"/>
    <w:rsid w:val="00930097"/>
    <w:rsid w:val="00932203"/>
    <w:rsid w:val="00932C8B"/>
    <w:rsid w:val="00933B5B"/>
    <w:rsid w:val="009346F3"/>
    <w:rsid w:val="00936E0B"/>
    <w:rsid w:val="009403F5"/>
    <w:rsid w:val="00940A3D"/>
    <w:rsid w:val="0094199F"/>
    <w:rsid w:val="009428A6"/>
    <w:rsid w:val="00943EB6"/>
    <w:rsid w:val="00950D4A"/>
    <w:rsid w:val="0095124D"/>
    <w:rsid w:val="00951AAD"/>
    <w:rsid w:val="00956199"/>
    <w:rsid w:val="00956467"/>
    <w:rsid w:val="009576DC"/>
    <w:rsid w:val="0096234E"/>
    <w:rsid w:val="0096282C"/>
    <w:rsid w:val="0096315F"/>
    <w:rsid w:val="009632D8"/>
    <w:rsid w:val="0096507F"/>
    <w:rsid w:val="009653F4"/>
    <w:rsid w:val="009675FE"/>
    <w:rsid w:val="00967791"/>
    <w:rsid w:val="009706A8"/>
    <w:rsid w:val="0097233D"/>
    <w:rsid w:val="00974047"/>
    <w:rsid w:val="0097455B"/>
    <w:rsid w:val="009803BA"/>
    <w:rsid w:val="00981795"/>
    <w:rsid w:val="009827D5"/>
    <w:rsid w:val="00983636"/>
    <w:rsid w:val="00983B2B"/>
    <w:rsid w:val="00983B8B"/>
    <w:rsid w:val="0099232B"/>
    <w:rsid w:val="00992DAC"/>
    <w:rsid w:val="00996E88"/>
    <w:rsid w:val="00997141"/>
    <w:rsid w:val="00997EDA"/>
    <w:rsid w:val="009A2426"/>
    <w:rsid w:val="009A3E62"/>
    <w:rsid w:val="009A4690"/>
    <w:rsid w:val="009B0475"/>
    <w:rsid w:val="009C14D9"/>
    <w:rsid w:val="009C17B3"/>
    <w:rsid w:val="009C5011"/>
    <w:rsid w:val="009C55E3"/>
    <w:rsid w:val="009C5956"/>
    <w:rsid w:val="009D547B"/>
    <w:rsid w:val="009D5BBE"/>
    <w:rsid w:val="009D6C4B"/>
    <w:rsid w:val="009E187E"/>
    <w:rsid w:val="009E6038"/>
    <w:rsid w:val="009F0DB1"/>
    <w:rsid w:val="009F2D44"/>
    <w:rsid w:val="009F4996"/>
    <w:rsid w:val="009F6D06"/>
    <w:rsid w:val="00A0071B"/>
    <w:rsid w:val="00A02812"/>
    <w:rsid w:val="00A049A4"/>
    <w:rsid w:val="00A04D1A"/>
    <w:rsid w:val="00A0522D"/>
    <w:rsid w:val="00A06346"/>
    <w:rsid w:val="00A066D6"/>
    <w:rsid w:val="00A069A0"/>
    <w:rsid w:val="00A07E4E"/>
    <w:rsid w:val="00A10CE8"/>
    <w:rsid w:val="00A17432"/>
    <w:rsid w:val="00A23C6A"/>
    <w:rsid w:val="00A24969"/>
    <w:rsid w:val="00A2529F"/>
    <w:rsid w:val="00A26BFE"/>
    <w:rsid w:val="00A26DCC"/>
    <w:rsid w:val="00A30B47"/>
    <w:rsid w:val="00A329EF"/>
    <w:rsid w:val="00A34B44"/>
    <w:rsid w:val="00A371BD"/>
    <w:rsid w:val="00A41003"/>
    <w:rsid w:val="00A43D7B"/>
    <w:rsid w:val="00A4621B"/>
    <w:rsid w:val="00A5371B"/>
    <w:rsid w:val="00A54D34"/>
    <w:rsid w:val="00A54EAB"/>
    <w:rsid w:val="00A60B49"/>
    <w:rsid w:val="00A60B4D"/>
    <w:rsid w:val="00A612CE"/>
    <w:rsid w:val="00A6342B"/>
    <w:rsid w:val="00A65435"/>
    <w:rsid w:val="00A67C1A"/>
    <w:rsid w:val="00A67F25"/>
    <w:rsid w:val="00A706A4"/>
    <w:rsid w:val="00A72DA2"/>
    <w:rsid w:val="00A8073B"/>
    <w:rsid w:val="00A809CC"/>
    <w:rsid w:val="00A830F9"/>
    <w:rsid w:val="00A83494"/>
    <w:rsid w:val="00A83EEC"/>
    <w:rsid w:val="00A8415C"/>
    <w:rsid w:val="00A84A63"/>
    <w:rsid w:val="00A85160"/>
    <w:rsid w:val="00A8674E"/>
    <w:rsid w:val="00A9067B"/>
    <w:rsid w:val="00A916D4"/>
    <w:rsid w:val="00AA02AA"/>
    <w:rsid w:val="00AA1F09"/>
    <w:rsid w:val="00AA31DB"/>
    <w:rsid w:val="00AA4208"/>
    <w:rsid w:val="00AA7FA7"/>
    <w:rsid w:val="00AB0652"/>
    <w:rsid w:val="00AB096D"/>
    <w:rsid w:val="00AB1B4D"/>
    <w:rsid w:val="00AB2D97"/>
    <w:rsid w:val="00AB4363"/>
    <w:rsid w:val="00AB56DC"/>
    <w:rsid w:val="00AC154B"/>
    <w:rsid w:val="00AC4F46"/>
    <w:rsid w:val="00AC4F8F"/>
    <w:rsid w:val="00AC557C"/>
    <w:rsid w:val="00AC7AF2"/>
    <w:rsid w:val="00AD0B7F"/>
    <w:rsid w:val="00AD4AC3"/>
    <w:rsid w:val="00AD4F12"/>
    <w:rsid w:val="00AD52F1"/>
    <w:rsid w:val="00AE0C32"/>
    <w:rsid w:val="00AE38E7"/>
    <w:rsid w:val="00AE4ADE"/>
    <w:rsid w:val="00AF0F52"/>
    <w:rsid w:val="00AF307E"/>
    <w:rsid w:val="00AF701E"/>
    <w:rsid w:val="00B00DFE"/>
    <w:rsid w:val="00B05195"/>
    <w:rsid w:val="00B108FE"/>
    <w:rsid w:val="00B143C8"/>
    <w:rsid w:val="00B153E1"/>
    <w:rsid w:val="00B16145"/>
    <w:rsid w:val="00B201D1"/>
    <w:rsid w:val="00B20F4A"/>
    <w:rsid w:val="00B21F29"/>
    <w:rsid w:val="00B23FB6"/>
    <w:rsid w:val="00B3277F"/>
    <w:rsid w:val="00B3783C"/>
    <w:rsid w:val="00B37BEF"/>
    <w:rsid w:val="00B40F92"/>
    <w:rsid w:val="00B41CAF"/>
    <w:rsid w:val="00B422D6"/>
    <w:rsid w:val="00B42D9C"/>
    <w:rsid w:val="00B45154"/>
    <w:rsid w:val="00B45830"/>
    <w:rsid w:val="00B4600E"/>
    <w:rsid w:val="00B573BA"/>
    <w:rsid w:val="00B60779"/>
    <w:rsid w:val="00B60DC1"/>
    <w:rsid w:val="00B61B79"/>
    <w:rsid w:val="00B61F13"/>
    <w:rsid w:val="00B64CB1"/>
    <w:rsid w:val="00B66020"/>
    <w:rsid w:val="00B673A9"/>
    <w:rsid w:val="00B677FB"/>
    <w:rsid w:val="00B67C80"/>
    <w:rsid w:val="00B67CC3"/>
    <w:rsid w:val="00B71EA7"/>
    <w:rsid w:val="00B73225"/>
    <w:rsid w:val="00B8026A"/>
    <w:rsid w:val="00B81C3F"/>
    <w:rsid w:val="00B852F0"/>
    <w:rsid w:val="00B859B9"/>
    <w:rsid w:val="00B8602A"/>
    <w:rsid w:val="00B87B16"/>
    <w:rsid w:val="00B92F5B"/>
    <w:rsid w:val="00B93273"/>
    <w:rsid w:val="00B94300"/>
    <w:rsid w:val="00B9520A"/>
    <w:rsid w:val="00B96F45"/>
    <w:rsid w:val="00B970F2"/>
    <w:rsid w:val="00B979FD"/>
    <w:rsid w:val="00BA4917"/>
    <w:rsid w:val="00BA5383"/>
    <w:rsid w:val="00BA621E"/>
    <w:rsid w:val="00BA7983"/>
    <w:rsid w:val="00BB3FAF"/>
    <w:rsid w:val="00BB4A5F"/>
    <w:rsid w:val="00BB5D33"/>
    <w:rsid w:val="00BB6315"/>
    <w:rsid w:val="00BC507E"/>
    <w:rsid w:val="00BC5981"/>
    <w:rsid w:val="00BC5F6C"/>
    <w:rsid w:val="00BD03BE"/>
    <w:rsid w:val="00BD637B"/>
    <w:rsid w:val="00BD673D"/>
    <w:rsid w:val="00BD6EE7"/>
    <w:rsid w:val="00BE0A9F"/>
    <w:rsid w:val="00BE0ACB"/>
    <w:rsid w:val="00BE15E4"/>
    <w:rsid w:val="00BE18C8"/>
    <w:rsid w:val="00BE29F2"/>
    <w:rsid w:val="00BE3EFB"/>
    <w:rsid w:val="00BE678A"/>
    <w:rsid w:val="00BE6AD8"/>
    <w:rsid w:val="00BE6B77"/>
    <w:rsid w:val="00BE6EA0"/>
    <w:rsid w:val="00BE7032"/>
    <w:rsid w:val="00BF2133"/>
    <w:rsid w:val="00BF3AF8"/>
    <w:rsid w:val="00BF48AD"/>
    <w:rsid w:val="00C01F71"/>
    <w:rsid w:val="00C031A0"/>
    <w:rsid w:val="00C03FA9"/>
    <w:rsid w:val="00C07CD1"/>
    <w:rsid w:val="00C10118"/>
    <w:rsid w:val="00C126B0"/>
    <w:rsid w:val="00C1406F"/>
    <w:rsid w:val="00C14403"/>
    <w:rsid w:val="00C145B5"/>
    <w:rsid w:val="00C213D8"/>
    <w:rsid w:val="00C25F79"/>
    <w:rsid w:val="00C26663"/>
    <w:rsid w:val="00C27099"/>
    <w:rsid w:val="00C27DAF"/>
    <w:rsid w:val="00C306DC"/>
    <w:rsid w:val="00C33724"/>
    <w:rsid w:val="00C34871"/>
    <w:rsid w:val="00C35F36"/>
    <w:rsid w:val="00C3600D"/>
    <w:rsid w:val="00C40755"/>
    <w:rsid w:val="00C446F6"/>
    <w:rsid w:val="00C46B90"/>
    <w:rsid w:val="00C52214"/>
    <w:rsid w:val="00C52EED"/>
    <w:rsid w:val="00C544BC"/>
    <w:rsid w:val="00C54524"/>
    <w:rsid w:val="00C555B1"/>
    <w:rsid w:val="00C619BD"/>
    <w:rsid w:val="00C61B69"/>
    <w:rsid w:val="00C61BB4"/>
    <w:rsid w:val="00C76E58"/>
    <w:rsid w:val="00C800AE"/>
    <w:rsid w:val="00C81D07"/>
    <w:rsid w:val="00C82B23"/>
    <w:rsid w:val="00C834C4"/>
    <w:rsid w:val="00C83697"/>
    <w:rsid w:val="00C8586A"/>
    <w:rsid w:val="00C914B3"/>
    <w:rsid w:val="00C917B0"/>
    <w:rsid w:val="00C9305B"/>
    <w:rsid w:val="00C96A27"/>
    <w:rsid w:val="00CA6294"/>
    <w:rsid w:val="00CB0203"/>
    <w:rsid w:val="00CB35B2"/>
    <w:rsid w:val="00CC0977"/>
    <w:rsid w:val="00CC0BF9"/>
    <w:rsid w:val="00CC39F8"/>
    <w:rsid w:val="00CC4C78"/>
    <w:rsid w:val="00CC5D4D"/>
    <w:rsid w:val="00CC6A71"/>
    <w:rsid w:val="00CC74C0"/>
    <w:rsid w:val="00CD14BD"/>
    <w:rsid w:val="00CD4039"/>
    <w:rsid w:val="00CD4938"/>
    <w:rsid w:val="00CD56EF"/>
    <w:rsid w:val="00CE12C8"/>
    <w:rsid w:val="00CE1F10"/>
    <w:rsid w:val="00CE348E"/>
    <w:rsid w:val="00CE4A1E"/>
    <w:rsid w:val="00CF259C"/>
    <w:rsid w:val="00CF26C6"/>
    <w:rsid w:val="00D0018D"/>
    <w:rsid w:val="00D00384"/>
    <w:rsid w:val="00D00BD0"/>
    <w:rsid w:val="00D0275A"/>
    <w:rsid w:val="00D04071"/>
    <w:rsid w:val="00D07347"/>
    <w:rsid w:val="00D118E0"/>
    <w:rsid w:val="00D1191C"/>
    <w:rsid w:val="00D12068"/>
    <w:rsid w:val="00D13842"/>
    <w:rsid w:val="00D168DB"/>
    <w:rsid w:val="00D201E3"/>
    <w:rsid w:val="00D220A8"/>
    <w:rsid w:val="00D225DD"/>
    <w:rsid w:val="00D261E9"/>
    <w:rsid w:val="00D2688A"/>
    <w:rsid w:val="00D27108"/>
    <w:rsid w:val="00D32999"/>
    <w:rsid w:val="00D36FDA"/>
    <w:rsid w:val="00D447E6"/>
    <w:rsid w:val="00D47921"/>
    <w:rsid w:val="00D506B7"/>
    <w:rsid w:val="00D50951"/>
    <w:rsid w:val="00D532E7"/>
    <w:rsid w:val="00D53B38"/>
    <w:rsid w:val="00D556F8"/>
    <w:rsid w:val="00D621DD"/>
    <w:rsid w:val="00D65D0A"/>
    <w:rsid w:val="00D65F99"/>
    <w:rsid w:val="00D66816"/>
    <w:rsid w:val="00D67329"/>
    <w:rsid w:val="00D714FC"/>
    <w:rsid w:val="00D73C8E"/>
    <w:rsid w:val="00D76F9B"/>
    <w:rsid w:val="00D77A82"/>
    <w:rsid w:val="00D81239"/>
    <w:rsid w:val="00D83476"/>
    <w:rsid w:val="00D84780"/>
    <w:rsid w:val="00D876B0"/>
    <w:rsid w:val="00D87E17"/>
    <w:rsid w:val="00D912DF"/>
    <w:rsid w:val="00D929BA"/>
    <w:rsid w:val="00D92A20"/>
    <w:rsid w:val="00D96584"/>
    <w:rsid w:val="00D96CD4"/>
    <w:rsid w:val="00DA0C94"/>
    <w:rsid w:val="00DA2D28"/>
    <w:rsid w:val="00DA40B8"/>
    <w:rsid w:val="00DA490B"/>
    <w:rsid w:val="00DA576E"/>
    <w:rsid w:val="00DA6D5A"/>
    <w:rsid w:val="00DA7975"/>
    <w:rsid w:val="00DB0D62"/>
    <w:rsid w:val="00DB1A25"/>
    <w:rsid w:val="00DB20DE"/>
    <w:rsid w:val="00DB27F3"/>
    <w:rsid w:val="00DC067B"/>
    <w:rsid w:val="00DC50E1"/>
    <w:rsid w:val="00DC7F7C"/>
    <w:rsid w:val="00DD0102"/>
    <w:rsid w:val="00DD1B53"/>
    <w:rsid w:val="00DD2063"/>
    <w:rsid w:val="00DD3ADB"/>
    <w:rsid w:val="00DD60B9"/>
    <w:rsid w:val="00DE2605"/>
    <w:rsid w:val="00DE378C"/>
    <w:rsid w:val="00DE4294"/>
    <w:rsid w:val="00DE4B9D"/>
    <w:rsid w:val="00DE5165"/>
    <w:rsid w:val="00DE7C29"/>
    <w:rsid w:val="00DF1CE4"/>
    <w:rsid w:val="00E00140"/>
    <w:rsid w:val="00E0030D"/>
    <w:rsid w:val="00E01031"/>
    <w:rsid w:val="00E02D10"/>
    <w:rsid w:val="00E045FB"/>
    <w:rsid w:val="00E049BA"/>
    <w:rsid w:val="00E05387"/>
    <w:rsid w:val="00E05991"/>
    <w:rsid w:val="00E07285"/>
    <w:rsid w:val="00E07E7A"/>
    <w:rsid w:val="00E1064D"/>
    <w:rsid w:val="00E118D7"/>
    <w:rsid w:val="00E20099"/>
    <w:rsid w:val="00E21285"/>
    <w:rsid w:val="00E2383C"/>
    <w:rsid w:val="00E24344"/>
    <w:rsid w:val="00E24D95"/>
    <w:rsid w:val="00E26E47"/>
    <w:rsid w:val="00E30F02"/>
    <w:rsid w:val="00E33949"/>
    <w:rsid w:val="00E343D3"/>
    <w:rsid w:val="00E405E1"/>
    <w:rsid w:val="00E4640C"/>
    <w:rsid w:val="00E47221"/>
    <w:rsid w:val="00E472D9"/>
    <w:rsid w:val="00E476E8"/>
    <w:rsid w:val="00E606BF"/>
    <w:rsid w:val="00E60E17"/>
    <w:rsid w:val="00E63A7B"/>
    <w:rsid w:val="00E64BDD"/>
    <w:rsid w:val="00E64CC3"/>
    <w:rsid w:val="00E65582"/>
    <w:rsid w:val="00E66B07"/>
    <w:rsid w:val="00E70751"/>
    <w:rsid w:val="00E775AA"/>
    <w:rsid w:val="00E81054"/>
    <w:rsid w:val="00E83015"/>
    <w:rsid w:val="00E842F4"/>
    <w:rsid w:val="00E869B6"/>
    <w:rsid w:val="00E91865"/>
    <w:rsid w:val="00E92C75"/>
    <w:rsid w:val="00E95568"/>
    <w:rsid w:val="00EA6F47"/>
    <w:rsid w:val="00EB0C52"/>
    <w:rsid w:val="00EB0D33"/>
    <w:rsid w:val="00EB4028"/>
    <w:rsid w:val="00EB5F8F"/>
    <w:rsid w:val="00EC2EED"/>
    <w:rsid w:val="00EC546E"/>
    <w:rsid w:val="00EC74AE"/>
    <w:rsid w:val="00ED1867"/>
    <w:rsid w:val="00ED1AF4"/>
    <w:rsid w:val="00ED2961"/>
    <w:rsid w:val="00ED30B2"/>
    <w:rsid w:val="00ED6758"/>
    <w:rsid w:val="00EE1E86"/>
    <w:rsid w:val="00EE32C6"/>
    <w:rsid w:val="00EE3384"/>
    <w:rsid w:val="00EE482B"/>
    <w:rsid w:val="00EE4AF3"/>
    <w:rsid w:val="00EE73C2"/>
    <w:rsid w:val="00EF0B94"/>
    <w:rsid w:val="00EF1EBE"/>
    <w:rsid w:val="00EF2AE3"/>
    <w:rsid w:val="00EF3C63"/>
    <w:rsid w:val="00EF702A"/>
    <w:rsid w:val="00F03555"/>
    <w:rsid w:val="00F066CB"/>
    <w:rsid w:val="00F06F1D"/>
    <w:rsid w:val="00F06FFA"/>
    <w:rsid w:val="00F07322"/>
    <w:rsid w:val="00F102A5"/>
    <w:rsid w:val="00F125E0"/>
    <w:rsid w:val="00F12927"/>
    <w:rsid w:val="00F12E5C"/>
    <w:rsid w:val="00F1520D"/>
    <w:rsid w:val="00F16BB3"/>
    <w:rsid w:val="00F211B4"/>
    <w:rsid w:val="00F242D3"/>
    <w:rsid w:val="00F35B2F"/>
    <w:rsid w:val="00F369EE"/>
    <w:rsid w:val="00F36FC9"/>
    <w:rsid w:val="00F37B17"/>
    <w:rsid w:val="00F42808"/>
    <w:rsid w:val="00F507BB"/>
    <w:rsid w:val="00F559AC"/>
    <w:rsid w:val="00F60808"/>
    <w:rsid w:val="00F60CB2"/>
    <w:rsid w:val="00F620FE"/>
    <w:rsid w:val="00F639E7"/>
    <w:rsid w:val="00F65136"/>
    <w:rsid w:val="00F656FE"/>
    <w:rsid w:val="00F65F5C"/>
    <w:rsid w:val="00F661AE"/>
    <w:rsid w:val="00F66427"/>
    <w:rsid w:val="00F66B76"/>
    <w:rsid w:val="00F71B42"/>
    <w:rsid w:val="00F7482D"/>
    <w:rsid w:val="00F751C2"/>
    <w:rsid w:val="00F81BBE"/>
    <w:rsid w:val="00F81D87"/>
    <w:rsid w:val="00F85658"/>
    <w:rsid w:val="00F86541"/>
    <w:rsid w:val="00F93BC2"/>
    <w:rsid w:val="00F96365"/>
    <w:rsid w:val="00FA2F7D"/>
    <w:rsid w:val="00FA4913"/>
    <w:rsid w:val="00FA7E0E"/>
    <w:rsid w:val="00FB015F"/>
    <w:rsid w:val="00FB0D22"/>
    <w:rsid w:val="00FB2B65"/>
    <w:rsid w:val="00FB61F0"/>
    <w:rsid w:val="00FB6342"/>
    <w:rsid w:val="00FB777B"/>
    <w:rsid w:val="00FC009C"/>
    <w:rsid w:val="00FC037C"/>
    <w:rsid w:val="00FC32A8"/>
    <w:rsid w:val="00FC3BB4"/>
    <w:rsid w:val="00FC78AC"/>
    <w:rsid w:val="00FC7F69"/>
    <w:rsid w:val="00FD06C7"/>
    <w:rsid w:val="00FD2A49"/>
    <w:rsid w:val="00FD407A"/>
    <w:rsid w:val="00FD494B"/>
    <w:rsid w:val="00FE0FED"/>
    <w:rsid w:val="00FE4299"/>
    <w:rsid w:val="00FE4740"/>
    <w:rsid w:val="00FE7AB1"/>
    <w:rsid w:val="00FF0469"/>
    <w:rsid w:val="00FF41B6"/>
    <w:rsid w:val="00FF4724"/>
    <w:rsid w:val="00FF6C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1D2FF"/>
  <w15:docId w15:val="{D02D1FBB-E6BF-486E-8FB2-CF3E412D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096"/>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B970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2E7584"/>
    <w:pPr>
      <w:keepNext/>
      <w:keepLines/>
      <w:numPr>
        <w:numId w:val="14"/>
      </w:numPr>
      <w:spacing w:before="40"/>
      <w:outlineLvl w:val="1"/>
    </w:pPr>
    <w:rPr>
      <w:rFonts w:ascii="Book Antiqua" w:eastAsiaTheme="majorEastAsia" w:hAnsi="Book Antiqua" w:cstheme="majorBidi"/>
      <w:sz w:val="22"/>
      <w:szCs w:val="26"/>
    </w:rPr>
  </w:style>
  <w:style w:type="paragraph" w:styleId="Ttulo3">
    <w:name w:val="heading 3"/>
    <w:basedOn w:val="Normal"/>
    <w:next w:val="Normal"/>
    <w:link w:val="Ttulo3Car"/>
    <w:uiPriority w:val="9"/>
    <w:unhideWhenUsed/>
    <w:qFormat/>
    <w:rsid w:val="004D6B96"/>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next w:val="Normal"/>
    <w:link w:val="Ttulo5Car"/>
    <w:qFormat/>
    <w:rsid w:val="00325E00"/>
    <w:pPr>
      <w:numPr>
        <w:ilvl w:val="4"/>
        <w:numId w:val="6"/>
      </w:numPr>
      <w:outlineLvl w:val="4"/>
    </w:pPr>
    <w:rPr>
      <w:rFonts w:ascii="Tms Rmn" w:eastAsia="Times New Roman" w:hAnsi="Tms Rmn" w:cs="Times New Roman"/>
      <w:noProof/>
      <w:sz w:val="20"/>
      <w:szCs w:val="20"/>
      <w:lang w:eastAsia="es-ES"/>
    </w:rPr>
  </w:style>
  <w:style w:type="paragraph" w:styleId="Ttulo6">
    <w:name w:val="heading 6"/>
    <w:basedOn w:val="Normal"/>
    <w:next w:val="Normal"/>
    <w:link w:val="Ttulo6Car"/>
    <w:qFormat/>
    <w:rsid w:val="00325E00"/>
    <w:pPr>
      <w:keepNext/>
      <w:numPr>
        <w:ilvl w:val="5"/>
        <w:numId w:val="6"/>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outlineLvl w:val="5"/>
    </w:pPr>
    <w:rPr>
      <w:rFonts w:ascii="Arial" w:hAnsi="Arial"/>
      <w:b/>
      <w:color w:val="000000"/>
      <w:sz w:val="16"/>
      <w:szCs w:val="20"/>
      <w:lang w:val="es-ES_tradnl" w:eastAsia="es-ES"/>
    </w:rPr>
  </w:style>
  <w:style w:type="paragraph" w:styleId="Ttulo7">
    <w:name w:val="heading 7"/>
    <w:basedOn w:val="Normal"/>
    <w:next w:val="Normal"/>
    <w:link w:val="Ttulo7Car"/>
    <w:qFormat/>
    <w:rsid w:val="00325E00"/>
    <w:pPr>
      <w:keepNext/>
      <w:numPr>
        <w:ilvl w:val="6"/>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szCs w:val="20"/>
      <w:lang w:val="es-ES_tradnl" w:eastAsia="es-ES"/>
    </w:rPr>
  </w:style>
  <w:style w:type="paragraph" w:styleId="Ttulo8">
    <w:name w:val="heading 8"/>
    <w:basedOn w:val="Normal"/>
    <w:next w:val="Normal"/>
    <w:link w:val="Ttulo8Car"/>
    <w:qFormat/>
    <w:rsid w:val="00325E00"/>
    <w:pPr>
      <w:keepNext/>
      <w:numPr>
        <w:ilvl w:val="7"/>
        <w:numId w:val="6"/>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outlineLvl w:val="7"/>
    </w:pPr>
    <w:rPr>
      <w:rFonts w:ascii="Arial" w:hAnsi="Arial"/>
      <w:b/>
      <w:color w:val="000000"/>
      <w:sz w:val="16"/>
      <w:szCs w:val="20"/>
      <w:lang w:val="es-ES_tradnl" w:eastAsia="es-ES"/>
    </w:rPr>
  </w:style>
  <w:style w:type="paragraph" w:styleId="Ttulo9">
    <w:name w:val="heading 9"/>
    <w:next w:val="Normal"/>
    <w:link w:val="Ttulo9Car"/>
    <w:qFormat/>
    <w:rsid w:val="00325E00"/>
    <w:pPr>
      <w:numPr>
        <w:ilvl w:val="8"/>
        <w:numId w:val="6"/>
      </w:numPr>
      <w:outlineLvl w:val="8"/>
    </w:pPr>
    <w:rPr>
      <w:rFonts w:ascii="Tms Rmn" w:eastAsia="Times New Roman" w:hAnsi="Tms Rmn" w:cs="Times New Roman"/>
      <w:noProo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列出段落11,TD Bullet 1,Lista de nivel 1,Bullet List,FooterText,numbered,List Paragraph1,Paragraphe de liste1,Bulletr List Paragraph,列出段落,列出段落1,List Paragraph2,List Paragraph21,Listeafsnit1,Parágrafo da Lista1,リスト段落1,List Paragraph11,Puntos1"/>
    <w:basedOn w:val="Normal"/>
    <w:link w:val="PrrafodelistaCar"/>
    <w:uiPriority w:val="34"/>
    <w:qFormat/>
    <w:rsid w:val="00E91865"/>
    <w:pPr>
      <w:ind w:left="720"/>
      <w:contextualSpacing/>
    </w:pPr>
  </w:style>
  <w:style w:type="table" w:styleId="Tablaconcuadrcula">
    <w:name w:val="Table Grid"/>
    <w:basedOn w:val="Tablanormal"/>
    <w:uiPriority w:val="39"/>
    <w:rsid w:val="00E91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34871"/>
    <w:rPr>
      <w:color w:val="0563C1" w:themeColor="hyperlink"/>
      <w:u w:val="single"/>
    </w:rPr>
  </w:style>
  <w:style w:type="character" w:customStyle="1" w:styleId="Mencinsinresolver1">
    <w:name w:val="Mención sin resolver1"/>
    <w:basedOn w:val="Fuentedeprrafopredeter"/>
    <w:uiPriority w:val="99"/>
    <w:rsid w:val="00C34871"/>
    <w:rPr>
      <w:color w:val="605E5C"/>
      <w:shd w:val="clear" w:color="auto" w:fill="E1DFDD"/>
    </w:rPr>
  </w:style>
  <w:style w:type="paragraph" w:styleId="Encabezado">
    <w:name w:val="header"/>
    <w:basedOn w:val="Normal"/>
    <w:link w:val="EncabezadoCar"/>
    <w:uiPriority w:val="99"/>
    <w:unhideWhenUsed/>
    <w:rsid w:val="006F0960"/>
    <w:pPr>
      <w:tabs>
        <w:tab w:val="center" w:pos="4419"/>
        <w:tab w:val="right" w:pos="8838"/>
      </w:tabs>
    </w:pPr>
  </w:style>
  <w:style w:type="character" w:customStyle="1" w:styleId="EncabezadoCar">
    <w:name w:val="Encabezado Car"/>
    <w:basedOn w:val="Fuentedeprrafopredeter"/>
    <w:link w:val="Encabezado"/>
    <w:uiPriority w:val="99"/>
    <w:rsid w:val="006F0960"/>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6F0960"/>
    <w:pPr>
      <w:tabs>
        <w:tab w:val="center" w:pos="4419"/>
        <w:tab w:val="right" w:pos="8838"/>
      </w:tabs>
    </w:pPr>
  </w:style>
  <w:style w:type="character" w:customStyle="1" w:styleId="PiedepginaCar">
    <w:name w:val="Pie de página Car"/>
    <w:basedOn w:val="Fuentedeprrafopredeter"/>
    <w:link w:val="Piedepgina"/>
    <w:uiPriority w:val="99"/>
    <w:rsid w:val="006F0960"/>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6D391D"/>
    <w:rPr>
      <w:sz w:val="18"/>
      <w:szCs w:val="18"/>
    </w:rPr>
  </w:style>
  <w:style w:type="character" w:customStyle="1" w:styleId="TextodegloboCar">
    <w:name w:val="Texto de globo Car"/>
    <w:basedOn w:val="Fuentedeprrafopredeter"/>
    <w:link w:val="Textodeglobo"/>
    <w:uiPriority w:val="99"/>
    <w:semiHidden/>
    <w:rsid w:val="006D391D"/>
    <w:rPr>
      <w:rFonts w:ascii="Times New Roman" w:eastAsia="Times New Roman" w:hAnsi="Times New Roman" w:cs="Times New Roman"/>
      <w:sz w:val="18"/>
      <w:szCs w:val="18"/>
      <w:lang w:eastAsia="es-ES_tradnl"/>
    </w:rPr>
  </w:style>
  <w:style w:type="paragraph" w:styleId="NormalWeb">
    <w:name w:val="Normal (Web)"/>
    <w:basedOn w:val="Normal"/>
    <w:uiPriority w:val="99"/>
    <w:unhideWhenUsed/>
    <w:rsid w:val="00210A6D"/>
    <w:pPr>
      <w:spacing w:before="100" w:beforeAutospacing="1" w:after="100" w:afterAutospacing="1"/>
    </w:pPr>
  </w:style>
  <w:style w:type="paragraph" w:customStyle="1" w:styleId="Epigrafe1">
    <w:name w:val="Epigrafe1"/>
    <w:basedOn w:val="Normal"/>
    <w:qFormat/>
    <w:rsid w:val="00210A6D"/>
    <w:pPr>
      <w:spacing w:line="360" w:lineRule="auto"/>
      <w:ind w:left="360"/>
      <w:jc w:val="both"/>
    </w:pPr>
    <w:rPr>
      <w:rFonts w:ascii="Book Antiqua" w:hAnsi="Book Antiqua"/>
      <w:b/>
      <w:sz w:val="22"/>
      <w:szCs w:val="20"/>
    </w:rPr>
  </w:style>
  <w:style w:type="paragraph" w:styleId="Sangradetextonormal">
    <w:name w:val="Body Text Indent"/>
    <w:basedOn w:val="Normal"/>
    <w:link w:val="SangradetextonormalCar"/>
    <w:semiHidden/>
    <w:rsid w:val="00F1520D"/>
    <w:pPr>
      <w:widowControl w:val="0"/>
      <w:spacing w:after="120" w:line="276" w:lineRule="auto"/>
      <w:ind w:left="720"/>
      <w:jc w:val="both"/>
    </w:pPr>
    <w:rPr>
      <w:rFonts w:ascii="Univers" w:hAnsi="Univers"/>
      <w:snapToGrid w:val="0"/>
      <w:sz w:val="22"/>
      <w:szCs w:val="20"/>
      <w:lang w:val="es-ES_tradnl" w:eastAsia="es-ES"/>
    </w:rPr>
  </w:style>
  <w:style w:type="paragraph" w:customStyle="1" w:styleId="Epigrafe2">
    <w:name w:val="Epigrafe2"/>
    <w:basedOn w:val="Normal"/>
    <w:qFormat/>
    <w:rsid w:val="00734C09"/>
    <w:pPr>
      <w:numPr>
        <w:ilvl w:val="1"/>
        <w:numId w:val="15"/>
      </w:numPr>
      <w:spacing w:before="120" w:line="360" w:lineRule="auto"/>
      <w:jc w:val="both"/>
    </w:pPr>
    <w:rPr>
      <w:rFonts w:ascii="Book Antiqua" w:hAnsi="Book Antiqua"/>
      <w:b/>
      <w:i/>
      <w:sz w:val="20"/>
      <w:szCs w:val="20"/>
    </w:rPr>
  </w:style>
  <w:style w:type="character" w:customStyle="1" w:styleId="SangradetextonormalCar">
    <w:name w:val="Sangría de texto normal Car"/>
    <w:basedOn w:val="Fuentedeprrafopredeter"/>
    <w:link w:val="Sangradetextonormal"/>
    <w:semiHidden/>
    <w:rsid w:val="00F1520D"/>
    <w:rPr>
      <w:rFonts w:ascii="Univers" w:eastAsia="Times New Roman" w:hAnsi="Univers" w:cs="Times New Roman"/>
      <w:snapToGrid w:val="0"/>
      <w:sz w:val="22"/>
      <w:szCs w:val="20"/>
      <w:lang w:val="es-ES_tradnl" w:eastAsia="es-ES"/>
    </w:rPr>
  </w:style>
  <w:style w:type="paragraph" w:customStyle="1" w:styleId="NormalNormal-Just">
    <w:name w:val="Normal.Normal-Just"/>
    <w:autoRedefine/>
    <w:rsid w:val="00F1520D"/>
    <w:pPr>
      <w:spacing w:before="60" w:after="60"/>
      <w:jc w:val="both"/>
    </w:pPr>
    <w:rPr>
      <w:rFonts w:ascii="Arial" w:eastAsia="Times New Roman" w:hAnsi="Arial" w:cs="Times New Roman"/>
      <w:lang w:val="es-ES_tradnl" w:eastAsia="es-ES"/>
    </w:rPr>
  </w:style>
  <w:style w:type="paragraph" w:styleId="Textonotapie">
    <w:name w:val="footnote text"/>
    <w:basedOn w:val="Normal"/>
    <w:link w:val="TextonotapieCar"/>
    <w:uiPriority w:val="99"/>
    <w:semiHidden/>
    <w:unhideWhenUsed/>
    <w:rsid w:val="007A3B49"/>
    <w:rPr>
      <w:sz w:val="20"/>
      <w:szCs w:val="20"/>
    </w:rPr>
  </w:style>
  <w:style w:type="character" w:customStyle="1" w:styleId="TextonotapieCar">
    <w:name w:val="Texto nota pie Car"/>
    <w:basedOn w:val="Fuentedeprrafopredeter"/>
    <w:link w:val="Textonotapie"/>
    <w:uiPriority w:val="99"/>
    <w:semiHidden/>
    <w:rsid w:val="007A3B49"/>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7A3B49"/>
    <w:rPr>
      <w:vertAlign w:val="superscript"/>
    </w:rPr>
  </w:style>
  <w:style w:type="character" w:styleId="Refdecomentario">
    <w:name w:val="annotation reference"/>
    <w:basedOn w:val="Fuentedeprrafopredeter"/>
    <w:semiHidden/>
    <w:unhideWhenUsed/>
    <w:rsid w:val="007A3B49"/>
    <w:rPr>
      <w:sz w:val="16"/>
      <w:szCs w:val="16"/>
    </w:rPr>
  </w:style>
  <w:style w:type="paragraph" w:styleId="Textocomentario">
    <w:name w:val="annotation text"/>
    <w:basedOn w:val="Normal"/>
    <w:link w:val="TextocomentarioCar"/>
    <w:unhideWhenUsed/>
    <w:rsid w:val="007A3B49"/>
    <w:rPr>
      <w:sz w:val="20"/>
      <w:szCs w:val="20"/>
    </w:rPr>
  </w:style>
  <w:style w:type="character" w:customStyle="1" w:styleId="TextocomentarioCar">
    <w:name w:val="Texto comentario Car"/>
    <w:basedOn w:val="Fuentedeprrafopredeter"/>
    <w:link w:val="Textocomentario"/>
    <w:rsid w:val="007A3B49"/>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7A3B49"/>
    <w:rPr>
      <w:b/>
      <w:bCs/>
    </w:rPr>
  </w:style>
  <w:style w:type="character" w:customStyle="1" w:styleId="AsuntodelcomentarioCar">
    <w:name w:val="Asunto del comentario Car"/>
    <w:basedOn w:val="TextocomentarioCar"/>
    <w:link w:val="Asuntodelcomentario"/>
    <w:uiPriority w:val="99"/>
    <w:semiHidden/>
    <w:rsid w:val="007A3B49"/>
    <w:rPr>
      <w:rFonts w:ascii="Times New Roman" w:eastAsia="Times New Roman" w:hAnsi="Times New Roman" w:cs="Times New Roman"/>
      <w:b/>
      <w:bCs/>
      <w:sz w:val="20"/>
      <w:szCs w:val="20"/>
      <w:lang w:eastAsia="es-ES_tradnl"/>
    </w:rPr>
  </w:style>
  <w:style w:type="character" w:styleId="Hipervnculovisitado">
    <w:name w:val="FollowedHyperlink"/>
    <w:basedOn w:val="Fuentedeprrafopredeter"/>
    <w:uiPriority w:val="99"/>
    <w:semiHidden/>
    <w:unhideWhenUsed/>
    <w:rsid w:val="00155AD9"/>
    <w:rPr>
      <w:color w:val="954F72" w:themeColor="followedHyperlink"/>
      <w:u w:val="single"/>
    </w:rPr>
  </w:style>
  <w:style w:type="character" w:customStyle="1" w:styleId="Ttulo5Car">
    <w:name w:val="Título 5 Car"/>
    <w:basedOn w:val="Fuentedeprrafopredeter"/>
    <w:link w:val="Ttulo5"/>
    <w:rsid w:val="00325E00"/>
    <w:rPr>
      <w:rFonts w:ascii="Tms Rmn" w:eastAsia="Times New Roman" w:hAnsi="Tms Rmn" w:cs="Times New Roman"/>
      <w:noProof/>
      <w:sz w:val="20"/>
      <w:szCs w:val="20"/>
      <w:lang w:eastAsia="es-ES"/>
    </w:rPr>
  </w:style>
  <w:style w:type="character" w:customStyle="1" w:styleId="Ttulo6Car">
    <w:name w:val="Título 6 Car"/>
    <w:basedOn w:val="Fuentedeprrafopredeter"/>
    <w:link w:val="Ttulo6"/>
    <w:rsid w:val="00325E00"/>
    <w:rPr>
      <w:rFonts w:ascii="Arial" w:eastAsia="Times New Roman" w:hAnsi="Arial" w:cs="Times New Roman"/>
      <w:b/>
      <w:color w:val="000000"/>
      <w:sz w:val="16"/>
      <w:szCs w:val="20"/>
      <w:lang w:val="es-ES_tradnl" w:eastAsia="es-ES"/>
    </w:rPr>
  </w:style>
  <w:style w:type="character" w:customStyle="1" w:styleId="Ttulo7Car">
    <w:name w:val="Título 7 Car"/>
    <w:basedOn w:val="Fuentedeprrafopredeter"/>
    <w:link w:val="Ttulo7"/>
    <w:rsid w:val="00325E00"/>
    <w:rPr>
      <w:rFonts w:ascii="Arial" w:eastAsia="Times New Roman" w:hAnsi="Arial" w:cs="Times New Roman"/>
      <w:b/>
      <w:color w:val="000000"/>
      <w:sz w:val="16"/>
      <w:szCs w:val="20"/>
      <w:lang w:val="es-ES_tradnl" w:eastAsia="es-ES"/>
    </w:rPr>
  </w:style>
  <w:style w:type="character" w:customStyle="1" w:styleId="Ttulo8Car">
    <w:name w:val="Título 8 Car"/>
    <w:basedOn w:val="Fuentedeprrafopredeter"/>
    <w:link w:val="Ttulo8"/>
    <w:rsid w:val="00325E00"/>
    <w:rPr>
      <w:rFonts w:ascii="Arial" w:eastAsia="Times New Roman" w:hAnsi="Arial" w:cs="Times New Roman"/>
      <w:b/>
      <w:color w:val="000000"/>
      <w:sz w:val="16"/>
      <w:szCs w:val="20"/>
      <w:lang w:val="es-ES_tradnl" w:eastAsia="es-ES"/>
    </w:rPr>
  </w:style>
  <w:style w:type="character" w:customStyle="1" w:styleId="Ttulo9Car">
    <w:name w:val="Título 9 Car"/>
    <w:basedOn w:val="Fuentedeprrafopredeter"/>
    <w:link w:val="Ttulo9"/>
    <w:rsid w:val="00325E00"/>
    <w:rPr>
      <w:rFonts w:ascii="Tms Rmn" w:eastAsia="Times New Roman" w:hAnsi="Tms Rmn" w:cs="Times New Roman"/>
      <w:noProof/>
      <w:sz w:val="20"/>
      <w:szCs w:val="20"/>
      <w:lang w:eastAsia="es-ES"/>
    </w:rPr>
  </w:style>
  <w:style w:type="paragraph" w:styleId="Sangra2detindependiente">
    <w:name w:val="Body Text Indent 2"/>
    <w:basedOn w:val="Normal"/>
    <w:link w:val="Sangra2detindependienteCar"/>
    <w:uiPriority w:val="99"/>
    <w:semiHidden/>
    <w:unhideWhenUsed/>
    <w:rsid w:val="00771C9C"/>
    <w:pPr>
      <w:spacing w:after="120" w:line="480" w:lineRule="auto"/>
      <w:ind w:left="283"/>
    </w:pPr>
  </w:style>
  <w:style w:type="paragraph" w:customStyle="1" w:styleId="ParrafosdeTexto">
    <w:name w:val="Parrafos de Texto"/>
    <w:basedOn w:val="Prrafodelista"/>
    <w:qFormat/>
    <w:rsid w:val="00325E00"/>
    <w:pPr>
      <w:widowControl w:val="0"/>
      <w:spacing w:beforeLines="60" w:before="60" w:afterLines="60" w:after="60"/>
      <w:ind w:left="0" w:firstLine="284"/>
      <w:jc w:val="both"/>
    </w:pPr>
    <w:rPr>
      <w:rFonts w:ascii="Book Antiqua" w:hAnsi="Book Antiqua" w:cs="Arial"/>
      <w:sz w:val="20"/>
      <w:szCs w:val="18"/>
    </w:rPr>
  </w:style>
  <w:style w:type="character" w:customStyle="1" w:styleId="Sangra2detindependienteCar">
    <w:name w:val="Sangría 2 de t. independiente Car"/>
    <w:basedOn w:val="Fuentedeprrafopredeter"/>
    <w:link w:val="Sangra2detindependiente"/>
    <w:uiPriority w:val="99"/>
    <w:semiHidden/>
    <w:rsid w:val="00771C9C"/>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2A7C05"/>
  </w:style>
  <w:style w:type="character" w:customStyle="1" w:styleId="apple-converted-space">
    <w:name w:val="apple-converted-space"/>
    <w:basedOn w:val="Fuentedeprrafopredeter"/>
    <w:rsid w:val="00AC4F8F"/>
  </w:style>
  <w:style w:type="paragraph" w:customStyle="1" w:styleId="parrafo2">
    <w:name w:val="parrafo_2"/>
    <w:basedOn w:val="Normal"/>
    <w:rsid w:val="00830096"/>
    <w:pPr>
      <w:spacing w:before="100" w:beforeAutospacing="1" w:after="100" w:afterAutospacing="1"/>
    </w:pPr>
  </w:style>
  <w:style w:type="paragraph" w:styleId="Textoindependiente">
    <w:name w:val="Body Text"/>
    <w:basedOn w:val="Normal"/>
    <w:link w:val="TextoindependienteCar"/>
    <w:uiPriority w:val="99"/>
    <w:semiHidden/>
    <w:unhideWhenUsed/>
    <w:rsid w:val="001F0FF2"/>
    <w:pPr>
      <w:spacing w:after="120"/>
    </w:pPr>
  </w:style>
  <w:style w:type="character" w:customStyle="1" w:styleId="TextoindependienteCar">
    <w:name w:val="Texto independiente Car"/>
    <w:basedOn w:val="Fuentedeprrafopredeter"/>
    <w:link w:val="Textoindependiente"/>
    <w:uiPriority w:val="99"/>
    <w:semiHidden/>
    <w:rsid w:val="001F0FF2"/>
    <w:rPr>
      <w:rFonts w:ascii="Times New Roman" w:eastAsia="Times New Roman" w:hAnsi="Times New Roman" w:cs="Times New Roman"/>
      <w:lang w:eastAsia="es-ES_tradnl"/>
    </w:rPr>
  </w:style>
  <w:style w:type="paragraph" w:customStyle="1" w:styleId="Default">
    <w:name w:val="Default"/>
    <w:uiPriority w:val="99"/>
    <w:rsid w:val="006E3817"/>
    <w:pPr>
      <w:autoSpaceDE w:val="0"/>
      <w:autoSpaceDN w:val="0"/>
      <w:adjustRightInd w:val="0"/>
    </w:pPr>
    <w:rPr>
      <w:rFonts w:ascii="Arial" w:hAnsi="Arial" w:cs="Arial"/>
      <w:color w:val="000000"/>
      <w:lang w:val="es-ES_tradnl"/>
    </w:rPr>
  </w:style>
  <w:style w:type="paragraph" w:customStyle="1" w:styleId="tableparagraph">
    <w:name w:val="tableparagraph"/>
    <w:basedOn w:val="Normal"/>
    <w:rsid w:val="00C917B0"/>
    <w:pPr>
      <w:autoSpaceDE w:val="0"/>
      <w:autoSpaceDN w:val="0"/>
    </w:pPr>
    <w:rPr>
      <w:rFonts w:ascii="Century Gothic" w:eastAsiaTheme="minorHAnsi" w:hAnsi="Century Gothic"/>
      <w:sz w:val="22"/>
      <w:szCs w:val="22"/>
      <w:lang w:eastAsia="es-ES"/>
    </w:rPr>
  </w:style>
  <w:style w:type="table" w:customStyle="1" w:styleId="Tablaconcuadrculaclara1">
    <w:name w:val="Tabla con cuadrícula clara1"/>
    <w:basedOn w:val="Tablanormal"/>
    <w:uiPriority w:val="40"/>
    <w:rsid w:val="00C917B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B970F2"/>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rsid w:val="002E7584"/>
    <w:rPr>
      <w:rFonts w:ascii="Book Antiqua" w:eastAsiaTheme="majorEastAsia" w:hAnsi="Book Antiqua" w:cstheme="majorBidi"/>
      <w:sz w:val="22"/>
      <w:szCs w:val="26"/>
      <w:lang w:eastAsia="es-ES_tradnl"/>
    </w:rPr>
  </w:style>
  <w:style w:type="paragraph" w:styleId="Revisin">
    <w:name w:val="Revision"/>
    <w:hidden/>
    <w:uiPriority w:val="99"/>
    <w:semiHidden/>
    <w:rsid w:val="00DE378C"/>
    <w:rPr>
      <w:rFonts w:ascii="Times New Roman" w:eastAsia="Times New Roman" w:hAnsi="Times New Roman" w:cs="Times New Roman"/>
      <w:lang w:eastAsia="es-ES_tradnl"/>
    </w:rPr>
  </w:style>
  <w:style w:type="paragraph" w:styleId="TtuloTDC">
    <w:name w:val="TOC Heading"/>
    <w:basedOn w:val="Ttulo1"/>
    <w:next w:val="Normal"/>
    <w:uiPriority w:val="39"/>
    <w:unhideWhenUsed/>
    <w:qFormat/>
    <w:rsid w:val="00A0522D"/>
    <w:pPr>
      <w:spacing w:line="259" w:lineRule="auto"/>
      <w:outlineLvl w:val="9"/>
    </w:pPr>
    <w:rPr>
      <w:lang w:eastAsia="es-ES"/>
    </w:rPr>
  </w:style>
  <w:style w:type="paragraph" w:styleId="TDC1">
    <w:name w:val="toc 1"/>
    <w:basedOn w:val="Normal"/>
    <w:next w:val="Normal"/>
    <w:autoRedefine/>
    <w:uiPriority w:val="39"/>
    <w:unhideWhenUsed/>
    <w:rsid w:val="00843CB4"/>
    <w:pPr>
      <w:tabs>
        <w:tab w:val="left" w:pos="480"/>
        <w:tab w:val="right" w:leader="dot" w:pos="8488"/>
      </w:tabs>
      <w:spacing w:after="100"/>
      <w:jc w:val="both"/>
    </w:pPr>
  </w:style>
  <w:style w:type="character" w:customStyle="1" w:styleId="Ttulo3Car">
    <w:name w:val="Título 3 Car"/>
    <w:basedOn w:val="Fuentedeprrafopredeter"/>
    <w:link w:val="Ttulo3"/>
    <w:uiPriority w:val="9"/>
    <w:rsid w:val="004D6B96"/>
    <w:rPr>
      <w:rFonts w:asciiTheme="majorHAnsi" w:eastAsiaTheme="majorEastAsia" w:hAnsiTheme="majorHAnsi" w:cstheme="majorBidi"/>
      <w:color w:val="1F3763" w:themeColor="accent1" w:themeShade="7F"/>
      <w:lang w:eastAsia="es-ES_tradnl"/>
    </w:rPr>
  </w:style>
  <w:style w:type="table" w:customStyle="1" w:styleId="Tablaconcuadrcula1">
    <w:name w:val="Tabla con cuadrícula1"/>
    <w:basedOn w:val="Tablanormal"/>
    <w:next w:val="Tablaconcuadrcula"/>
    <w:uiPriority w:val="59"/>
    <w:rsid w:val="006E31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C96A27"/>
    <w:pPr>
      <w:spacing w:after="100"/>
      <w:ind w:left="240"/>
    </w:pPr>
  </w:style>
  <w:style w:type="paragraph" w:styleId="TDC3">
    <w:name w:val="toc 3"/>
    <w:basedOn w:val="Normal"/>
    <w:next w:val="Normal"/>
    <w:autoRedefine/>
    <w:uiPriority w:val="39"/>
    <w:unhideWhenUsed/>
    <w:rsid w:val="00C96A27"/>
    <w:pPr>
      <w:spacing w:after="100"/>
      <w:ind w:left="480"/>
    </w:pPr>
  </w:style>
  <w:style w:type="character" w:customStyle="1" w:styleId="ui-provider">
    <w:name w:val="ui-provider"/>
    <w:basedOn w:val="Fuentedeprrafopredeter"/>
    <w:rsid w:val="00516215"/>
  </w:style>
  <w:style w:type="character" w:customStyle="1" w:styleId="Mencinsinresolver2">
    <w:name w:val="Mención sin resolver2"/>
    <w:basedOn w:val="Fuentedeprrafopredeter"/>
    <w:uiPriority w:val="99"/>
    <w:semiHidden/>
    <w:unhideWhenUsed/>
    <w:rsid w:val="00C76E58"/>
    <w:rPr>
      <w:color w:val="605E5C"/>
      <w:shd w:val="clear" w:color="auto" w:fill="E1DFDD"/>
    </w:rPr>
  </w:style>
  <w:style w:type="character" w:customStyle="1" w:styleId="PrrafodelistaCar">
    <w:name w:val="Párrafo de lista Car"/>
    <w:aliases w:val="列出段落11 Car,TD Bullet 1 Car,Lista de nivel 1 Car,Bullet List Car,FooterText Car,numbered Car,List Paragraph1 Car,Paragraphe de liste1 Car,Bulletr List Paragraph Car,列出段落 Car,列出段落1 Car,List Paragraph2 Car,List Paragraph21 Car"/>
    <w:basedOn w:val="Fuentedeprrafopredeter"/>
    <w:link w:val="Prrafodelista"/>
    <w:uiPriority w:val="34"/>
    <w:qFormat/>
    <w:rsid w:val="00357B11"/>
    <w:rPr>
      <w:rFonts w:ascii="Times New Roman" w:eastAsia="Times New Roman" w:hAnsi="Times New Roman" w:cs="Times New Roman"/>
      <w:lang w:eastAsia="es-ES_tradnl"/>
    </w:rPr>
  </w:style>
  <w:style w:type="character" w:styleId="Mencinsinresolver">
    <w:name w:val="Unresolved Mention"/>
    <w:basedOn w:val="Fuentedeprrafopredeter"/>
    <w:uiPriority w:val="99"/>
    <w:semiHidden/>
    <w:unhideWhenUsed/>
    <w:rsid w:val="00B96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4219">
      <w:bodyDiv w:val="1"/>
      <w:marLeft w:val="0"/>
      <w:marRight w:val="0"/>
      <w:marTop w:val="0"/>
      <w:marBottom w:val="0"/>
      <w:divBdr>
        <w:top w:val="none" w:sz="0" w:space="0" w:color="auto"/>
        <w:left w:val="none" w:sz="0" w:space="0" w:color="auto"/>
        <w:bottom w:val="none" w:sz="0" w:space="0" w:color="auto"/>
        <w:right w:val="none" w:sz="0" w:space="0" w:color="auto"/>
      </w:divBdr>
    </w:div>
    <w:div w:id="121046461">
      <w:bodyDiv w:val="1"/>
      <w:marLeft w:val="0"/>
      <w:marRight w:val="0"/>
      <w:marTop w:val="0"/>
      <w:marBottom w:val="0"/>
      <w:divBdr>
        <w:top w:val="none" w:sz="0" w:space="0" w:color="auto"/>
        <w:left w:val="none" w:sz="0" w:space="0" w:color="auto"/>
        <w:bottom w:val="none" w:sz="0" w:space="0" w:color="auto"/>
        <w:right w:val="none" w:sz="0" w:space="0" w:color="auto"/>
      </w:divBdr>
      <w:divsChild>
        <w:div w:id="1063480871">
          <w:marLeft w:val="0"/>
          <w:marRight w:val="0"/>
          <w:marTop w:val="0"/>
          <w:marBottom w:val="0"/>
          <w:divBdr>
            <w:top w:val="none" w:sz="0" w:space="0" w:color="auto"/>
            <w:left w:val="none" w:sz="0" w:space="0" w:color="auto"/>
            <w:bottom w:val="none" w:sz="0" w:space="0" w:color="auto"/>
            <w:right w:val="none" w:sz="0" w:space="0" w:color="auto"/>
          </w:divBdr>
          <w:divsChild>
            <w:div w:id="800536895">
              <w:marLeft w:val="0"/>
              <w:marRight w:val="0"/>
              <w:marTop w:val="0"/>
              <w:marBottom w:val="0"/>
              <w:divBdr>
                <w:top w:val="none" w:sz="0" w:space="0" w:color="auto"/>
                <w:left w:val="none" w:sz="0" w:space="0" w:color="auto"/>
                <w:bottom w:val="none" w:sz="0" w:space="0" w:color="auto"/>
                <w:right w:val="none" w:sz="0" w:space="0" w:color="auto"/>
              </w:divBdr>
              <w:divsChild>
                <w:div w:id="78657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7845">
      <w:bodyDiv w:val="1"/>
      <w:marLeft w:val="0"/>
      <w:marRight w:val="0"/>
      <w:marTop w:val="0"/>
      <w:marBottom w:val="0"/>
      <w:divBdr>
        <w:top w:val="none" w:sz="0" w:space="0" w:color="auto"/>
        <w:left w:val="none" w:sz="0" w:space="0" w:color="auto"/>
        <w:bottom w:val="none" w:sz="0" w:space="0" w:color="auto"/>
        <w:right w:val="none" w:sz="0" w:space="0" w:color="auto"/>
      </w:divBdr>
      <w:divsChild>
        <w:div w:id="1641030652">
          <w:marLeft w:val="0"/>
          <w:marRight w:val="0"/>
          <w:marTop w:val="0"/>
          <w:marBottom w:val="0"/>
          <w:divBdr>
            <w:top w:val="none" w:sz="0" w:space="0" w:color="auto"/>
            <w:left w:val="none" w:sz="0" w:space="0" w:color="auto"/>
            <w:bottom w:val="none" w:sz="0" w:space="0" w:color="auto"/>
            <w:right w:val="none" w:sz="0" w:space="0" w:color="auto"/>
          </w:divBdr>
          <w:divsChild>
            <w:div w:id="2097432116">
              <w:marLeft w:val="0"/>
              <w:marRight w:val="0"/>
              <w:marTop w:val="0"/>
              <w:marBottom w:val="0"/>
              <w:divBdr>
                <w:top w:val="none" w:sz="0" w:space="0" w:color="auto"/>
                <w:left w:val="none" w:sz="0" w:space="0" w:color="auto"/>
                <w:bottom w:val="none" w:sz="0" w:space="0" w:color="auto"/>
                <w:right w:val="none" w:sz="0" w:space="0" w:color="auto"/>
              </w:divBdr>
              <w:divsChild>
                <w:div w:id="1649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66054">
      <w:bodyDiv w:val="1"/>
      <w:marLeft w:val="0"/>
      <w:marRight w:val="0"/>
      <w:marTop w:val="0"/>
      <w:marBottom w:val="0"/>
      <w:divBdr>
        <w:top w:val="none" w:sz="0" w:space="0" w:color="auto"/>
        <w:left w:val="none" w:sz="0" w:space="0" w:color="auto"/>
        <w:bottom w:val="none" w:sz="0" w:space="0" w:color="auto"/>
        <w:right w:val="none" w:sz="0" w:space="0" w:color="auto"/>
      </w:divBdr>
    </w:div>
    <w:div w:id="259068428">
      <w:bodyDiv w:val="1"/>
      <w:marLeft w:val="0"/>
      <w:marRight w:val="0"/>
      <w:marTop w:val="0"/>
      <w:marBottom w:val="0"/>
      <w:divBdr>
        <w:top w:val="none" w:sz="0" w:space="0" w:color="auto"/>
        <w:left w:val="none" w:sz="0" w:space="0" w:color="auto"/>
        <w:bottom w:val="none" w:sz="0" w:space="0" w:color="auto"/>
        <w:right w:val="none" w:sz="0" w:space="0" w:color="auto"/>
      </w:divBdr>
    </w:div>
    <w:div w:id="273099205">
      <w:bodyDiv w:val="1"/>
      <w:marLeft w:val="0"/>
      <w:marRight w:val="0"/>
      <w:marTop w:val="0"/>
      <w:marBottom w:val="0"/>
      <w:divBdr>
        <w:top w:val="none" w:sz="0" w:space="0" w:color="auto"/>
        <w:left w:val="none" w:sz="0" w:space="0" w:color="auto"/>
        <w:bottom w:val="none" w:sz="0" w:space="0" w:color="auto"/>
        <w:right w:val="none" w:sz="0" w:space="0" w:color="auto"/>
      </w:divBdr>
    </w:div>
    <w:div w:id="318703489">
      <w:bodyDiv w:val="1"/>
      <w:marLeft w:val="0"/>
      <w:marRight w:val="0"/>
      <w:marTop w:val="0"/>
      <w:marBottom w:val="0"/>
      <w:divBdr>
        <w:top w:val="none" w:sz="0" w:space="0" w:color="auto"/>
        <w:left w:val="none" w:sz="0" w:space="0" w:color="auto"/>
        <w:bottom w:val="none" w:sz="0" w:space="0" w:color="auto"/>
        <w:right w:val="none" w:sz="0" w:space="0" w:color="auto"/>
      </w:divBdr>
      <w:divsChild>
        <w:div w:id="1531719827">
          <w:marLeft w:val="0"/>
          <w:marRight w:val="0"/>
          <w:marTop w:val="0"/>
          <w:marBottom w:val="0"/>
          <w:divBdr>
            <w:top w:val="none" w:sz="0" w:space="0" w:color="auto"/>
            <w:left w:val="none" w:sz="0" w:space="0" w:color="auto"/>
            <w:bottom w:val="none" w:sz="0" w:space="0" w:color="auto"/>
            <w:right w:val="none" w:sz="0" w:space="0" w:color="auto"/>
          </w:divBdr>
          <w:divsChild>
            <w:div w:id="1386441928">
              <w:marLeft w:val="0"/>
              <w:marRight w:val="0"/>
              <w:marTop w:val="0"/>
              <w:marBottom w:val="0"/>
              <w:divBdr>
                <w:top w:val="none" w:sz="0" w:space="0" w:color="auto"/>
                <w:left w:val="none" w:sz="0" w:space="0" w:color="auto"/>
                <w:bottom w:val="none" w:sz="0" w:space="0" w:color="auto"/>
                <w:right w:val="none" w:sz="0" w:space="0" w:color="auto"/>
              </w:divBdr>
              <w:divsChild>
                <w:div w:id="340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86224">
      <w:bodyDiv w:val="1"/>
      <w:marLeft w:val="0"/>
      <w:marRight w:val="0"/>
      <w:marTop w:val="0"/>
      <w:marBottom w:val="0"/>
      <w:divBdr>
        <w:top w:val="none" w:sz="0" w:space="0" w:color="auto"/>
        <w:left w:val="none" w:sz="0" w:space="0" w:color="auto"/>
        <w:bottom w:val="none" w:sz="0" w:space="0" w:color="auto"/>
        <w:right w:val="none" w:sz="0" w:space="0" w:color="auto"/>
      </w:divBdr>
    </w:div>
    <w:div w:id="326132536">
      <w:bodyDiv w:val="1"/>
      <w:marLeft w:val="0"/>
      <w:marRight w:val="0"/>
      <w:marTop w:val="0"/>
      <w:marBottom w:val="0"/>
      <w:divBdr>
        <w:top w:val="none" w:sz="0" w:space="0" w:color="auto"/>
        <w:left w:val="none" w:sz="0" w:space="0" w:color="auto"/>
        <w:bottom w:val="none" w:sz="0" w:space="0" w:color="auto"/>
        <w:right w:val="none" w:sz="0" w:space="0" w:color="auto"/>
      </w:divBdr>
    </w:div>
    <w:div w:id="338822530">
      <w:bodyDiv w:val="1"/>
      <w:marLeft w:val="0"/>
      <w:marRight w:val="0"/>
      <w:marTop w:val="0"/>
      <w:marBottom w:val="0"/>
      <w:divBdr>
        <w:top w:val="none" w:sz="0" w:space="0" w:color="auto"/>
        <w:left w:val="none" w:sz="0" w:space="0" w:color="auto"/>
        <w:bottom w:val="none" w:sz="0" w:space="0" w:color="auto"/>
        <w:right w:val="none" w:sz="0" w:space="0" w:color="auto"/>
      </w:divBdr>
      <w:divsChild>
        <w:div w:id="1785226444">
          <w:marLeft w:val="0"/>
          <w:marRight w:val="0"/>
          <w:marTop w:val="0"/>
          <w:marBottom w:val="0"/>
          <w:divBdr>
            <w:top w:val="none" w:sz="0" w:space="0" w:color="auto"/>
            <w:left w:val="none" w:sz="0" w:space="0" w:color="auto"/>
            <w:bottom w:val="none" w:sz="0" w:space="0" w:color="auto"/>
            <w:right w:val="none" w:sz="0" w:space="0" w:color="auto"/>
          </w:divBdr>
          <w:divsChild>
            <w:div w:id="975992836">
              <w:marLeft w:val="0"/>
              <w:marRight w:val="0"/>
              <w:marTop w:val="0"/>
              <w:marBottom w:val="0"/>
              <w:divBdr>
                <w:top w:val="none" w:sz="0" w:space="0" w:color="auto"/>
                <w:left w:val="none" w:sz="0" w:space="0" w:color="auto"/>
                <w:bottom w:val="none" w:sz="0" w:space="0" w:color="auto"/>
                <w:right w:val="none" w:sz="0" w:space="0" w:color="auto"/>
              </w:divBdr>
              <w:divsChild>
                <w:div w:id="21713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08555">
      <w:bodyDiv w:val="1"/>
      <w:marLeft w:val="0"/>
      <w:marRight w:val="0"/>
      <w:marTop w:val="0"/>
      <w:marBottom w:val="0"/>
      <w:divBdr>
        <w:top w:val="none" w:sz="0" w:space="0" w:color="auto"/>
        <w:left w:val="none" w:sz="0" w:space="0" w:color="auto"/>
        <w:bottom w:val="none" w:sz="0" w:space="0" w:color="auto"/>
        <w:right w:val="none" w:sz="0" w:space="0" w:color="auto"/>
      </w:divBdr>
    </w:div>
    <w:div w:id="356658459">
      <w:bodyDiv w:val="1"/>
      <w:marLeft w:val="0"/>
      <w:marRight w:val="0"/>
      <w:marTop w:val="0"/>
      <w:marBottom w:val="0"/>
      <w:divBdr>
        <w:top w:val="none" w:sz="0" w:space="0" w:color="auto"/>
        <w:left w:val="none" w:sz="0" w:space="0" w:color="auto"/>
        <w:bottom w:val="none" w:sz="0" w:space="0" w:color="auto"/>
        <w:right w:val="none" w:sz="0" w:space="0" w:color="auto"/>
      </w:divBdr>
    </w:div>
    <w:div w:id="364215895">
      <w:bodyDiv w:val="1"/>
      <w:marLeft w:val="0"/>
      <w:marRight w:val="0"/>
      <w:marTop w:val="0"/>
      <w:marBottom w:val="0"/>
      <w:divBdr>
        <w:top w:val="none" w:sz="0" w:space="0" w:color="auto"/>
        <w:left w:val="none" w:sz="0" w:space="0" w:color="auto"/>
        <w:bottom w:val="none" w:sz="0" w:space="0" w:color="auto"/>
        <w:right w:val="none" w:sz="0" w:space="0" w:color="auto"/>
      </w:divBdr>
      <w:divsChild>
        <w:div w:id="130100948">
          <w:marLeft w:val="0"/>
          <w:marRight w:val="0"/>
          <w:marTop w:val="0"/>
          <w:marBottom w:val="0"/>
          <w:divBdr>
            <w:top w:val="none" w:sz="0" w:space="0" w:color="auto"/>
            <w:left w:val="none" w:sz="0" w:space="0" w:color="auto"/>
            <w:bottom w:val="none" w:sz="0" w:space="0" w:color="auto"/>
            <w:right w:val="none" w:sz="0" w:space="0" w:color="auto"/>
          </w:divBdr>
          <w:divsChild>
            <w:div w:id="1923369956">
              <w:marLeft w:val="0"/>
              <w:marRight w:val="0"/>
              <w:marTop w:val="0"/>
              <w:marBottom w:val="0"/>
              <w:divBdr>
                <w:top w:val="none" w:sz="0" w:space="0" w:color="auto"/>
                <w:left w:val="none" w:sz="0" w:space="0" w:color="auto"/>
                <w:bottom w:val="none" w:sz="0" w:space="0" w:color="auto"/>
                <w:right w:val="none" w:sz="0" w:space="0" w:color="auto"/>
              </w:divBdr>
              <w:divsChild>
                <w:div w:id="3141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668756">
      <w:bodyDiv w:val="1"/>
      <w:marLeft w:val="0"/>
      <w:marRight w:val="0"/>
      <w:marTop w:val="0"/>
      <w:marBottom w:val="0"/>
      <w:divBdr>
        <w:top w:val="none" w:sz="0" w:space="0" w:color="auto"/>
        <w:left w:val="none" w:sz="0" w:space="0" w:color="auto"/>
        <w:bottom w:val="none" w:sz="0" w:space="0" w:color="auto"/>
        <w:right w:val="none" w:sz="0" w:space="0" w:color="auto"/>
      </w:divBdr>
    </w:div>
    <w:div w:id="445733662">
      <w:bodyDiv w:val="1"/>
      <w:marLeft w:val="0"/>
      <w:marRight w:val="0"/>
      <w:marTop w:val="0"/>
      <w:marBottom w:val="0"/>
      <w:divBdr>
        <w:top w:val="none" w:sz="0" w:space="0" w:color="auto"/>
        <w:left w:val="none" w:sz="0" w:space="0" w:color="auto"/>
        <w:bottom w:val="none" w:sz="0" w:space="0" w:color="auto"/>
        <w:right w:val="none" w:sz="0" w:space="0" w:color="auto"/>
      </w:divBdr>
      <w:divsChild>
        <w:div w:id="1738438188">
          <w:marLeft w:val="0"/>
          <w:marRight w:val="0"/>
          <w:marTop w:val="0"/>
          <w:marBottom w:val="0"/>
          <w:divBdr>
            <w:top w:val="none" w:sz="0" w:space="0" w:color="auto"/>
            <w:left w:val="none" w:sz="0" w:space="0" w:color="auto"/>
            <w:bottom w:val="none" w:sz="0" w:space="0" w:color="auto"/>
            <w:right w:val="none" w:sz="0" w:space="0" w:color="auto"/>
          </w:divBdr>
        </w:div>
        <w:div w:id="357585511">
          <w:marLeft w:val="0"/>
          <w:marRight w:val="0"/>
          <w:marTop w:val="0"/>
          <w:marBottom w:val="0"/>
          <w:divBdr>
            <w:top w:val="none" w:sz="0" w:space="0" w:color="auto"/>
            <w:left w:val="none" w:sz="0" w:space="0" w:color="auto"/>
            <w:bottom w:val="none" w:sz="0" w:space="0" w:color="auto"/>
            <w:right w:val="none" w:sz="0" w:space="0" w:color="auto"/>
          </w:divBdr>
        </w:div>
        <w:div w:id="1504541441">
          <w:marLeft w:val="0"/>
          <w:marRight w:val="0"/>
          <w:marTop w:val="0"/>
          <w:marBottom w:val="0"/>
          <w:divBdr>
            <w:top w:val="none" w:sz="0" w:space="0" w:color="auto"/>
            <w:left w:val="none" w:sz="0" w:space="0" w:color="auto"/>
            <w:bottom w:val="none" w:sz="0" w:space="0" w:color="auto"/>
            <w:right w:val="none" w:sz="0" w:space="0" w:color="auto"/>
          </w:divBdr>
        </w:div>
        <w:div w:id="144976600">
          <w:marLeft w:val="0"/>
          <w:marRight w:val="0"/>
          <w:marTop w:val="0"/>
          <w:marBottom w:val="0"/>
          <w:divBdr>
            <w:top w:val="none" w:sz="0" w:space="0" w:color="auto"/>
            <w:left w:val="none" w:sz="0" w:space="0" w:color="auto"/>
            <w:bottom w:val="none" w:sz="0" w:space="0" w:color="auto"/>
            <w:right w:val="none" w:sz="0" w:space="0" w:color="auto"/>
          </w:divBdr>
        </w:div>
        <w:div w:id="969895609">
          <w:marLeft w:val="0"/>
          <w:marRight w:val="0"/>
          <w:marTop w:val="0"/>
          <w:marBottom w:val="0"/>
          <w:divBdr>
            <w:top w:val="none" w:sz="0" w:space="0" w:color="auto"/>
            <w:left w:val="none" w:sz="0" w:space="0" w:color="auto"/>
            <w:bottom w:val="none" w:sz="0" w:space="0" w:color="auto"/>
            <w:right w:val="none" w:sz="0" w:space="0" w:color="auto"/>
          </w:divBdr>
        </w:div>
        <w:div w:id="1295867668">
          <w:marLeft w:val="0"/>
          <w:marRight w:val="0"/>
          <w:marTop w:val="0"/>
          <w:marBottom w:val="0"/>
          <w:divBdr>
            <w:top w:val="none" w:sz="0" w:space="0" w:color="auto"/>
            <w:left w:val="none" w:sz="0" w:space="0" w:color="auto"/>
            <w:bottom w:val="none" w:sz="0" w:space="0" w:color="auto"/>
            <w:right w:val="none" w:sz="0" w:space="0" w:color="auto"/>
          </w:divBdr>
        </w:div>
        <w:div w:id="687950394">
          <w:marLeft w:val="0"/>
          <w:marRight w:val="0"/>
          <w:marTop w:val="0"/>
          <w:marBottom w:val="0"/>
          <w:divBdr>
            <w:top w:val="none" w:sz="0" w:space="0" w:color="auto"/>
            <w:left w:val="none" w:sz="0" w:space="0" w:color="auto"/>
            <w:bottom w:val="none" w:sz="0" w:space="0" w:color="auto"/>
            <w:right w:val="none" w:sz="0" w:space="0" w:color="auto"/>
          </w:divBdr>
        </w:div>
        <w:div w:id="740716603">
          <w:marLeft w:val="0"/>
          <w:marRight w:val="0"/>
          <w:marTop w:val="0"/>
          <w:marBottom w:val="0"/>
          <w:divBdr>
            <w:top w:val="none" w:sz="0" w:space="0" w:color="auto"/>
            <w:left w:val="none" w:sz="0" w:space="0" w:color="auto"/>
            <w:bottom w:val="none" w:sz="0" w:space="0" w:color="auto"/>
            <w:right w:val="none" w:sz="0" w:space="0" w:color="auto"/>
          </w:divBdr>
        </w:div>
        <w:div w:id="799883454">
          <w:marLeft w:val="0"/>
          <w:marRight w:val="0"/>
          <w:marTop w:val="0"/>
          <w:marBottom w:val="0"/>
          <w:divBdr>
            <w:top w:val="none" w:sz="0" w:space="0" w:color="auto"/>
            <w:left w:val="none" w:sz="0" w:space="0" w:color="auto"/>
            <w:bottom w:val="none" w:sz="0" w:space="0" w:color="auto"/>
            <w:right w:val="none" w:sz="0" w:space="0" w:color="auto"/>
          </w:divBdr>
        </w:div>
        <w:div w:id="1313752333">
          <w:marLeft w:val="0"/>
          <w:marRight w:val="0"/>
          <w:marTop w:val="0"/>
          <w:marBottom w:val="0"/>
          <w:divBdr>
            <w:top w:val="none" w:sz="0" w:space="0" w:color="auto"/>
            <w:left w:val="none" w:sz="0" w:space="0" w:color="auto"/>
            <w:bottom w:val="none" w:sz="0" w:space="0" w:color="auto"/>
            <w:right w:val="none" w:sz="0" w:space="0" w:color="auto"/>
          </w:divBdr>
        </w:div>
        <w:div w:id="791942940">
          <w:marLeft w:val="0"/>
          <w:marRight w:val="0"/>
          <w:marTop w:val="0"/>
          <w:marBottom w:val="0"/>
          <w:divBdr>
            <w:top w:val="none" w:sz="0" w:space="0" w:color="auto"/>
            <w:left w:val="none" w:sz="0" w:space="0" w:color="auto"/>
            <w:bottom w:val="none" w:sz="0" w:space="0" w:color="auto"/>
            <w:right w:val="none" w:sz="0" w:space="0" w:color="auto"/>
          </w:divBdr>
        </w:div>
        <w:div w:id="413743041">
          <w:marLeft w:val="0"/>
          <w:marRight w:val="0"/>
          <w:marTop w:val="0"/>
          <w:marBottom w:val="0"/>
          <w:divBdr>
            <w:top w:val="none" w:sz="0" w:space="0" w:color="auto"/>
            <w:left w:val="none" w:sz="0" w:space="0" w:color="auto"/>
            <w:bottom w:val="none" w:sz="0" w:space="0" w:color="auto"/>
            <w:right w:val="none" w:sz="0" w:space="0" w:color="auto"/>
          </w:divBdr>
        </w:div>
        <w:div w:id="2070766580">
          <w:marLeft w:val="0"/>
          <w:marRight w:val="0"/>
          <w:marTop w:val="0"/>
          <w:marBottom w:val="0"/>
          <w:divBdr>
            <w:top w:val="none" w:sz="0" w:space="0" w:color="auto"/>
            <w:left w:val="none" w:sz="0" w:space="0" w:color="auto"/>
            <w:bottom w:val="none" w:sz="0" w:space="0" w:color="auto"/>
            <w:right w:val="none" w:sz="0" w:space="0" w:color="auto"/>
          </w:divBdr>
        </w:div>
        <w:div w:id="747192823">
          <w:marLeft w:val="0"/>
          <w:marRight w:val="0"/>
          <w:marTop w:val="0"/>
          <w:marBottom w:val="0"/>
          <w:divBdr>
            <w:top w:val="none" w:sz="0" w:space="0" w:color="auto"/>
            <w:left w:val="none" w:sz="0" w:space="0" w:color="auto"/>
            <w:bottom w:val="none" w:sz="0" w:space="0" w:color="auto"/>
            <w:right w:val="none" w:sz="0" w:space="0" w:color="auto"/>
          </w:divBdr>
        </w:div>
        <w:div w:id="696278955">
          <w:marLeft w:val="0"/>
          <w:marRight w:val="0"/>
          <w:marTop w:val="0"/>
          <w:marBottom w:val="0"/>
          <w:divBdr>
            <w:top w:val="none" w:sz="0" w:space="0" w:color="auto"/>
            <w:left w:val="none" w:sz="0" w:space="0" w:color="auto"/>
            <w:bottom w:val="none" w:sz="0" w:space="0" w:color="auto"/>
            <w:right w:val="none" w:sz="0" w:space="0" w:color="auto"/>
          </w:divBdr>
        </w:div>
        <w:div w:id="921523721">
          <w:marLeft w:val="0"/>
          <w:marRight w:val="0"/>
          <w:marTop w:val="0"/>
          <w:marBottom w:val="0"/>
          <w:divBdr>
            <w:top w:val="none" w:sz="0" w:space="0" w:color="auto"/>
            <w:left w:val="none" w:sz="0" w:space="0" w:color="auto"/>
            <w:bottom w:val="none" w:sz="0" w:space="0" w:color="auto"/>
            <w:right w:val="none" w:sz="0" w:space="0" w:color="auto"/>
          </w:divBdr>
        </w:div>
        <w:div w:id="660504390">
          <w:marLeft w:val="0"/>
          <w:marRight w:val="0"/>
          <w:marTop w:val="0"/>
          <w:marBottom w:val="0"/>
          <w:divBdr>
            <w:top w:val="none" w:sz="0" w:space="0" w:color="auto"/>
            <w:left w:val="none" w:sz="0" w:space="0" w:color="auto"/>
            <w:bottom w:val="none" w:sz="0" w:space="0" w:color="auto"/>
            <w:right w:val="none" w:sz="0" w:space="0" w:color="auto"/>
          </w:divBdr>
        </w:div>
        <w:div w:id="1625768670">
          <w:marLeft w:val="0"/>
          <w:marRight w:val="0"/>
          <w:marTop w:val="0"/>
          <w:marBottom w:val="0"/>
          <w:divBdr>
            <w:top w:val="none" w:sz="0" w:space="0" w:color="auto"/>
            <w:left w:val="none" w:sz="0" w:space="0" w:color="auto"/>
            <w:bottom w:val="none" w:sz="0" w:space="0" w:color="auto"/>
            <w:right w:val="none" w:sz="0" w:space="0" w:color="auto"/>
          </w:divBdr>
        </w:div>
        <w:div w:id="1307314548">
          <w:marLeft w:val="0"/>
          <w:marRight w:val="0"/>
          <w:marTop w:val="0"/>
          <w:marBottom w:val="0"/>
          <w:divBdr>
            <w:top w:val="none" w:sz="0" w:space="0" w:color="auto"/>
            <w:left w:val="none" w:sz="0" w:space="0" w:color="auto"/>
            <w:bottom w:val="none" w:sz="0" w:space="0" w:color="auto"/>
            <w:right w:val="none" w:sz="0" w:space="0" w:color="auto"/>
          </w:divBdr>
        </w:div>
        <w:div w:id="820195219">
          <w:marLeft w:val="0"/>
          <w:marRight w:val="0"/>
          <w:marTop w:val="0"/>
          <w:marBottom w:val="0"/>
          <w:divBdr>
            <w:top w:val="none" w:sz="0" w:space="0" w:color="auto"/>
            <w:left w:val="none" w:sz="0" w:space="0" w:color="auto"/>
            <w:bottom w:val="none" w:sz="0" w:space="0" w:color="auto"/>
            <w:right w:val="none" w:sz="0" w:space="0" w:color="auto"/>
          </w:divBdr>
        </w:div>
        <w:div w:id="1028528989">
          <w:marLeft w:val="0"/>
          <w:marRight w:val="0"/>
          <w:marTop w:val="0"/>
          <w:marBottom w:val="0"/>
          <w:divBdr>
            <w:top w:val="none" w:sz="0" w:space="0" w:color="auto"/>
            <w:left w:val="none" w:sz="0" w:space="0" w:color="auto"/>
            <w:bottom w:val="none" w:sz="0" w:space="0" w:color="auto"/>
            <w:right w:val="none" w:sz="0" w:space="0" w:color="auto"/>
          </w:divBdr>
        </w:div>
        <w:div w:id="1014067484">
          <w:marLeft w:val="0"/>
          <w:marRight w:val="0"/>
          <w:marTop w:val="0"/>
          <w:marBottom w:val="0"/>
          <w:divBdr>
            <w:top w:val="none" w:sz="0" w:space="0" w:color="auto"/>
            <w:left w:val="none" w:sz="0" w:space="0" w:color="auto"/>
            <w:bottom w:val="none" w:sz="0" w:space="0" w:color="auto"/>
            <w:right w:val="none" w:sz="0" w:space="0" w:color="auto"/>
          </w:divBdr>
        </w:div>
        <w:div w:id="1441291795">
          <w:marLeft w:val="0"/>
          <w:marRight w:val="0"/>
          <w:marTop w:val="0"/>
          <w:marBottom w:val="0"/>
          <w:divBdr>
            <w:top w:val="none" w:sz="0" w:space="0" w:color="auto"/>
            <w:left w:val="none" w:sz="0" w:space="0" w:color="auto"/>
            <w:bottom w:val="none" w:sz="0" w:space="0" w:color="auto"/>
            <w:right w:val="none" w:sz="0" w:space="0" w:color="auto"/>
          </w:divBdr>
        </w:div>
        <w:div w:id="837693804">
          <w:marLeft w:val="0"/>
          <w:marRight w:val="0"/>
          <w:marTop w:val="0"/>
          <w:marBottom w:val="0"/>
          <w:divBdr>
            <w:top w:val="none" w:sz="0" w:space="0" w:color="auto"/>
            <w:left w:val="none" w:sz="0" w:space="0" w:color="auto"/>
            <w:bottom w:val="none" w:sz="0" w:space="0" w:color="auto"/>
            <w:right w:val="none" w:sz="0" w:space="0" w:color="auto"/>
          </w:divBdr>
        </w:div>
        <w:div w:id="189874516">
          <w:marLeft w:val="0"/>
          <w:marRight w:val="0"/>
          <w:marTop w:val="0"/>
          <w:marBottom w:val="0"/>
          <w:divBdr>
            <w:top w:val="none" w:sz="0" w:space="0" w:color="auto"/>
            <w:left w:val="none" w:sz="0" w:space="0" w:color="auto"/>
            <w:bottom w:val="none" w:sz="0" w:space="0" w:color="auto"/>
            <w:right w:val="none" w:sz="0" w:space="0" w:color="auto"/>
          </w:divBdr>
        </w:div>
        <w:div w:id="1488127424">
          <w:marLeft w:val="0"/>
          <w:marRight w:val="0"/>
          <w:marTop w:val="0"/>
          <w:marBottom w:val="0"/>
          <w:divBdr>
            <w:top w:val="none" w:sz="0" w:space="0" w:color="auto"/>
            <w:left w:val="none" w:sz="0" w:space="0" w:color="auto"/>
            <w:bottom w:val="none" w:sz="0" w:space="0" w:color="auto"/>
            <w:right w:val="none" w:sz="0" w:space="0" w:color="auto"/>
          </w:divBdr>
        </w:div>
        <w:div w:id="244153255">
          <w:marLeft w:val="0"/>
          <w:marRight w:val="0"/>
          <w:marTop w:val="0"/>
          <w:marBottom w:val="0"/>
          <w:divBdr>
            <w:top w:val="none" w:sz="0" w:space="0" w:color="auto"/>
            <w:left w:val="none" w:sz="0" w:space="0" w:color="auto"/>
            <w:bottom w:val="none" w:sz="0" w:space="0" w:color="auto"/>
            <w:right w:val="none" w:sz="0" w:space="0" w:color="auto"/>
          </w:divBdr>
        </w:div>
        <w:div w:id="1359311679">
          <w:marLeft w:val="0"/>
          <w:marRight w:val="0"/>
          <w:marTop w:val="0"/>
          <w:marBottom w:val="0"/>
          <w:divBdr>
            <w:top w:val="none" w:sz="0" w:space="0" w:color="auto"/>
            <w:left w:val="none" w:sz="0" w:space="0" w:color="auto"/>
            <w:bottom w:val="none" w:sz="0" w:space="0" w:color="auto"/>
            <w:right w:val="none" w:sz="0" w:space="0" w:color="auto"/>
          </w:divBdr>
        </w:div>
        <w:div w:id="1639262345">
          <w:marLeft w:val="0"/>
          <w:marRight w:val="0"/>
          <w:marTop w:val="0"/>
          <w:marBottom w:val="0"/>
          <w:divBdr>
            <w:top w:val="none" w:sz="0" w:space="0" w:color="auto"/>
            <w:left w:val="none" w:sz="0" w:space="0" w:color="auto"/>
            <w:bottom w:val="none" w:sz="0" w:space="0" w:color="auto"/>
            <w:right w:val="none" w:sz="0" w:space="0" w:color="auto"/>
          </w:divBdr>
        </w:div>
        <w:div w:id="433788937">
          <w:marLeft w:val="0"/>
          <w:marRight w:val="0"/>
          <w:marTop w:val="0"/>
          <w:marBottom w:val="0"/>
          <w:divBdr>
            <w:top w:val="none" w:sz="0" w:space="0" w:color="auto"/>
            <w:left w:val="none" w:sz="0" w:space="0" w:color="auto"/>
            <w:bottom w:val="none" w:sz="0" w:space="0" w:color="auto"/>
            <w:right w:val="none" w:sz="0" w:space="0" w:color="auto"/>
          </w:divBdr>
        </w:div>
        <w:div w:id="245847248">
          <w:marLeft w:val="0"/>
          <w:marRight w:val="0"/>
          <w:marTop w:val="0"/>
          <w:marBottom w:val="0"/>
          <w:divBdr>
            <w:top w:val="none" w:sz="0" w:space="0" w:color="auto"/>
            <w:left w:val="none" w:sz="0" w:space="0" w:color="auto"/>
            <w:bottom w:val="none" w:sz="0" w:space="0" w:color="auto"/>
            <w:right w:val="none" w:sz="0" w:space="0" w:color="auto"/>
          </w:divBdr>
        </w:div>
        <w:div w:id="1646466059">
          <w:marLeft w:val="0"/>
          <w:marRight w:val="0"/>
          <w:marTop w:val="0"/>
          <w:marBottom w:val="0"/>
          <w:divBdr>
            <w:top w:val="none" w:sz="0" w:space="0" w:color="auto"/>
            <w:left w:val="none" w:sz="0" w:space="0" w:color="auto"/>
            <w:bottom w:val="none" w:sz="0" w:space="0" w:color="auto"/>
            <w:right w:val="none" w:sz="0" w:space="0" w:color="auto"/>
          </w:divBdr>
        </w:div>
        <w:div w:id="1808620721">
          <w:marLeft w:val="0"/>
          <w:marRight w:val="0"/>
          <w:marTop w:val="0"/>
          <w:marBottom w:val="0"/>
          <w:divBdr>
            <w:top w:val="none" w:sz="0" w:space="0" w:color="auto"/>
            <w:left w:val="none" w:sz="0" w:space="0" w:color="auto"/>
            <w:bottom w:val="none" w:sz="0" w:space="0" w:color="auto"/>
            <w:right w:val="none" w:sz="0" w:space="0" w:color="auto"/>
          </w:divBdr>
        </w:div>
        <w:div w:id="673387314">
          <w:marLeft w:val="0"/>
          <w:marRight w:val="0"/>
          <w:marTop w:val="0"/>
          <w:marBottom w:val="0"/>
          <w:divBdr>
            <w:top w:val="none" w:sz="0" w:space="0" w:color="auto"/>
            <w:left w:val="none" w:sz="0" w:space="0" w:color="auto"/>
            <w:bottom w:val="none" w:sz="0" w:space="0" w:color="auto"/>
            <w:right w:val="none" w:sz="0" w:space="0" w:color="auto"/>
          </w:divBdr>
        </w:div>
        <w:div w:id="1983150928">
          <w:marLeft w:val="0"/>
          <w:marRight w:val="0"/>
          <w:marTop w:val="0"/>
          <w:marBottom w:val="0"/>
          <w:divBdr>
            <w:top w:val="none" w:sz="0" w:space="0" w:color="auto"/>
            <w:left w:val="none" w:sz="0" w:space="0" w:color="auto"/>
            <w:bottom w:val="none" w:sz="0" w:space="0" w:color="auto"/>
            <w:right w:val="none" w:sz="0" w:space="0" w:color="auto"/>
          </w:divBdr>
        </w:div>
        <w:div w:id="1255866842">
          <w:marLeft w:val="0"/>
          <w:marRight w:val="0"/>
          <w:marTop w:val="0"/>
          <w:marBottom w:val="0"/>
          <w:divBdr>
            <w:top w:val="none" w:sz="0" w:space="0" w:color="auto"/>
            <w:left w:val="none" w:sz="0" w:space="0" w:color="auto"/>
            <w:bottom w:val="none" w:sz="0" w:space="0" w:color="auto"/>
            <w:right w:val="none" w:sz="0" w:space="0" w:color="auto"/>
          </w:divBdr>
        </w:div>
        <w:div w:id="465319611">
          <w:marLeft w:val="0"/>
          <w:marRight w:val="0"/>
          <w:marTop w:val="0"/>
          <w:marBottom w:val="0"/>
          <w:divBdr>
            <w:top w:val="none" w:sz="0" w:space="0" w:color="auto"/>
            <w:left w:val="none" w:sz="0" w:space="0" w:color="auto"/>
            <w:bottom w:val="none" w:sz="0" w:space="0" w:color="auto"/>
            <w:right w:val="none" w:sz="0" w:space="0" w:color="auto"/>
          </w:divBdr>
        </w:div>
        <w:div w:id="1294748475">
          <w:marLeft w:val="0"/>
          <w:marRight w:val="0"/>
          <w:marTop w:val="0"/>
          <w:marBottom w:val="0"/>
          <w:divBdr>
            <w:top w:val="none" w:sz="0" w:space="0" w:color="auto"/>
            <w:left w:val="none" w:sz="0" w:space="0" w:color="auto"/>
            <w:bottom w:val="none" w:sz="0" w:space="0" w:color="auto"/>
            <w:right w:val="none" w:sz="0" w:space="0" w:color="auto"/>
          </w:divBdr>
        </w:div>
        <w:div w:id="762190602">
          <w:marLeft w:val="0"/>
          <w:marRight w:val="0"/>
          <w:marTop w:val="0"/>
          <w:marBottom w:val="0"/>
          <w:divBdr>
            <w:top w:val="none" w:sz="0" w:space="0" w:color="auto"/>
            <w:left w:val="none" w:sz="0" w:space="0" w:color="auto"/>
            <w:bottom w:val="none" w:sz="0" w:space="0" w:color="auto"/>
            <w:right w:val="none" w:sz="0" w:space="0" w:color="auto"/>
          </w:divBdr>
        </w:div>
        <w:div w:id="1457798457">
          <w:marLeft w:val="0"/>
          <w:marRight w:val="0"/>
          <w:marTop w:val="0"/>
          <w:marBottom w:val="0"/>
          <w:divBdr>
            <w:top w:val="none" w:sz="0" w:space="0" w:color="auto"/>
            <w:left w:val="none" w:sz="0" w:space="0" w:color="auto"/>
            <w:bottom w:val="none" w:sz="0" w:space="0" w:color="auto"/>
            <w:right w:val="none" w:sz="0" w:space="0" w:color="auto"/>
          </w:divBdr>
        </w:div>
        <w:div w:id="1190294139">
          <w:marLeft w:val="0"/>
          <w:marRight w:val="0"/>
          <w:marTop w:val="0"/>
          <w:marBottom w:val="0"/>
          <w:divBdr>
            <w:top w:val="none" w:sz="0" w:space="0" w:color="auto"/>
            <w:left w:val="none" w:sz="0" w:space="0" w:color="auto"/>
            <w:bottom w:val="none" w:sz="0" w:space="0" w:color="auto"/>
            <w:right w:val="none" w:sz="0" w:space="0" w:color="auto"/>
          </w:divBdr>
        </w:div>
        <w:div w:id="222565207">
          <w:marLeft w:val="0"/>
          <w:marRight w:val="0"/>
          <w:marTop w:val="0"/>
          <w:marBottom w:val="0"/>
          <w:divBdr>
            <w:top w:val="none" w:sz="0" w:space="0" w:color="auto"/>
            <w:left w:val="none" w:sz="0" w:space="0" w:color="auto"/>
            <w:bottom w:val="none" w:sz="0" w:space="0" w:color="auto"/>
            <w:right w:val="none" w:sz="0" w:space="0" w:color="auto"/>
          </w:divBdr>
        </w:div>
        <w:div w:id="1925652200">
          <w:marLeft w:val="0"/>
          <w:marRight w:val="0"/>
          <w:marTop w:val="0"/>
          <w:marBottom w:val="0"/>
          <w:divBdr>
            <w:top w:val="none" w:sz="0" w:space="0" w:color="auto"/>
            <w:left w:val="none" w:sz="0" w:space="0" w:color="auto"/>
            <w:bottom w:val="none" w:sz="0" w:space="0" w:color="auto"/>
            <w:right w:val="none" w:sz="0" w:space="0" w:color="auto"/>
          </w:divBdr>
        </w:div>
        <w:div w:id="1087463443">
          <w:marLeft w:val="0"/>
          <w:marRight w:val="0"/>
          <w:marTop w:val="0"/>
          <w:marBottom w:val="0"/>
          <w:divBdr>
            <w:top w:val="none" w:sz="0" w:space="0" w:color="auto"/>
            <w:left w:val="none" w:sz="0" w:space="0" w:color="auto"/>
            <w:bottom w:val="none" w:sz="0" w:space="0" w:color="auto"/>
            <w:right w:val="none" w:sz="0" w:space="0" w:color="auto"/>
          </w:divBdr>
        </w:div>
        <w:div w:id="1289122196">
          <w:marLeft w:val="0"/>
          <w:marRight w:val="0"/>
          <w:marTop w:val="0"/>
          <w:marBottom w:val="0"/>
          <w:divBdr>
            <w:top w:val="none" w:sz="0" w:space="0" w:color="auto"/>
            <w:left w:val="none" w:sz="0" w:space="0" w:color="auto"/>
            <w:bottom w:val="none" w:sz="0" w:space="0" w:color="auto"/>
            <w:right w:val="none" w:sz="0" w:space="0" w:color="auto"/>
          </w:divBdr>
        </w:div>
        <w:div w:id="1788115029">
          <w:marLeft w:val="0"/>
          <w:marRight w:val="0"/>
          <w:marTop w:val="0"/>
          <w:marBottom w:val="0"/>
          <w:divBdr>
            <w:top w:val="none" w:sz="0" w:space="0" w:color="auto"/>
            <w:left w:val="none" w:sz="0" w:space="0" w:color="auto"/>
            <w:bottom w:val="none" w:sz="0" w:space="0" w:color="auto"/>
            <w:right w:val="none" w:sz="0" w:space="0" w:color="auto"/>
          </w:divBdr>
        </w:div>
        <w:div w:id="148864785">
          <w:marLeft w:val="0"/>
          <w:marRight w:val="0"/>
          <w:marTop w:val="0"/>
          <w:marBottom w:val="0"/>
          <w:divBdr>
            <w:top w:val="none" w:sz="0" w:space="0" w:color="auto"/>
            <w:left w:val="none" w:sz="0" w:space="0" w:color="auto"/>
            <w:bottom w:val="none" w:sz="0" w:space="0" w:color="auto"/>
            <w:right w:val="none" w:sz="0" w:space="0" w:color="auto"/>
          </w:divBdr>
        </w:div>
        <w:div w:id="1401515453">
          <w:marLeft w:val="0"/>
          <w:marRight w:val="0"/>
          <w:marTop w:val="0"/>
          <w:marBottom w:val="0"/>
          <w:divBdr>
            <w:top w:val="none" w:sz="0" w:space="0" w:color="auto"/>
            <w:left w:val="none" w:sz="0" w:space="0" w:color="auto"/>
            <w:bottom w:val="none" w:sz="0" w:space="0" w:color="auto"/>
            <w:right w:val="none" w:sz="0" w:space="0" w:color="auto"/>
          </w:divBdr>
        </w:div>
        <w:div w:id="483009323">
          <w:marLeft w:val="0"/>
          <w:marRight w:val="0"/>
          <w:marTop w:val="0"/>
          <w:marBottom w:val="0"/>
          <w:divBdr>
            <w:top w:val="none" w:sz="0" w:space="0" w:color="auto"/>
            <w:left w:val="none" w:sz="0" w:space="0" w:color="auto"/>
            <w:bottom w:val="none" w:sz="0" w:space="0" w:color="auto"/>
            <w:right w:val="none" w:sz="0" w:space="0" w:color="auto"/>
          </w:divBdr>
        </w:div>
        <w:div w:id="742869284">
          <w:marLeft w:val="0"/>
          <w:marRight w:val="0"/>
          <w:marTop w:val="0"/>
          <w:marBottom w:val="0"/>
          <w:divBdr>
            <w:top w:val="none" w:sz="0" w:space="0" w:color="auto"/>
            <w:left w:val="none" w:sz="0" w:space="0" w:color="auto"/>
            <w:bottom w:val="none" w:sz="0" w:space="0" w:color="auto"/>
            <w:right w:val="none" w:sz="0" w:space="0" w:color="auto"/>
          </w:divBdr>
        </w:div>
        <w:div w:id="1963605988">
          <w:marLeft w:val="0"/>
          <w:marRight w:val="0"/>
          <w:marTop w:val="0"/>
          <w:marBottom w:val="0"/>
          <w:divBdr>
            <w:top w:val="none" w:sz="0" w:space="0" w:color="auto"/>
            <w:left w:val="none" w:sz="0" w:space="0" w:color="auto"/>
            <w:bottom w:val="none" w:sz="0" w:space="0" w:color="auto"/>
            <w:right w:val="none" w:sz="0" w:space="0" w:color="auto"/>
          </w:divBdr>
        </w:div>
        <w:div w:id="514416847">
          <w:marLeft w:val="0"/>
          <w:marRight w:val="0"/>
          <w:marTop w:val="0"/>
          <w:marBottom w:val="0"/>
          <w:divBdr>
            <w:top w:val="none" w:sz="0" w:space="0" w:color="auto"/>
            <w:left w:val="none" w:sz="0" w:space="0" w:color="auto"/>
            <w:bottom w:val="none" w:sz="0" w:space="0" w:color="auto"/>
            <w:right w:val="none" w:sz="0" w:space="0" w:color="auto"/>
          </w:divBdr>
        </w:div>
        <w:div w:id="171729337">
          <w:marLeft w:val="0"/>
          <w:marRight w:val="0"/>
          <w:marTop w:val="0"/>
          <w:marBottom w:val="0"/>
          <w:divBdr>
            <w:top w:val="none" w:sz="0" w:space="0" w:color="auto"/>
            <w:left w:val="none" w:sz="0" w:space="0" w:color="auto"/>
            <w:bottom w:val="none" w:sz="0" w:space="0" w:color="auto"/>
            <w:right w:val="none" w:sz="0" w:space="0" w:color="auto"/>
          </w:divBdr>
        </w:div>
        <w:div w:id="270093820">
          <w:marLeft w:val="0"/>
          <w:marRight w:val="0"/>
          <w:marTop w:val="0"/>
          <w:marBottom w:val="0"/>
          <w:divBdr>
            <w:top w:val="none" w:sz="0" w:space="0" w:color="auto"/>
            <w:left w:val="none" w:sz="0" w:space="0" w:color="auto"/>
            <w:bottom w:val="none" w:sz="0" w:space="0" w:color="auto"/>
            <w:right w:val="none" w:sz="0" w:space="0" w:color="auto"/>
          </w:divBdr>
        </w:div>
        <w:div w:id="1547139232">
          <w:marLeft w:val="0"/>
          <w:marRight w:val="0"/>
          <w:marTop w:val="0"/>
          <w:marBottom w:val="0"/>
          <w:divBdr>
            <w:top w:val="none" w:sz="0" w:space="0" w:color="auto"/>
            <w:left w:val="none" w:sz="0" w:space="0" w:color="auto"/>
            <w:bottom w:val="none" w:sz="0" w:space="0" w:color="auto"/>
            <w:right w:val="none" w:sz="0" w:space="0" w:color="auto"/>
          </w:divBdr>
        </w:div>
        <w:div w:id="1025057483">
          <w:marLeft w:val="0"/>
          <w:marRight w:val="0"/>
          <w:marTop w:val="0"/>
          <w:marBottom w:val="0"/>
          <w:divBdr>
            <w:top w:val="none" w:sz="0" w:space="0" w:color="auto"/>
            <w:left w:val="none" w:sz="0" w:space="0" w:color="auto"/>
            <w:bottom w:val="none" w:sz="0" w:space="0" w:color="auto"/>
            <w:right w:val="none" w:sz="0" w:space="0" w:color="auto"/>
          </w:divBdr>
        </w:div>
        <w:div w:id="1644457912">
          <w:marLeft w:val="0"/>
          <w:marRight w:val="0"/>
          <w:marTop w:val="0"/>
          <w:marBottom w:val="0"/>
          <w:divBdr>
            <w:top w:val="none" w:sz="0" w:space="0" w:color="auto"/>
            <w:left w:val="none" w:sz="0" w:space="0" w:color="auto"/>
            <w:bottom w:val="none" w:sz="0" w:space="0" w:color="auto"/>
            <w:right w:val="none" w:sz="0" w:space="0" w:color="auto"/>
          </w:divBdr>
        </w:div>
        <w:div w:id="486670955">
          <w:marLeft w:val="0"/>
          <w:marRight w:val="0"/>
          <w:marTop w:val="0"/>
          <w:marBottom w:val="0"/>
          <w:divBdr>
            <w:top w:val="none" w:sz="0" w:space="0" w:color="auto"/>
            <w:left w:val="none" w:sz="0" w:space="0" w:color="auto"/>
            <w:bottom w:val="none" w:sz="0" w:space="0" w:color="auto"/>
            <w:right w:val="none" w:sz="0" w:space="0" w:color="auto"/>
          </w:divBdr>
        </w:div>
        <w:div w:id="1386417354">
          <w:marLeft w:val="0"/>
          <w:marRight w:val="0"/>
          <w:marTop w:val="0"/>
          <w:marBottom w:val="0"/>
          <w:divBdr>
            <w:top w:val="none" w:sz="0" w:space="0" w:color="auto"/>
            <w:left w:val="none" w:sz="0" w:space="0" w:color="auto"/>
            <w:bottom w:val="none" w:sz="0" w:space="0" w:color="auto"/>
            <w:right w:val="none" w:sz="0" w:space="0" w:color="auto"/>
          </w:divBdr>
        </w:div>
        <w:div w:id="1017342613">
          <w:marLeft w:val="0"/>
          <w:marRight w:val="0"/>
          <w:marTop w:val="0"/>
          <w:marBottom w:val="0"/>
          <w:divBdr>
            <w:top w:val="none" w:sz="0" w:space="0" w:color="auto"/>
            <w:left w:val="none" w:sz="0" w:space="0" w:color="auto"/>
            <w:bottom w:val="none" w:sz="0" w:space="0" w:color="auto"/>
            <w:right w:val="none" w:sz="0" w:space="0" w:color="auto"/>
          </w:divBdr>
        </w:div>
        <w:div w:id="1806846007">
          <w:marLeft w:val="0"/>
          <w:marRight w:val="0"/>
          <w:marTop w:val="0"/>
          <w:marBottom w:val="0"/>
          <w:divBdr>
            <w:top w:val="none" w:sz="0" w:space="0" w:color="auto"/>
            <w:left w:val="none" w:sz="0" w:space="0" w:color="auto"/>
            <w:bottom w:val="none" w:sz="0" w:space="0" w:color="auto"/>
            <w:right w:val="none" w:sz="0" w:space="0" w:color="auto"/>
          </w:divBdr>
        </w:div>
        <w:div w:id="115834244">
          <w:marLeft w:val="0"/>
          <w:marRight w:val="0"/>
          <w:marTop w:val="0"/>
          <w:marBottom w:val="0"/>
          <w:divBdr>
            <w:top w:val="none" w:sz="0" w:space="0" w:color="auto"/>
            <w:left w:val="none" w:sz="0" w:space="0" w:color="auto"/>
            <w:bottom w:val="none" w:sz="0" w:space="0" w:color="auto"/>
            <w:right w:val="none" w:sz="0" w:space="0" w:color="auto"/>
          </w:divBdr>
        </w:div>
        <w:div w:id="1871918688">
          <w:marLeft w:val="0"/>
          <w:marRight w:val="0"/>
          <w:marTop w:val="0"/>
          <w:marBottom w:val="0"/>
          <w:divBdr>
            <w:top w:val="none" w:sz="0" w:space="0" w:color="auto"/>
            <w:left w:val="none" w:sz="0" w:space="0" w:color="auto"/>
            <w:bottom w:val="none" w:sz="0" w:space="0" w:color="auto"/>
            <w:right w:val="none" w:sz="0" w:space="0" w:color="auto"/>
          </w:divBdr>
        </w:div>
        <w:div w:id="487131065">
          <w:marLeft w:val="0"/>
          <w:marRight w:val="0"/>
          <w:marTop w:val="0"/>
          <w:marBottom w:val="0"/>
          <w:divBdr>
            <w:top w:val="none" w:sz="0" w:space="0" w:color="auto"/>
            <w:left w:val="none" w:sz="0" w:space="0" w:color="auto"/>
            <w:bottom w:val="none" w:sz="0" w:space="0" w:color="auto"/>
            <w:right w:val="none" w:sz="0" w:space="0" w:color="auto"/>
          </w:divBdr>
        </w:div>
        <w:div w:id="1091193780">
          <w:marLeft w:val="0"/>
          <w:marRight w:val="0"/>
          <w:marTop w:val="0"/>
          <w:marBottom w:val="0"/>
          <w:divBdr>
            <w:top w:val="none" w:sz="0" w:space="0" w:color="auto"/>
            <w:left w:val="none" w:sz="0" w:space="0" w:color="auto"/>
            <w:bottom w:val="none" w:sz="0" w:space="0" w:color="auto"/>
            <w:right w:val="none" w:sz="0" w:space="0" w:color="auto"/>
          </w:divBdr>
        </w:div>
        <w:div w:id="1407536243">
          <w:marLeft w:val="0"/>
          <w:marRight w:val="0"/>
          <w:marTop w:val="0"/>
          <w:marBottom w:val="0"/>
          <w:divBdr>
            <w:top w:val="none" w:sz="0" w:space="0" w:color="auto"/>
            <w:left w:val="none" w:sz="0" w:space="0" w:color="auto"/>
            <w:bottom w:val="none" w:sz="0" w:space="0" w:color="auto"/>
            <w:right w:val="none" w:sz="0" w:space="0" w:color="auto"/>
          </w:divBdr>
        </w:div>
        <w:div w:id="148137632">
          <w:marLeft w:val="0"/>
          <w:marRight w:val="0"/>
          <w:marTop w:val="0"/>
          <w:marBottom w:val="0"/>
          <w:divBdr>
            <w:top w:val="none" w:sz="0" w:space="0" w:color="auto"/>
            <w:left w:val="none" w:sz="0" w:space="0" w:color="auto"/>
            <w:bottom w:val="none" w:sz="0" w:space="0" w:color="auto"/>
            <w:right w:val="none" w:sz="0" w:space="0" w:color="auto"/>
          </w:divBdr>
        </w:div>
        <w:div w:id="546643524">
          <w:marLeft w:val="0"/>
          <w:marRight w:val="0"/>
          <w:marTop w:val="0"/>
          <w:marBottom w:val="0"/>
          <w:divBdr>
            <w:top w:val="none" w:sz="0" w:space="0" w:color="auto"/>
            <w:left w:val="none" w:sz="0" w:space="0" w:color="auto"/>
            <w:bottom w:val="none" w:sz="0" w:space="0" w:color="auto"/>
            <w:right w:val="none" w:sz="0" w:space="0" w:color="auto"/>
          </w:divBdr>
        </w:div>
        <w:div w:id="348877065">
          <w:marLeft w:val="0"/>
          <w:marRight w:val="0"/>
          <w:marTop w:val="0"/>
          <w:marBottom w:val="0"/>
          <w:divBdr>
            <w:top w:val="none" w:sz="0" w:space="0" w:color="auto"/>
            <w:left w:val="none" w:sz="0" w:space="0" w:color="auto"/>
            <w:bottom w:val="none" w:sz="0" w:space="0" w:color="auto"/>
            <w:right w:val="none" w:sz="0" w:space="0" w:color="auto"/>
          </w:divBdr>
        </w:div>
        <w:div w:id="293563557">
          <w:marLeft w:val="0"/>
          <w:marRight w:val="0"/>
          <w:marTop w:val="0"/>
          <w:marBottom w:val="0"/>
          <w:divBdr>
            <w:top w:val="none" w:sz="0" w:space="0" w:color="auto"/>
            <w:left w:val="none" w:sz="0" w:space="0" w:color="auto"/>
            <w:bottom w:val="none" w:sz="0" w:space="0" w:color="auto"/>
            <w:right w:val="none" w:sz="0" w:space="0" w:color="auto"/>
          </w:divBdr>
        </w:div>
        <w:div w:id="758867704">
          <w:marLeft w:val="0"/>
          <w:marRight w:val="0"/>
          <w:marTop w:val="0"/>
          <w:marBottom w:val="0"/>
          <w:divBdr>
            <w:top w:val="none" w:sz="0" w:space="0" w:color="auto"/>
            <w:left w:val="none" w:sz="0" w:space="0" w:color="auto"/>
            <w:bottom w:val="none" w:sz="0" w:space="0" w:color="auto"/>
            <w:right w:val="none" w:sz="0" w:space="0" w:color="auto"/>
          </w:divBdr>
        </w:div>
        <w:div w:id="1414937126">
          <w:marLeft w:val="0"/>
          <w:marRight w:val="0"/>
          <w:marTop w:val="0"/>
          <w:marBottom w:val="0"/>
          <w:divBdr>
            <w:top w:val="none" w:sz="0" w:space="0" w:color="auto"/>
            <w:left w:val="none" w:sz="0" w:space="0" w:color="auto"/>
            <w:bottom w:val="none" w:sz="0" w:space="0" w:color="auto"/>
            <w:right w:val="none" w:sz="0" w:space="0" w:color="auto"/>
          </w:divBdr>
        </w:div>
        <w:div w:id="1782063563">
          <w:marLeft w:val="0"/>
          <w:marRight w:val="0"/>
          <w:marTop w:val="0"/>
          <w:marBottom w:val="0"/>
          <w:divBdr>
            <w:top w:val="none" w:sz="0" w:space="0" w:color="auto"/>
            <w:left w:val="none" w:sz="0" w:space="0" w:color="auto"/>
            <w:bottom w:val="none" w:sz="0" w:space="0" w:color="auto"/>
            <w:right w:val="none" w:sz="0" w:space="0" w:color="auto"/>
          </w:divBdr>
        </w:div>
        <w:div w:id="1960065291">
          <w:marLeft w:val="0"/>
          <w:marRight w:val="0"/>
          <w:marTop w:val="0"/>
          <w:marBottom w:val="0"/>
          <w:divBdr>
            <w:top w:val="none" w:sz="0" w:space="0" w:color="auto"/>
            <w:left w:val="none" w:sz="0" w:space="0" w:color="auto"/>
            <w:bottom w:val="none" w:sz="0" w:space="0" w:color="auto"/>
            <w:right w:val="none" w:sz="0" w:space="0" w:color="auto"/>
          </w:divBdr>
        </w:div>
        <w:div w:id="70155893">
          <w:marLeft w:val="0"/>
          <w:marRight w:val="0"/>
          <w:marTop w:val="0"/>
          <w:marBottom w:val="0"/>
          <w:divBdr>
            <w:top w:val="none" w:sz="0" w:space="0" w:color="auto"/>
            <w:left w:val="none" w:sz="0" w:space="0" w:color="auto"/>
            <w:bottom w:val="none" w:sz="0" w:space="0" w:color="auto"/>
            <w:right w:val="none" w:sz="0" w:space="0" w:color="auto"/>
          </w:divBdr>
        </w:div>
        <w:div w:id="1919249756">
          <w:marLeft w:val="0"/>
          <w:marRight w:val="0"/>
          <w:marTop w:val="0"/>
          <w:marBottom w:val="0"/>
          <w:divBdr>
            <w:top w:val="none" w:sz="0" w:space="0" w:color="auto"/>
            <w:left w:val="none" w:sz="0" w:space="0" w:color="auto"/>
            <w:bottom w:val="none" w:sz="0" w:space="0" w:color="auto"/>
            <w:right w:val="none" w:sz="0" w:space="0" w:color="auto"/>
          </w:divBdr>
        </w:div>
        <w:div w:id="2139494660">
          <w:marLeft w:val="0"/>
          <w:marRight w:val="0"/>
          <w:marTop w:val="0"/>
          <w:marBottom w:val="0"/>
          <w:divBdr>
            <w:top w:val="none" w:sz="0" w:space="0" w:color="auto"/>
            <w:left w:val="none" w:sz="0" w:space="0" w:color="auto"/>
            <w:bottom w:val="none" w:sz="0" w:space="0" w:color="auto"/>
            <w:right w:val="none" w:sz="0" w:space="0" w:color="auto"/>
          </w:divBdr>
        </w:div>
        <w:div w:id="1106657365">
          <w:marLeft w:val="0"/>
          <w:marRight w:val="0"/>
          <w:marTop w:val="0"/>
          <w:marBottom w:val="0"/>
          <w:divBdr>
            <w:top w:val="none" w:sz="0" w:space="0" w:color="auto"/>
            <w:left w:val="none" w:sz="0" w:space="0" w:color="auto"/>
            <w:bottom w:val="none" w:sz="0" w:space="0" w:color="auto"/>
            <w:right w:val="none" w:sz="0" w:space="0" w:color="auto"/>
          </w:divBdr>
        </w:div>
        <w:div w:id="452331970">
          <w:marLeft w:val="0"/>
          <w:marRight w:val="0"/>
          <w:marTop w:val="0"/>
          <w:marBottom w:val="0"/>
          <w:divBdr>
            <w:top w:val="none" w:sz="0" w:space="0" w:color="auto"/>
            <w:left w:val="none" w:sz="0" w:space="0" w:color="auto"/>
            <w:bottom w:val="none" w:sz="0" w:space="0" w:color="auto"/>
            <w:right w:val="none" w:sz="0" w:space="0" w:color="auto"/>
          </w:divBdr>
        </w:div>
        <w:div w:id="1329676779">
          <w:marLeft w:val="0"/>
          <w:marRight w:val="0"/>
          <w:marTop w:val="0"/>
          <w:marBottom w:val="0"/>
          <w:divBdr>
            <w:top w:val="none" w:sz="0" w:space="0" w:color="auto"/>
            <w:left w:val="none" w:sz="0" w:space="0" w:color="auto"/>
            <w:bottom w:val="none" w:sz="0" w:space="0" w:color="auto"/>
            <w:right w:val="none" w:sz="0" w:space="0" w:color="auto"/>
          </w:divBdr>
        </w:div>
        <w:div w:id="1811165894">
          <w:marLeft w:val="0"/>
          <w:marRight w:val="0"/>
          <w:marTop w:val="0"/>
          <w:marBottom w:val="0"/>
          <w:divBdr>
            <w:top w:val="none" w:sz="0" w:space="0" w:color="auto"/>
            <w:left w:val="none" w:sz="0" w:space="0" w:color="auto"/>
            <w:bottom w:val="none" w:sz="0" w:space="0" w:color="auto"/>
            <w:right w:val="none" w:sz="0" w:space="0" w:color="auto"/>
          </w:divBdr>
        </w:div>
        <w:div w:id="2052068726">
          <w:marLeft w:val="0"/>
          <w:marRight w:val="0"/>
          <w:marTop w:val="0"/>
          <w:marBottom w:val="0"/>
          <w:divBdr>
            <w:top w:val="none" w:sz="0" w:space="0" w:color="auto"/>
            <w:left w:val="none" w:sz="0" w:space="0" w:color="auto"/>
            <w:bottom w:val="none" w:sz="0" w:space="0" w:color="auto"/>
            <w:right w:val="none" w:sz="0" w:space="0" w:color="auto"/>
          </w:divBdr>
        </w:div>
        <w:div w:id="1639214970">
          <w:marLeft w:val="0"/>
          <w:marRight w:val="0"/>
          <w:marTop w:val="0"/>
          <w:marBottom w:val="0"/>
          <w:divBdr>
            <w:top w:val="none" w:sz="0" w:space="0" w:color="auto"/>
            <w:left w:val="none" w:sz="0" w:space="0" w:color="auto"/>
            <w:bottom w:val="none" w:sz="0" w:space="0" w:color="auto"/>
            <w:right w:val="none" w:sz="0" w:space="0" w:color="auto"/>
          </w:divBdr>
        </w:div>
        <w:div w:id="837816204">
          <w:marLeft w:val="0"/>
          <w:marRight w:val="0"/>
          <w:marTop w:val="0"/>
          <w:marBottom w:val="0"/>
          <w:divBdr>
            <w:top w:val="none" w:sz="0" w:space="0" w:color="auto"/>
            <w:left w:val="none" w:sz="0" w:space="0" w:color="auto"/>
            <w:bottom w:val="none" w:sz="0" w:space="0" w:color="auto"/>
            <w:right w:val="none" w:sz="0" w:space="0" w:color="auto"/>
          </w:divBdr>
        </w:div>
        <w:div w:id="1778518814">
          <w:marLeft w:val="0"/>
          <w:marRight w:val="0"/>
          <w:marTop w:val="0"/>
          <w:marBottom w:val="0"/>
          <w:divBdr>
            <w:top w:val="none" w:sz="0" w:space="0" w:color="auto"/>
            <w:left w:val="none" w:sz="0" w:space="0" w:color="auto"/>
            <w:bottom w:val="none" w:sz="0" w:space="0" w:color="auto"/>
            <w:right w:val="none" w:sz="0" w:space="0" w:color="auto"/>
          </w:divBdr>
        </w:div>
        <w:div w:id="2139254399">
          <w:marLeft w:val="0"/>
          <w:marRight w:val="0"/>
          <w:marTop w:val="0"/>
          <w:marBottom w:val="0"/>
          <w:divBdr>
            <w:top w:val="none" w:sz="0" w:space="0" w:color="auto"/>
            <w:left w:val="none" w:sz="0" w:space="0" w:color="auto"/>
            <w:bottom w:val="none" w:sz="0" w:space="0" w:color="auto"/>
            <w:right w:val="none" w:sz="0" w:space="0" w:color="auto"/>
          </w:divBdr>
        </w:div>
        <w:div w:id="584074705">
          <w:marLeft w:val="0"/>
          <w:marRight w:val="0"/>
          <w:marTop w:val="0"/>
          <w:marBottom w:val="0"/>
          <w:divBdr>
            <w:top w:val="none" w:sz="0" w:space="0" w:color="auto"/>
            <w:left w:val="none" w:sz="0" w:space="0" w:color="auto"/>
            <w:bottom w:val="none" w:sz="0" w:space="0" w:color="auto"/>
            <w:right w:val="none" w:sz="0" w:space="0" w:color="auto"/>
          </w:divBdr>
        </w:div>
        <w:div w:id="182862856">
          <w:marLeft w:val="0"/>
          <w:marRight w:val="0"/>
          <w:marTop w:val="0"/>
          <w:marBottom w:val="0"/>
          <w:divBdr>
            <w:top w:val="none" w:sz="0" w:space="0" w:color="auto"/>
            <w:left w:val="none" w:sz="0" w:space="0" w:color="auto"/>
            <w:bottom w:val="none" w:sz="0" w:space="0" w:color="auto"/>
            <w:right w:val="none" w:sz="0" w:space="0" w:color="auto"/>
          </w:divBdr>
        </w:div>
        <w:div w:id="1988051292">
          <w:marLeft w:val="0"/>
          <w:marRight w:val="0"/>
          <w:marTop w:val="0"/>
          <w:marBottom w:val="0"/>
          <w:divBdr>
            <w:top w:val="none" w:sz="0" w:space="0" w:color="auto"/>
            <w:left w:val="none" w:sz="0" w:space="0" w:color="auto"/>
            <w:bottom w:val="none" w:sz="0" w:space="0" w:color="auto"/>
            <w:right w:val="none" w:sz="0" w:space="0" w:color="auto"/>
          </w:divBdr>
        </w:div>
        <w:div w:id="2121293176">
          <w:marLeft w:val="0"/>
          <w:marRight w:val="0"/>
          <w:marTop w:val="0"/>
          <w:marBottom w:val="0"/>
          <w:divBdr>
            <w:top w:val="none" w:sz="0" w:space="0" w:color="auto"/>
            <w:left w:val="none" w:sz="0" w:space="0" w:color="auto"/>
            <w:bottom w:val="none" w:sz="0" w:space="0" w:color="auto"/>
            <w:right w:val="none" w:sz="0" w:space="0" w:color="auto"/>
          </w:divBdr>
        </w:div>
        <w:div w:id="1690718393">
          <w:marLeft w:val="0"/>
          <w:marRight w:val="0"/>
          <w:marTop w:val="0"/>
          <w:marBottom w:val="0"/>
          <w:divBdr>
            <w:top w:val="none" w:sz="0" w:space="0" w:color="auto"/>
            <w:left w:val="none" w:sz="0" w:space="0" w:color="auto"/>
            <w:bottom w:val="none" w:sz="0" w:space="0" w:color="auto"/>
            <w:right w:val="none" w:sz="0" w:space="0" w:color="auto"/>
          </w:divBdr>
        </w:div>
        <w:div w:id="1979995016">
          <w:marLeft w:val="0"/>
          <w:marRight w:val="0"/>
          <w:marTop w:val="0"/>
          <w:marBottom w:val="0"/>
          <w:divBdr>
            <w:top w:val="none" w:sz="0" w:space="0" w:color="auto"/>
            <w:left w:val="none" w:sz="0" w:space="0" w:color="auto"/>
            <w:bottom w:val="none" w:sz="0" w:space="0" w:color="auto"/>
            <w:right w:val="none" w:sz="0" w:space="0" w:color="auto"/>
          </w:divBdr>
        </w:div>
        <w:div w:id="956834932">
          <w:marLeft w:val="0"/>
          <w:marRight w:val="0"/>
          <w:marTop w:val="0"/>
          <w:marBottom w:val="0"/>
          <w:divBdr>
            <w:top w:val="none" w:sz="0" w:space="0" w:color="auto"/>
            <w:left w:val="none" w:sz="0" w:space="0" w:color="auto"/>
            <w:bottom w:val="none" w:sz="0" w:space="0" w:color="auto"/>
            <w:right w:val="none" w:sz="0" w:space="0" w:color="auto"/>
          </w:divBdr>
        </w:div>
        <w:div w:id="2071422089">
          <w:marLeft w:val="0"/>
          <w:marRight w:val="0"/>
          <w:marTop w:val="0"/>
          <w:marBottom w:val="0"/>
          <w:divBdr>
            <w:top w:val="none" w:sz="0" w:space="0" w:color="auto"/>
            <w:left w:val="none" w:sz="0" w:space="0" w:color="auto"/>
            <w:bottom w:val="none" w:sz="0" w:space="0" w:color="auto"/>
            <w:right w:val="none" w:sz="0" w:space="0" w:color="auto"/>
          </w:divBdr>
        </w:div>
        <w:div w:id="2143379568">
          <w:marLeft w:val="0"/>
          <w:marRight w:val="0"/>
          <w:marTop w:val="0"/>
          <w:marBottom w:val="0"/>
          <w:divBdr>
            <w:top w:val="none" w:sz="0" w:space="0" w:color="auto"/>
            <w:left w:val="none" w:sz="0" w:space="0" w:color="auto"/>
            <w:bottom w:val="none" w:sz="0" w:space="0" w:color="auto"/>
            <w:right w:val="none" w:sz="0" w:space="0" w:color="auto"/>
          </w:divBdr>
        </w:div>
        <w:div w:id="1342200161">
          <w:marLeft w:val="0"/>
          <w:marRight w:val="0"/>
          <w:marTop w:val="0"/>
          <w:marBottom w:val="0"/>
          <w:divBdr>
            <w:top w:val="none" w:sz="0" w:space="0" w:color="auto"/>
            <w:left w:val="none" w:sz="0" w:space="0" w:color="auto"/>
            <w:bottom w:val="none" w:sz="0" w:space="0" w:color="auto"/>
            <w:right w:val="none" w:sz="0" w:space="0" w:color="auto"/>
          </w:divBdr>
        </w:div>
        <w:div w:id="292296653">
          <w:marLeft w:val="0"/>
          <w:marRight w:val="0"/>
          <w:marTop w:val="0"/>
          <w:marBottom w:val="0"/>
          <w:divBdr>
            <w:top w:val="none" w:sz="0" w:space="0" w:color="auto"/>
            <w:left w:val="none" w:sz="0" w:space="0" w:color="auto"/>
            <w:bottom w:val="none" w:sz="0" w:space="0" w:color="auto"/>
            <w:right w:val="none" w:sz="0" w:space="0" w:color="auto"/>
          </w:divBdr>
        </w:div>
        <w:div w:id="588075267">
          <w:marLeft w:val="0"/>
          <w:marRight w:val="0"/>
          <w:marTop w:val="0"/>
          <w:marBottom w:val="0"/>
          <w:divBdr>
            <w:top w:val="none" w:sz="0" w:space="0" w:color="auto"/>
            <w:left w:val="none" w:sz="0" w:space="0" w:color="auto"/>
            <w:bottom w:val="none" w:sz="0" w:space="0" w:color="auto"/>
            <w:right w:val="none" w:sz="0" w:space="0" w:color="auto"/>
          </w:divBdr>
        </w:div>
        <w:div w:id="1943953682">
          <w:marLeft w:val="0"/>
          <w:marRight w:val="0"/>
          <w:marTop w:val="0"/>
          <w:marBottom w:val="0"/>
          <w:divBdr>
            <w:top w:val="none" w:sz="0" w:space="0" w:color="auto"/>
            <w:left w:val="none" w:sz="0" w:space="0" w:color="auto"/>
            <w:bottom w:val="none" w:sz="0" w:space="0" w:color="auto"/>
            <w:right w:val="none" w:sz="0" w:space="0" w:color="auto"/>
          </w:divBdr>
        </w:div>
        <w:div w:id="203374009">
          <w:marLeft w:val="0"/>
          <w:marRight w:val="0"/>
          <w:marTop w:val="0"/>
          <w:marBottom w:val="0"/>
          <w:divBdr>
            <w:top w:val="none" w:sz="0" w:space="0" w:color="auto"/>
            <w:left w:val="none" w:sz="0" w:space="0" w:color="auto"/>
            <w:bottom w:val="none" w:sz="0" w:space="0" w:color="auto"/>
            <w:right w:val="none" w:sz="0" w:space="0" w:color="auto"/>
          </w:divBdr>
        </w:div>
        <w:div w:id="1792244274">
          <w:marLeft w:val="0"/>
          <w:marRight w:val="0"/>
          <w:marTop w:val="0"/>
          <w:marBottom w:val="0"/>
          <w:divBdr>
            <w:top w:val="none" w:sz="0" w:space="0" w:color="auto"/>
            <w:left w:val="none" w:sz="0" w:space="0" w:color="auto"/>
            <w:bottom w:val="none" w:sz="0" w:space="0" w:color="auto"/>
            <w:right w:val="none" w:sz="0" w:space="0" w:color="auto"/>
          </w:divBdr>
        </w:div>
        <w:div w:id="2135367599">
          <w:marLeft w:val="0"/>
          <w:marRight w:val="0"/>
          <w:marTop w:val="0"/>
          <w:marBottom w:val="0"/>
          <w:divBdr>
            <w:top w:val="none" w:sz="0" w:space="0" w:color="auto"/>
            <w:left w:val="none" w:sz="0" w:space="0" w:color="auto"/>
            <w:bottom w:val="none" w:sz="0" w:space="0" w:color="auto"/>
            <w:right w:val="none" w:sz="0" w:space="0" w:color="auto"/>
          </w:divBdr>
        </w:div>
        <w:div w:id="151147681">
          <w:marLeft w:val="0"/>
          <w:marRight w:val="0"/>
          <w:marTop w:val="0"/>
          <w:marBottom w:val="0"/>
          <w:divBdr>
            <w:top w:val="none" w:sz="0" w:space="0" w:color="auto"/>
            <w:left w:val="none" w:sz="0" w:space="0" w:color="auto"/>
            <w:bottom w:val="none" w:sz="0" w:space="0" w:color="auto"/>
            <w:right w:val="none" w:sz="0" w:space="0" w:color="auto"/>
          </w:divBdr>
        </w:div>
        <w:div w:id="1062368179">
          <w:marLeft w:val="0"/>
          <w:marRight w:val="0"/>
          <w:marTop w:val="0"/>
          <w:marBottom w:val="0"/>
          <w:divBdr>
            <w:top w:val="none" w:sz="0" w:space="0" w:color="auto"/>
            <w:left w:val="none" w:sz="0" w:space="0" w:color="auto"/>
            <w:bottom w:val="none" w:sz="0" w:space="0" w:color="auto"/>
            <w:right w:val="none" w:sz="0" w:space="0" w:color="auto"/>
          </w:divBdr>
        </w:div>
        <w:div w:id="1241405805">
          <w:marLeft w:val="0"/>
          <w:marRight w:val="0"/>
          <w:marTop w:val="0"/>
          <w:marBottom w:val="0"/>
          <w:divBdr>
            <w:top w:val="none" w:sz="0" w:space="0" w:color="auto"/>
            <w:left w:val="none" w:sz="0" w:space="0" w:color="auto"/>
            <w:bottom w:val="none" w:sz="0" w:space="0" w:color="auto"/>
            <w:right w:val="none" w:sz="0" w:space="0" w:color="auto"/>
          </w:divBdr>
        </w:div>
        <w:div w:id="1030179070">
          <w:marLeft w:val="0"/>
          <w:marRight w:val="0"/>
          <w:marTop w:val="0"/>
          <w:marBottom w:val="0"/>
          <w:divBdr>
            <w:top w:val="none" w:sz="0" w:space="0" w:color="auto"/>
            <w:left w:val="none" w:sz="0" w:space="0" w:color="auto"/>
            <w:bottom w:val="none" w:sz="0" w:space="0" w:color="auto"/>
            <w:right w:val="none" w:sz="0" w:space="0" w:color="auto"/>
          </w:divBdr>
        </w:div>
        <w:div w:id="1620332650">
          <w:marLeft w:val="0"/>
          <w:marRight w:val="0"/>
          <w:marTop w:val="0"/>
          <w:marBottom w:val="0"/>
          <w:divBdr>
            <w:top w:val="none" w:sz="0" w:space="0" w:color="auto"/>
            <w:left w:val="none" w:sz="0" w:space="0" w:color="auto"/>
            <w:bottom w:val="none" w:sz="0" w:space="0" w:color="auto"/>
            <w:right w:val="none" w:sz="0" w:space="0" w:color="auto"/>
          </w:divBdr>
        </w:div>
        <w:div w:id="487595283">
          <w:marLeft w:val="0"/>
          <w:marRight w:val="0"/>
          <w:marTop w:val="0"/>
          <w:marBottom w:val="0"/>
          <w:divBdr>
            <w:top w:val="none" w:sz="0" w:space="0" w:color="auto"/>
            <w:left w:val="none" w:sz="0" w:space="0" w:color="auto"/>
            <w:bottom w:val="none" w:sz="0" w:space="0" w:color="auto"/>
            <w:right w:val="none" w:sz="0" w:space="0" w:color="auto"/>
          </w:divBdr>
        </w:div>
        <w:div w:id="2030788609">
          <w:marLeft w:val="0"/>
          <w:marRight w:val="0"/>
          <w:marTop w:val="0"/>
          <w:marBottom w:val="0"/>
          <w:divBdr>
            <w:top w:val="none" w:sz="0" w:space="0" w:color="auto"/>
            <w:left w:val="none" w:sz="0" w:space="0" w:color="auto"/>
            <w:bottom w:val="none" w:sz="0" w:space="0" w:color="auto"/>
            <w:right w:val="none" w:sz="0" w:space="0" w:color="auto"/>
          </w:divBdr>
        </w:div>
      </w:divsChild>
    </w:div>
    <w:div w:id="484584928">
      <w:bodyDiv w:val="1"/>
      <w:marLeft w:val="0"/>
      <w:marRight w:val="0"/>
      <w:marTop w:val="0"/>
      <w:marBottom w:val="0"/>
      <w:divBdr>
        <w:top w:val="none" w:sz="0" w:space="0" w:color="auto"/>
        <w:left w:val="none" w:sz="0" w:space="0" w:color="auto"/>
        <w:bottom w:val="none" w:sz="0" w:space="0" w:color="auto"/>
        <w:right w:val="none" w:sz="0" w:space="0" w:color="auto"/>
      </w:divBdr>
    </w:div>
    <w:div w:id="497421779">
      <w:bodyDiv w:val="1"/>
      <w:marLeft w:val="0"/>
      <w:marRight w:val="0"/>
      <w:marTop w:val="0"/>
      <w:marBottom w:val="0"/>
      <w:divBdr>
        <w:top w:val="none" w:sz="0" w:space="0" w:color="auto"/>
        <w:left w:val="none" w:sz="0" w:space="0" w:color="auto"/>
        <w:bottom w:val="none" w:sz="0" w:space="0" w:color="auto"/>
        <w:right w:val="none" w:sz="0" w:space="0" w:color="auto"/>
      </w:divBdr>
    </w:div>
    <w:div w:id="500512129">
      <w:bodyDiv w:val="1"/>
      <w:marLeft w:val="0"/>
      <w:marRight w:val="0"/>
      <w:marTop w:val="0"/>
      <w:marBottom w:val="0"/>
      <w:divBdr>
        <w:top w:val="none" w:sz="0" w:space="0" w:color="auto"/>
        <w:left w:val="none" w:sz="0" w:space="0" w:color="auto"/>
        <w:bottom w:val="none" w:sz="0" w:space="0" w:color="auto"/>
        <w:right w:val="none" w:sz="0" w:space="0" w:color="auto"/>
      </w:divBdr>
    </w:div>
    <w:div w:id="513501796">
      <w:bodyDiv w:val="1"/>
      <w:marLeft w:val="0"/>
      <w:marRight w:val="0"/>
      <w:marTop w:val="0"/>
      <w:marBottom w:val="0"/>
      <w:divBdr>
        <w:top w:val="none" w:sz="0" w:space="0" w:color="auto"/>
        <w:left w:val="none" w:sz="0" w:space="0" w:color="auto"/>
        <w:bottom w:val="none" w:sz="0" w:space="0" w:color="auto"/>
        <w:right w:val="none" w:sz="0" w:space="0" w:color="auto"/>
      </w:divBdr>
    </w:div>
    <w:div w:id="516043008">
      <w:bodyDiv w:val="1"/>
      <w:marLeft w:val="0"/>
      <w:marRight w:val="0"/>
      <w:marTop w:val="0"/>
      <w:marBottom w:val="0"/>
      <w:divBdr>
        <w:top w:val="none" w:sz="0" w:space="0" w:color="auto"/>
        <w:left w:val="none" w:sz="0" w:space="0" w:color="auto"/>
        <w:bottom w:val="none" w:sz="0" w:space="0" w:color="auto"/>
        <w:right w:val="none" w:sz="0" w:space="0" w:color="auto"/>
      </w:divBdr>
    </w:div>
    <w:div w:id="642541200">
      <w:bodyDiv w:val="1"/>
      <w:marLeft w:val="0"/>
      <w:marRight w:val="0"/>
      <w:marTop w:val="0"/>
      <w:marBottom w:val="0"/>
      <w:divBdr>
        <w:top w:val="none" w:sz="0" w:space="0" w:color="auto"/>
        <w:left w:val="none" w:sz="0" w:space="0" w:color="auto"/>
        <w:bottom w:val="none" w:sz="0" w:space="0" w:color="auto"/>
        <w:right w:val="none" w:sz="0" w:space="0" w:color="auto"/>
      </w:divBdr>
    </w:div>
    <w:div w:id="669523803">
      <w:bodyDiv w:val="1"/>
      <w:marLeft w:val="0"/>
      <w:marRight w:val="0"/>
      <w:marTop w:val="0"/>
      <w:marBottom w:val="0"/>
      <w:divBdr>
        <w:top w:val="none" w:sz="0" w:space="0" w:color="auto"/>
        <w:left w:val="none" w:sz="0" w:space="0" w:color="auto"/>
        <w:bottom w:val="none" w:sz="0" w:space="0" w:color="auto"/>
        <w:right w:val="none" w:sz="0" w:space="0" w:color="auto"/>
      </w:divBdr>
    </w:div>
    <w:div w:id="700938162">
      <w:bodyDiv w:val="1"/>
      <w:marLeft w:val="0"/>
      <w:marRight w:val="0"/>
      <w:marTop w:val="0"/>
      <w:marBottom w:val="0"/>
      <w:divBdr>
        <w:top w:val="none" w:sz="0" w:space="0" w:color="auto"/>
        <w:left w:val="none" w:sz="0" w:space="0" w:color="auto"/>
        <w:bottom w:val="none" w:sz="0" w:space="0" w:color="auto"/>
        <w:right w:val="none" w:sz="0" w:space="0" w:color="auto"/>
      </w:divBdr>
    </w:div>
    <w:div w:id="701201376">
      <w:bodyDiv w:val="1"/>
      <w:marLeft w:val="0"/>
      <w:marRight w:val="0"/>
      <w:marTop w:val="0"/>
      <w:marBottom w:val="0"/>
      <w:divBdr>
        <w:top w:val="none" w:sz="0" w:space="0" w:color="auto"/>
        <w:left w:val="none" w:sz="0" w:space="0" w:color="auto"/>
        <w:bottom w:val="none" w:sz="0" w:space="0" w:color="auto"/>
        <w:right w:val="none" w:sz="0" w:space="0" w:color="auto"/>
      </w:divBdr>
    </w:div>
    <w:div w:id="765149329">
      <w:bodyDiv w:val="1"/>
      <w:marLeft w:val="0"/>
      <w:marRight w:val="0"/>
      <w:marTop w:val="0"/>
      <w:marBottom w:val="0"/>
      <w:divBdr>
        <w:top w:val="none" w:sz="0" w:space="0" w:color="auto"/>
        <w:left w:val="none" w:sz="0" w:space="0" w:color="auto"/>
        <w:bottom w:val="none" w:sz="0" w:space="0" w:color="auto"/>
        <w:right w:val="none" w:sz="0" w:space="0" w:color="auto"/>
      </w:divBdr>
    </w:div>
    <w:div w:id="771514530">
      <w:bodyDiv w:val="1"/>
      <w:marLeft w:val="0"/>
      <w:marRight w:val="0"/>
      <w:marTop w:val="0"/>
      <w:marBottom w:val="0"/>
      <w:divBdr>
        <w:top w:val="none" w:sz="0" w:space="0" w:color="auto"/>
        <w:left w:val="none" w:sz="0" w:space="0" w:color="auto"/>
        <w:bottom w:val="none" w:sz="0" w:space="0" w:color="auto"/>
        <w:right w:val="none" w:sz="0" w:space="0" w:color="auto"/>
      </w:divBdr>
    </w:div>
    <w:div w:id="885021746">
      <w:bodyDiv w:val="1"/>
      <w:marLeft w:val="0"/>
      <w:marRight w:val="0"/>
      <w:marTop w:val="0"/>
      <w:marBottom w:val="0"/>
      <w:divBdr>
        <w:top w:val="none" w:sz="0" w:space="0" w:color="auto"/>
        <w:left w:val="none" w:sz="0" w:space="0" w:color="auto"/>
        <w:bottom w:val="none" w:sz="0" w:space="0" w:color="auto"/>
        <w:right w:val="none" w:sz="0" w:space="0" w:color="auto"/>
      </w:divBdr>
      <w:divsChild>
        <w:div w:id="1966042034">
          <w:marLeft w:val="0"/>
          <w:marRight w:val="0"/>
          <w:marTop w:val="0"/>
          <w:marBottom w:val="0"/>
          <w:divBdr>
            <w:top w:val="none" w:sz="0" w:space="0" w:color="auto"/>
            <w:left w:val="none" w:sz="0" w:space="0" w:color="auto"/>
            <w:bottom w:val="none" w:sz="0" w:space="0" w:color="auto"/>
            <w:right w:val="none" w:sz="0" w:space="0" w:color="auto"/>
          </w:divBdr>
          <w:divsChild>
            <w:div w:id="1176532035">
              <w:marLeft w:val="0"/>
              <w:marRight w:val="0"/>
              <w:marTop w:val="0"/>
              <w:marBottom w:val="0"/>
              <w:divBdr>
                <w:top w:val="none" w:sz="0" w:space="0" w:color="auto"/>
                <w:left w:val="none" w:sz="0" w:space="0" w:color="auto"/>
                <w:bottom w:val="none" w:sz="0" w:space="0" w:color="auto"/>
                <w:right w:val="none" w:sz="0" w:space="0" w:color="auto"/>
              </w:divBdr>
              <w:divsChild>
                <w:div w:id="297226901">
                  <w:marLeft w:val="0"/>
                  <w:marRight w:val="0"/>
                  <w:marTop w:val="0"/>
                  <w:marBottom w:val="0"/>
                  <w:divBdr>
                    <w:top w:val="none" w:sz="0" w:space="0" w:color="auto"/>
                    <w:left w:val="none" w:sz="0" w:space="0" w:color="auto"/>
                    <w:bottom w:val="none" w:sz="0" w:space="0" w:color="auto"/>
                    <w:right w:val="none" w:sz="0" w:space="0" w:color="auto"/>
                  </w:divBdr>
                </w:div>
              </w:divsChild>
            </w:div>
            <w:div w:id="1239441047">
              <w:marLeft w:val="0"/>
              <w:marRight w:val="0"/>
              <w:marTop w:val="0"/>
              <w:marBottom w:val="0"/>
              <w:divBdr>
                <w:top w:val="none" w:sz="0" w:space="0" w:color="auto"/>
                <w:left w:val="none" w:sz="0" w:space="0" w:color="auto"/>
                <w:bottom w:val="none" w:sz="0" w:space="0" w:color="auto"/>
                <w:right w:val="none" w:sz="0" w:space="0" w:color="auto"/>
              </w:divBdr>
              <w:divsChild>
                <w:div w:id="138780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56350">
      <w:bodyDiv w:val="1"/>
      <w:marLeft w:val="0"/>
      <w:marRight w:val="0"/>
      <w:marTop w:val="0"/>
      <w:marBottom w:val="0"/>
      <w:divBdr>
        <w:top w:val="none" w:sz="0" w:space="0" w:color="auto"/>
        <w:left w:val="none" w:sz="0" w:space="0" w:color="auto"/>
        <w:bottom w:val="none" w:sz="0" w:space="0" w:color="auto"/>
        <w:right w:val="none" w:sz="0" w:space="0" w:color="auto"/>
      </w:divBdr>
    </w:div>
    <w:div w:id="938298309">
      <w:bodyDiv w:val="1"/>
      <w:marLeft w:val="0"/>
      <w:marRight w:val="0"/>
      <w:marTop w:val="0"/>
      <w:marBottom w:val="0"/>
      <w:divBdr>
        <w:top w:val="none" w:sz="0" w:space="0" w:color="auto"/>
        <w:left w:val="none" w:sz="0" w:space="0" w:color="auto"/>
        <w:bottom w:val="none" w:sz="0" w:space="0" w:color="auto"/>
        <w:right w:val="none" w:sz="0" w:space="0" w:color="auto"/>
      </w:divBdr>
    </w:div>
    <w:div w:id="968626985">
      <w:bodyDiv w:val="1"/>
      <w:marLeft w:val="0"/>
      <w:marRight w:val="0"/>
      <w:marTop w:val="0"/>
      <w:marBottom w:val="0"/>
      <w:divBdr>
        <w:top w:val="none" w:sz="0" w:space="0" w:color="auto"/>
        <w:left w:val="none" w:sz="0" w:space="0" w:color="auto"/>
        <w:bottom w:val="none" w:sz="0" w:space="0" w:color="auto"/>
        <w:right w:val="none" w:sz="0" w:space="0" w:color="auto"/>
      </w:divBdr>
    </w:div>
    <w:div w:id="987201495">
      <w:bodyDiv w:val="1"/>
      <w:marLeft w:val="0"/>
      <w:marRight w:val="0"/>
      <w:marTop w:val="0"/>
      <w:marBottom w:val="0"/>
      <w:divBdr>
        <w:top w:val="none" w:sz="0" w:space="0" w:color="auto"/>
        <w:left w:val="none" w:sz="0" w:space="0" w:color="auto"/>
        <w:bottom w:val="none" w:sz="0" w:space="0" w:color="auto"/>
        <w:right w:val="none" w:sz="0" w:space="0" w:color="auto"/>
      </w:divBdr>
      <w:divsChild>
        <w:div w:id="1733036498">
          <w:marLeft w:val="0"/>
          <w:marRight w:val="0"/>
          <w:marTop w:val="0"/>
          <w:marBottom w:val="0"/>
          <w:divBdr>
            <w:top w:val="none" w:sz="0" w:space="0" w:color="auto"/>
            <w:left w:val="none" w:sz="0" w:space="0" w:color="auto"/>
            <w:bottom w:val="none" w:sz="0" w:space="0" w:color="auto"/>
            <w:right w:val="none" w:sz="0" w:space="0" w:color="auto"/>
          </w:divBdr>
          <w:divsChild>
            <w:div w:id="1283464307">
              <w:marLeft w:val="0"/>
              <w:marRight w:val="0"/>
              <w:marTop w:val="0"/>
              <w:marBottom w:val="0"/>
              <w:divBdr>
                <w:top w:val="none" w:sz="0" w:space="0" w:color="auto"/>
                <w:left w:val="none" w:sz="0" w:space="0" w:color="auto"/>
                <w:bottom w:val="none" w:sz="0" w:space="0" w:color="auto"/>
                <w:right w:val="none" w:sz="0" w:space="0" w:color="auto"/>
              </w:divBdr>
              <w:divsChild>
                <w:div w:id="198812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8778">
      <w:bodyDiv w:val="1"/>
      <w:marLeft w:val="0"/>
      <w:marRight w:val="0"/>
      <w:marTop w:val="0"/>
      <w:marBottom w:val="0"/>
      <w:divBdr>
        <w:top w:val="none" w:sz="0" w:space="0" w:color="auto"/>
        <w:left w:val="none" w:sz="0" w:space="0" w:color="auto"/>
        <w:bottom w:val="none" w:sz="0" w:space="0" w:color="auto"/>
        <w:right w:val="none" w:sz="0" w:space="0" w:color="auto"/>
      </w:divBdr>
    </w:div>
    <w:div w:id="1010181616">
      <w:bodyDiv w:val="1"/>
      <w:marLeft w:val="0"/>
      <w:marRight w:val="0"/>
      <w:marTop w:val="0"/>
      <w:marBottom w:val="0"/>
      <w:divBdr>
        <w:top w:val="none" w:sz="0" w:space="0" w:color="auto"/>
        <w:left w:val="none" w:sz="0" w:space="0" w:color="auto"/>
        <w:bottom w:val="none" w:sz="0" w:space="0" w:color="auto"/>
        <w:right w:val="none" w:sz="0" w:space="0" w:color="auto"/>
      </w:divBdr>
    </w:div>
    <w:div w:id="1032730710">
      <w:bodyDiv w:val="1"/>
      <w:marLeft w:val="0"/>
      <w:marRight w:val="0"/>
      <w:marTop w:val="0"/>
      <w:marBottom w:val="0"/>
      <w:divBdr>
        <w:top w:val="none" w:sz="0" w:space="0" w:color="auto"/>
        <w:left w:val="none" w:sz="0" w:space="0" w:color="auto"/>
        <w:bottom w:val="none" w:sz="0" w:space="0" w:color="auto"/>
        <w:right w:val="none" w:sz="0" w:space="0" w:color="auto"/>
      </w:divBdr>
    </w:div>
    <w:div w:id="1053891811">
      <w:bodyDiv w:val="1"/>
      <w:marLeft w:val="0"/>
      <w:marRight w:val="0"/>
      <w:marTop w:val="0"/>
      <w:marBottom w:val="0"/>
      <w:divBdr>
        <w:top w:val="none" w:sz="0" w:space="0" w:color="auto"/>
        <w:left w:val="none" w:sz="0" w:space="0" w:color="auto"/>
        <w:bottom w:val="none" w:sz="0" w:space="0" w:color="auto"/>
        <w:right w:val="none" w:sz="0" w:space="0" w:color="auto"/>
      </w:divBdr>
      <w:divsChild>
        <w:div w:id="1807383776">
          <w:marLeft w:val="0"/>
          <w:marRight w:val="0"/>
          <w:marTop w:val="0"/>
          <w:marBottom w:val="0"/>
          <w:divBdr>
            <w:top w:val="none" w:sz="0" w:space="0" w:color="auto"/>
            <w:left w:val="none" w:sz="0" w:space="0" w:color="auto"/>
            <w:bottom w:val="none" w:sz="0" w:space="0" w:color="auto"/>
            <w:right w:val="none" w:sz="0" w:space="0" w:color="auto"/>
          </w:divBdr>
          <w:divsChild>
            <w:div w:id="1628462550">
              <w:marLeft w:val="0"/>
              <w:marRight w:val="0"/>
              <w:marTop w:val="0"/>
              <w:marBottom w:val="0"/>
              <w:divBdr>
                <w:top w:val="none" w:sz="0" w:space="0" w:color="auto"/>
                <w:left w:val="none" w:sz="0" w:space="0" w:color="auto"/>
                <w:bottom w:val="none" w:sz="0" w:space="0" w:color="auto"/>
                <w:right w:val="none" w:sz="0" w:space="0" w:color="auto"/>
              </w:divBdr>
              <w:divsChild>
                <w:div w:id="2037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468382">
      <w:bodyDiv w:val="1"/>
      <w:marLeft w:val="0"/>
      <w:marRight w:val="0"/>
      <w:marTop w:val="0"/>
      <w:marBottom w:val="0"/>
      <w:divBdr>
        <w:top w:val="none" w:sz="0" w:space="0" w:color="auto"/>
        <w:left w:val="none" w:sz="0" w:space="0" w:color="auto"/>
        <w:bottom w:val="none" w:sz="0" w:space="0" w:color="auto"/>
        <w:right w:val="none" w:sz="0" w:space="0" w:color="auto"/>
      </w:divBdr>
    </w:div>
    <w:div w:id="1112212032">
      <w:bodyDiv w:val="1"/>
      <w:marLeft w:val="0"/>
      <w:marRight w:val="0"/>
      <w:marTop w:val="0"/>
      <w:marBottom w:val="0"/>
      <w:divBdr>
        <w:top w:val="none" w:sz="0" w:space="0" w:color="auto"/>
        <w:left w:val="none" w:sz="0" w:space="0" w:color="auto"/>
        <w:bottom w:val="none" w:sz="0" w:space="0" w:color="auto"/>
        <w:right w:val="none" w:sz="0" w:space="0" w:color="auto"/>
      </w:divBdr>
    </w:div>
    <w:div w:id="1127549586">
      <w:bodyDiv w:val="1"/>
      <w:marLeft w:val="0"/>
      <w:marRight w:val="0"/>
      <w:marTop w:val="0"/>
      <w:marBottom w:val="0"/>
      <w:divBdr>
        <w:top w:val="none" w:sz="0" w:space="0" w:color="auto"/>
        <w:left w:val="none" w:sz="0" w:space="0" w:color="auto"/>
        <w:bottom w:val="none" w:sz="0" w:space="0" w:color="auto"/>
        <w:right w:val="none" w:sz="0" w:space="0" w:color="auto"/>
      </w:divBdr>
    </w:div>
    <w:div w:id="1169557731">
      <w:bodyDiv w:val="1"/>
      <w:marLeft w:val="0"/>
      <w:marRight w:val="0"/>
      <w:marTop w:val="0"/>
      <w:marBottom w:val="0"/>
      <w:divBdr>
        <w:top w:val="none" w:sz="0" w:space="0" w:color="auto"/>
        <w:left w:val="none" w:sz="0" w:space="0" w:color="auto"/>
        <w:bottom w:val="none" w:sz="0" w:space="0" w:color="auto"/>
        <w:right w:val="none" w:sz="0" w:space="0" w:color="auto"/>
      </w:divBdr>
    </w:div>
    <w:div w:id="1246065625">
      <w:bodyDiv w:val="1"/>
      <w:marLeft w:val="0"/>
      <w:marRight w:val="0"/>
      <w:marTop w:val="0"/>
      <w:marBottom w:val="0"/>
      <w:divBdr>
        <w:top w:val="none" w:sz="0" w:space="0" w:color="auto"/>
        <w:left w:val="none" w:sz="0" w:space="0" w:color="auto"/>
        <w:bottom w:val="none" w:sz="0" w:space="0" w:color="auto"/>
        <w:right w:val="none" w:sz="0" w:space="0" w:color="auto"/>
      </w:divBdr>
    </w:div>
    <w:div w:id="1253130067">
      <w:bodyDiv w:val="1"/>
      <w:marLeft w:val="0"/>
      <w:marRight w:val="0"/>
      <w:marTop w:val="0"/>
      <w:marBottom w:val="0"/>
      <w:divBdr>
        <w:top w:val="none" w:sz="0" w:space="0" w:color="auto"/>
        <w:left w:val="none" w:sz="0" w:space="0" w:color="auto"/>
        <w:bottom w:val="none" w:sz="0" w:space="0" w:color="auto"/>
        <w:right w:val="none" w:sz="0" w:space="0" w:color="auto"/>
      </w:divBdr>
    </w:div>
    <w:div w:id="1349602818">
      <w:bodyDiv w:val="1"/>
      <w:marLeft w:val="0"/>
      <w:marRight w:val="0"/>
      <w:marTop w:val="0"/>
      <w:marBottom w:val="0"/>
      <w:divBdr>
        <w:top w:val="none" w:sz="0" w:space="0" w:color="auto"/>
        <w:left w:val="none" w:sz="0" w:space="0" w:color="auto"/>
        <w:bottom w:val="none" w:sz="0" w:space="0" w:color="auto"/>
        <w:right w:val="none" w:sz="0" w:space="0" w:color="auto"/>
      </w:divBdr>
    </w:div>
    <w:div w:id="1357540551">
      <w:bodyDiv w:val="1"/>
      <w:marLeft w:val="0"/>
      <w:marRight w:val="0"/>
      <w:marTop w:val="0"/>
      <w:marBottom w:val="0"/>
      <w:divBdr>
        <w:top w:val="none" w:sz="0" w:space="0" w:color="auto"/>
        <w:left w:val="none" w:sz="0" w:space="0" w:color="auto"/>
        <w:bottom w:val="none" w:sz="0" w:space="0" w:color="auto"/>
        <w:right w:val="none" w:sz="0" w:space="0" w:color="auto"/>
      </w:divBdr>
    </w:div>
    <w:div w:id="1372070097">
      <w:bodyDiv w:val="1"/>
      <w:marLeft w:val="0"/>
      <w:marRight w:val="0"/>
      <w:marTop w:val="0"/>
      <w:marBottom w:val="0"/>
      <w:divBdr>
        <w:top w:val="none" w:sz="0" w:space="0" w:color="auto"/>
        <w:left w:val="none" w:sz="0" w:space="0" w:color="auto"/>
        <w:bottom w:val="none" w:sz="0" w:space="0" w:color="auto"/>
        <w:right w:val="none" w:sz="0" w:space="0" w:color="auto"/>
      </w:divBdr>
    </w:div>
    <w:div w:id="1400010844">
      <w:bodyDiv w:val="1"/>
      <w:marLeft w:val="0"/>
      <w:marRight w:val="0"/>
      <w:marTop w:val="0"/>
      <w:marBottom w:val="0"/>
      <w:divBdr>
        <w:top w:val="none" w:sz="0" w:space="0" w:color="auto"/>
        <w:left w:val="none" w:sz="0" w:space="0" w:color="auto"/>
        <w:bottom w:val="none" w:sz="0" w:space="0" w:color="auto"/>
        <w:right w:val="none" w:sz="0" w:space="0" w:color="auto"/>
      </w:divBdr>
    </w:div>
    <w:div w:id="1401100971">
      <w:bodyDiv w:val="1"/>
      <w:marLeft w:val="0"/>
      <w:marRight w:val="0"/>
      <w:marTop w:val="0"/>
      <w:marBottom w:val="0"/>
      <w:divBdr>
        <w:top w:val="none" w:sz="0" w:space="0" w:color="auto"/>
        <w:left w:val="none" w:sz="0" w:space="0" w:color="auto"/>
        <w:bottom w:val="none" w:sz="0" w:space="0" w:color="auto"/>
        <w:right w:val="none" w:sz="0" w:space="0" w:color="auto"/>
      </w:divBdr>
    </w:div>
    <w:div w:id="1477187513">
      <w:bodyDiv w:val="1"/>
      <w:marLeft w:val="0"/>
      <w:marRight w:val="0"/>
      <w:marTop w:val="0"/>
      <w:marBottom w:val="0"/>
      <w:divBdr>
        <w:top w:val="none" w:sz="0" w:space="0" w:color="auto"/>
        <w:left w:val="none" w:sz="0" w:space="0" w:color="auto"/>
        <w:bottom w:val="none" w:sz="0" w:space="0" w:color="auto"/>
        <w:right w:val="none" w:sz="0" w:space="0" w:color="auto"/>
      </w:divBdr>
      <w:divsChild>
        <w:div w:id="954216527">
          <w:marLeft w:val="0"/>
          <w:marRight w:val="0"/>
          <w:marTop w:val="0"/>
          <w:marBottom w:val="0"/>
          <w:divBdr>
            <w:top w:val="none" w:sz="0" w:space="0" w:color="auto"/>
            <w:left w:val="none" w:sz="0" w:space="0" w:color="auto"/>
            <w:bottom w:val="none" w:sz="0" w:space="0" w:color="auto"/>
            <w:right w:val="none" w:sz="0" w:space="0" w:color="auto"/>
          </w:divBdr>
          <w:divsChild>
            <w:div w:id="480511571">
              <w:marLeft w:val="0"/>
              <w:marRight w:val="0"/>
              <w:marTop w:val="0"/>
              <w:marBottom w:val="0"/>
              <w:divBdr>
                <w:top w:val="none" w:sz="0" w:space="0" w:color="auto"/>
                <w:left w:val="none" w:sz="0" w:space="0" w:color="auto"/>
                <w:bottom w:val="none" w:sz="0" w:space="0" w:color="auto"/>
                <w:right w:val="none" w:sz="0" w:space="0" w:color="auto"/>
              </w:divBdr>
              <w:divsChild>
                <w:div w:id="7094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00270">
      <w:bodyDiv w:val="1"/>
      <w:marLeft w:val="0"/>
      <w:marRight w:val="0"/>
      <w:marTop w:val="0"/>
      <w:marBottom w:val="0"/>
      <w:divBdr>
        <w:top w:val="none" w:sz="0" w:space="0" w:color="auto"/>
        <w:left w:val="none" w:sz="0" w:space="0" w:color="auto"/>
        <w:bottom w:val="none" w:sz="0" w:space="0" w:color="auto"/>
        <w:right w:val="none" w:sz="0" w:space="0" w:color="auto"/>
      </w:divBdr>
    </w:div>
    <w:div w:id="1574581842">
      <w:bodyDiv w:val="1"/>
      <w:marLeft w:val="0"/>
      <w:marRight w:val="0"/>
      <w:marTop w:val="0"/>
      <w:marBottom w:val="0"/>
      <w:divBdr>
        <w:top w:val="none" w:sz="0" w:space="0" w:color="auto"/>
        <w:left w:val="none" w:sz="0" w:space="0" w:color="auto"/>
        <w:bottom w:val="none" w:sz="0" w:space="0" w:color="auto"/>
        <w:right w:val="none" w:sz="0" w:space="0" w:color="auto"/>
      </w:divBdr>
      <w:divsChild>
        <w:div w:id="1341154314">
          <w:marLeft w:val="0"/>
          <w:marRight w:val="0"/>
          <w:marTop w:val="0"/>
          <w:marBottom w:val="0"/>
          <w:divBdr>
            <w:top w:val="none" w:sz="0" w:space="0" w:color="auto"/>
            <w:left w:val="none" w:sz="0" w:space="0" w:color="auto"/>
            <w:bottom w:val="none" w:sz="0" w:space="0" w:color="auto"/>
            <w:right w:val="none" w:sz="0" w:space="0" w:color="auto"/>
          </w:divBdr>
        </w:div>
        <w:div w:id="1782070889">
          <w:marLeft w:val="0"/>
          <w:marRight w:val="0"/>
          <w:marTop w:val="0"/>
          <w:marBottom w:val="0"/>
          <w:divBdr>
            <w:top w:val="none" w:sz="0" w:space="0" w:color="auto"/>
            <w:left w:val="none" w:sz="0" w:space="0" w:color="auto"/>
            <w:bottom w:val="none" w:sz="0" w:space="0" w:color="auto"/>
            <w:right w:val="none" w:sz="0" w:space="0" w:color="auto"/>
          </w:divBdr>
        </w:div>
        <w:div w:id="1277372651">
          <w:marLeft w:val="0"/>
          <w:marRight w:val="0"/>
          <w:marTop w:val="0"/>
          <w:marBottom w:val="0"/>
          <w:divBdr>
            <w:top w:val="none" w:sz="0" w:space="0" w:color="auto"/>
            <w:left w:val="none" w:sz="0" w:space="0" w:color="auto"/>
            <w:bottom w:val="none" w:sz="0" w:space="0" w:color="auto"/>
            <w:right w:val="none" w:sz="0" w:space="0" w:color="auto"/>
          </w:divBdr>
        </w:div>
        <w:div w:id="1103912888">
          <w:marLeft w:val="0"/>
          <w:marRight w:val="0"/>
          <w:marTop w:val="0"/>
          <w:marBottom w:val="0"/>
          <w:divBdr>
            <w:top w:val="none" w:sz="0" w:space="0" w:color="auto"/>
            <w:left w:val="none" w:sz="0" w:space="0" w:color="auto"/>
            <w:bottom w:val="none" w:sz="0" w:space="0" w:color="auto"/>
            <w:right w:val="none" w:sz="0" w:space="0" w:color="auto"/>
          </w:divBdr>
        </w:div>
        <w:div w:id="1265844720">
          <w:marLeft w:val="0"/>
          <w:marRight w:val="0"/>
          <w:marTop w:val="0"/>
          <w:marBottom w:val="0"/>
          <w:divBdr>
            <w:top w:val="none" w:sz="0" w:space="0" w:color="auto"/>
            <w:left w:val="none" w:sz="0" w:space="0" w:color="auto"/>
            <w:bottom w:val="none" w:sz="0" w:space="0" w:color="auto"/>
            <w:right w:val="none" w:sz="0" w:space="0" w:color="auto"/>
          </w:divBdr>
        </w:div>
        <w:div w:id="1073819206">
          <w:marLeft w:val="0"/>
          <w:marRight w:val="0"/>
          <w:marTop w:val="0"/>
          <w:marBottom w:val="0"/>
          <w:divBdr>
            <w:top w:val="none" w:sz="0" w:space="0" w:color="auto"/>
            <w:left w:val="none" w:sz="0" w:space="0" w:color="auto"/>
            <w:bottom w:val="none" w:sz="0" w:space="0" w:color="auto"/>
            <w:right w:val="none" w:sz="0" w:space="0" w:color="auto"/>
          </w:divBdr>
        </w:div>
        <w:div w:id="993414595">
          <w:marLeft w:val="0"/>
          <w:marRight w:val="0"/>
          <w:marTop w:val="0"/>
          <w:marBottom w:val="0"/>
          <w:divBdr>
            <w:top w:val="none" w:sz="0" w:space="0" w:color="auto"/>
            <w:left w:val="none" w:sz="0" w:space="0" w:color="auto"/>
            <w:bottom w:val="none" w:sz="0" w:space="0" w:color="auto"/>
            <w:right w:val="none" w:sz="0" w:space="0" w:color="auto"/>
          </w:divBdr>
        </w:div>
        <w:div w:id="1668943022">
          <w:marLeft w:val="0"/>
          <w:marRight w:val="0"/>
          <w:marTop w:val="0"/>
          <w:marBottom w:val="0"/>
          <w:divBdr>
            <w:top w:val="none" w:sz="0" w:space="0" w:color="auto"/>
            <w:left w:val="none" w:sz="0" w:space="0" w:color="auto"/>
            <w:bottom w:val="none" w:sz="0" w:space="0" w:color="auto"/>
            <w:right w:val="none" w:sz="0" w:space="0" w:color="auto"/>
          </w:divBdr>
        </w:div>
        <w:div w:id="184683670">
          <w:marLeft w:val="0"/>
          <w:marRight w:val="0"/>
          <w:marTop w:val="0"/>
          <w:marBottom w:val="0"/>
          <w:divBdr>
            <w:top w:val="none" w:sz="0" w:space="0" w:color="auto"/>
            <w:left w:val="none" w:sz="0" w:space="0" w:color="auto"/>
            <w:bottom w:val="none" w:sz="0" w:space="0" w:color="auto"/>
            <w:right w:val="none" w:sz="0" w:space="0" w:color="auto"/>
          </w:divBdr>
        </w:div>
        <w:div w:id="1500579569">
          <w:marLeft w:val="0"/>
          <w:marRight w:val="0"/>
          <w:marTop w:val="0"/>
          <w:marBottom w:val="0"/>
          <w:divBdr>
            <w:top w:val="none" w:sz="0" w:space="0" w:color="auto"/>
            <w:left w:val="none" w:sz="0" w:space="0" w:color="auto"/>
            <w:bottom w:val="none" w:sz="0" w:space="0" w:color="auto"/>
            <w:right w:val="none" w:sz="0" w:space="0" w:color="auto"/>
          </w:divBdr>
        </w:div>
        <w:div w:id="1133519778">
          <w:marLeft w:val="0"/>
          <w:marRight w:val="0"/>
          <w:marTop w:val="0"/>
          <w:marBottom w:val="0"/>
          <w:divBdr>
            <w:top w:val="none" w:sz="0" w:space="0" w:color="auto"/>
            <w:left w:val="none" w:sz="0" w:space="0" w:color="auto"/>
            <w:bottom w:val="none" w:sz="0" w:space="0" w:color="auto"/>
            <w:right w:val="none" w:sz="0" w:space="0" w:color="auto"/>
          </w:divBdr>
        </w:div>
        <w:div w:id="481502704">
          <w:marLeft w:val="0"/>
          <w:marRight w:val="0"/>
          <w:marTop w:val="0"/>
          <w:marBottom w:val="0"/>
          <w:divBdr>
            <w:top w:val="none" w:sz="0" w:space="0" w:color="auto"/>
            <w:left w:val="none" w:sz="0" w:space="0" w:color="auto"/>
            <w:bottom w:val="none" w:sz="0" w:space="0" w:color="auto"/>
            <w:right w:val="none" w:sz="0" w:space="0" w:color="auto"/>
          </w:divBdr>
        </w:div>
        <w:div w:id="2064596386">
          <w:marLeft w:val="0"/>
          <w:marRight w:val="0"/>
          <w:marTop w:val="0"/>
          <w:marBottom w:val="0"/>
          <w:divBdr>
            <w:top w:val="none" w:sz="0" w:space="0" w:color="auto"/>
            <w:left w:val="none" w:sz="0" w:space="0" w:color="auto"/>
            <w:bottom w:val="none" w:sz="0" w:space="0" w:color="auto"/>
            <w:right w:val="none" w:sz="0" w:space="0" w:color="auto"/>
          </w:divBdr>
        </w:div>
        <w:div w:id="2090033963">
          <w:marLeft w:val="0"/>
          <w:marRight w:val="0"/>
          <w:marTop w:val="0"/>
          <w:marBottom w:val="0"/>
          <w:divBdr>
            <w:top w:val="none" w:sz="0" w:space="0" w:color="auto"/>
            <w:left w:val="none" w:sz="0" w:space="0" w:color="auto"/>
            <w:bottom w:val="none" w:sz="0" w:space="0" w:color="auto"/>
            <w:right w:val="none" w:sz="0" w:space="0" w:color="auto"/>
          </w:divBdr>
        </w:div>
        <w:div w:id="24259439">
          <w:marLeft w:val="0"/>
          <w:marRight w:val="0"/>
          <w:marTop w:val="0"/>
          <w:marBottom w:val="0"/>
          <w:divBdr>
            <w:top w:val="none" w:sz="0" w:space="0" w:color="auto"/>
            <w:left w:val="none" w:sz="0" w:space="0" w:color="auto"/>
            <w:bottom w:val="none" w:sz="0" w:space="0" w:color="auto"/>
            <w:right w:val="none" w:sz="0" w:space="0" w:color="auto"/>
          </w:divBdr>
        </w:div>
        <w:div w:id="1280717365">
          <w:marLeft w:val="0"/>
          <w:marRight w:val="0"/>
          <w:marTop w:val="0"/>
          <w:marBottom w:val="0"/>
          <w:divBdr>
            <w:top w:val="none" w:sz="0" w:space="0" w:color="auto"/>
            <w:left w:val="none" w:sz="0" w:space="0" w:color="auto"/>
            <w:bottom w:val="none" w:sz="0" w:space="0" w:color="auto"/>
            <w:right w:val="none" w:sz="0" w:space="0" w:color="auto"/>
          </w:divBdr>
        </w:div>
        <w:div w:id="762186031">
          <w:marLeft w:val="0"/>
          <w:marRight w:val="0"/>
          <w:marTop w:val="0"/>
          <w:marBottom w:val="0"/>
          <w:divBdr>
            <w:top w:val="none" w:sz="0" w:space="0" w:color="auto"/>
            <w:left w:val="none" w:sz="0" w:space="0" w:color="auto"/>
            <w:bottom w:val="none" w:sz="0" w:space="0" w:color="auto"/>
            <w:right w:val="none" w:sz="0" w:space="0" w:color="auto"/>
          </w:divBdr>
        </w:div>
        <w:div w:id="1518420091">
          <w:marLeft w:val="0"/>
          <w:marRight w:val="0"/>
          <w:marTop w:val="0"/>
          <w:marBottom w:val="0"/>
          <w:divBdr>
            <w:top w:val="none" w:sz="0" w:space="0" w:color="auto"/>
            <w:left w:val="none" w:sz="0" w:space="0" w:color="auto"/>
            <w:bottom w:val="none" w:sz="0" w:space="0" w:color="auto"/>
            <w:right w:val="none" w:sz="0" w:space="0" w:color="auto"/>
          </w:divBdr>
        </w:div>
        <w:div w:id="1058625316">
          <w:marLeft w:val="0"/>
          <w:marRight w:val="0"/>
          <w:marTop w:val="0"/>
          <w:marBottom w:val="0"/>
          <w:divBdr>
            <w:top w:val="none" w:sz="0" w:space="0" w:color="auto"/>
            <w:left w:val="none" w:sz="0" w:space="0" w:color="auto"/>
            <w:bottom w:val="none" w:sz="0" w:space="0" w:color="auto"/>
            <w:right w:val="none" w:sz="0" w:space="0" w:color="auto"/>
          </w:divBdr>
        </w:div>
        <w:div w:id="746683244">
          <w:marLeft w:val="0"/>
          <w:marRight w:val="0"/>
          <w:marTop w:val="0"/>
          <w:marBottom w:val="0"/>
          <w:divBdr>
            <w:top w:val="none" w:sz="0" w:space="0" w:color="auto"/>
            <w:left w:val="none" w:sz="0" w:space="0" w:color="auto"/>
            <w:bottom w:val="none" w:sz="0" w:space="0" w:color="auto"/>
            <w:right w:val="none" w:sz="0" w:space="0" w:color="auto"/>
          </w:divBdr>
        </w:div>
        <w:div w:id="249657770">
          <w:marLeft w:val="0"/>
          <w:marRight w:val="0"/>
          <w:marTop w:val="0"/>
          <w:marBottom w:val="0"/>
          <w:divBdr>
            <w:top w:val="none" w:sz="0" w:space="0" w:color="auto"/>
            <w:left w:val="none" w:sz="0" w:space="0" w:color="auto"/>
            <w:bottom w:val="none" w:sz="0" w:space="0" w:color="auto"/>
            <w:right w:val="none" w:sz="0" w:space="0" w:color="auto"/>
          </w:divBdr>
        </w:div>
        <w:div w:id="278532727">
          <w:marLeft w:val="0"/>
          <w:marRight w:val="0"/>
          <w:marTop w:val="0"/>
          <w:marBottom w:val="0"/>
          <w:divBdr>
            <w:top w:val="none" w:sz="0" w:space="0" w:color="auto"/>
            <w:left w:val="none" w:sz="0" w:space="0" w:color="auto"/>
            <w:bottom w:val="none" w:sz="0" w:space="0" w:color="auto"/>
            <w:right w:val="none" w:sz="0" w:space="0" w:color="auto"/>
          </w:divBdr>
        </w:div>
        <w:div w:id="1637490755">
          <w:marLeft w:val="0"/>
          <w:marRight w:val="0"/>
          <w:marTop w:val="0"/>
          <w:marBottom w:val="0"/>
          <w:divBdr>
            <w:top w:val="none" w:sz="0" w:space="0" w:color="auto"/>
            <w:left w:val="none" w:sz="0" w:space="0" w:color="auto"/>
            <w:bottom w:val="none" w:sz="0" w:space="0" w:color="auto"/>
            <w:right w:val="none" w:sz="0" w:space="0" w:color="auto"/>
          </w:divBdr>
        </w:div>
        <w:div w:id="987053972">
          <w:marLeft w:val="0"/>
          <w:marRight w:val="0"/>
          <w:marTop w:val="0"/>
          <w:marBottom w:val="0"/>
          <w:divBdr>
            <w:top w:val="none" w:sz="0" w:space="0" w:color="auto"/>
            <w:left w:val="none" w:sz="0" w:space="0" w:color="auto"/>
            <w:bottom w:val="none" w:sz="0" w:space="0" w:color="auto"/>
            <w:right w:val="none" w:sz="0" w:space="0" w:color="auto"/>
          </w:divBdr>
        </w:div>
        <w:div w:id="472452651">
          <w:marLeft w:val="0"/>
          <w:marRight w:val="0"/>
          <w:marTop w:val="0"/>
          <w:marBottom w:val="0"/>
          <w:divBdr>
            <w:top w:val="none" w:sz="0" w:space="0" w:color="auto"/>
            <w:left w:val="none" w:sz="0" w:space="0" w:color="auto"/>
            <w:bottom w:val="none" w:sz="0" w:space="0" w:color="auto"/>
            <w:right w:val="none" w:sz="0" w:space="0" w:color="auto"/>
          </w:divBdr>
        </w:div>
        <w:div w:id="573585243">
          <w:marLeft w:val="0"/>
          <w:marRight w:val="0"/>
          <w:marTop w:val="0"/>
          <w:marBottom w:val="0"/>
          <w:divBdr>
            <w:top w:val="none" w:sz="0" w:space="0" w:color="auto"/>
            <w:left w:val="none" w:sz="0" w:space="0" w:color="auto"/>
            <w:bottom w:val="none" w:sz="0" w:space="0" w:color="auto"/>
            <w:right w:val="none" w:sz="0" w:space="0" w:color="auto"/>
          </w:divBdr>
        </w:div>
        <w:div w:id="798768247">
          <w:marLeft w:val="0"/>
          <w:marRight w:val="0"/>
          <w:marTop w:val="0"/>
          <w:marBottom w:val="0"/>
          <w:divBdr>
            <w:top w:val="none" w:sz="0" w:space="0" w:color="auto"/>
            <w:left w:val="none" w:sz="0" w:space="0" w:color="auto"/>
            <w:bottom w:val="none" w:sz="0" w:space="0" w:color="auto"/>
            <w:right w:val="none" w:sz="0" w:space="0" w:color="auto"/>
          </w:divBdr>
        </w:div>
        <w:div w:id="882912032">
          <w:marLeft w:val="0"/>
          <w:marRight w:val="0"/>
          <w:marTop w:val="0"/>
          <w:marBottom w:val="0"/>
          <w:divBdr>
            <w:top w:val="none" w:sz="0" w:space="0" w:color="auto"/>
            <w:left w:val="none" w:sz="0" w:space="0" w:color="auto"/>
            <w:bottom w:val="none" w:sz="0" w:space="0" w:color="auto"/>
            <w:right w:val="none" w:sz="0" w:space="0" w:color="auto"/>
          </w:divBdr>
        </w:div>
        <w:div w:id="2044089683">
          <w:marLeft w:val="0"/>
          <w:marRight w:val="0"/>
          <w:marTop w:val="0"/>
          <w:marBottom w:val="0"/>
          <w:divBdr>
            <w:top w:val="none" w:sz="0" w:space="0" w:color="auto"/>
            <w:left w:val="none" w:sz="0" w:space="0" w:color="auto"/>
            <w:bottom w:val="none" w:sz="0" w:space="0" w:color="auto"/>
            <w:right w:val="none" w:sz="0" w:space="0" w:color="auto"/>
          </w:divBdr>
        </w:div>
        <w:div w:id="1758138236">
          <w:marLeft w:val="0"/>
          <w:marRight w:val="0"/>
          <w:marTop w:val="0"/>
          <w:marBottom w:val="0"/>
          <w:divBdr>
            <w:top w:val="none" w:sz="0" w:space="0" w:color="auto"/>
            <w:left w:val="none" w:sz="0" w:space="0" w:color="auto"/>
            <w:bottom w:val="none" w:sz="0" w:space="0" w:color="auto"/>
            <w:right w:val="none" w:sz="0" w:space="0" w:color="auto"/>
          </w:divBdr>
        </w:div>
        <w:div w:id="103890884">
          <w:marLeft w:val="0"/>
          <w:marRight w:val="0"/>
          <w:marTop w:val="0"/>
          <w:marBottom w:val="0"/>
          <w:divBdr>
            <w:top w:val="none" w:sz="0" w:space="0" w:color="auto"/>
            <w:left w:val="none" w:sz="0" w:space="0" w:color="auto"/>
            <w:bottom w:val="none" w:sz="0" w:space="0" w:color="auto"/>
            <w:right w:val="none" w:sz="0" w:space="0" w:color="auto"/>
          </w:divBdr>
        </w:div>
        <w:div w:id="1620719531">
          <w:marLeft w:val="0"/>
          <w:marRight w:val="0"/>
          <w:marTop w:val="0"/>
          <w:marBottom w:val="0"/>
          <w:divBdr>
            <w:top w:val="none" w:sz="0" w:space="0" w:color="auto"/>
            <w:left w:val="none" w:sz="0" w:space="0" w:color="auto"/>
            <w:bottom w:val="none" w:sz="0" w:space="0" w:color="auto"/>
            <w:right w:val="none" w:sz="0" w:space="0" w:color="auto"/>
          </w:divBdr>
        </w:div>
        <w:div w:id="815531421">
          <w:marLeft w:val="0"/>
          <w:marRight w:val="0"/>
          <w:marTop w:val="0"/>
          <w:marBottom w:val="0"/>
          <w:divBdr>
            <w:top w:val="none" w:sz="0" w:space="0" w:color="auto"/>
            <w:left w:val="none" w:sz="0" w:space="0" w:color="auto"/>
            <w:bottom w:val="none" w:sz="0" w:space="0" w:color="auto"/>
            <w:right w:val="none" w:sz="0" w:space="0" w:color="auto"/>
          </w:divBdr>
        </w:div>
        <w:div w:id="1457992879">
          <w:marLeft w:val="0"/>
          <w:marRight w:val="0"/>
          <w:marTop w:val="0"/>
          <w:marBottom w:val="0"/>
          <w:divBdr>
            <w:top w:val="none" w:sz="0" w:space="0" w:color="auto"/>
            <w:left w:val="none" w:sz="0" w:space="0" w:color="auto"/>
            <w:bottom w:val="none" w:sz="0" w:space="0" w:color="auto"/>
            <w:right w:val="none" w:sz="0" w:space="0" w:color="auto"/>
          </w:divBdr>
        </w:div>
        <w:div w:id="719937254">
          <w:marLeft w:val="0"/>
          <w:marRight w:val="0"/>
          <w:marTop w:val="0"/>
          <w:marBottom w:val="0"/>
          <w:divBdr>
            <w:top w:val="none" w:sz="0" w:space="0" w:color="auto"/>
            <w:left w:val="none" w:sz="0" w:space="0" w:color="auto"/>
            <w:bottom w:val="none" w:sz="0" w:space="0" w:color="auto"/>
            <w:right w:val="none" w:sz="0" w:space="0" w:color="auto"/>
          </w:divBdr>
        </w:div>
        <w:div w:id="974412960">
          <w:marLeft w:val="0"/>
          <w:marRight w:val="0"/>
          <w:marTop w:val="0"/>
          <w:marBottom w:val="0"/>
          <w:divBdr>
            <w:top w:val="none" w:sz="0" w:space="0" w:color="auto"/>
            <w:left w:val="none" w:sz="0" w:space="0" w:color="auto"/>
            <w:bottom w:val="none" w:sz="0" w:space="0" w:color="auto"/>
            <w:right w:val="none" w:sz="0" w:space="0" w:color="auto"/>
          </w:divBdr>
        </w:div>
        <w:div w:id="12802198">
          <w:marLeft w:val="0"/>
          <w:marRight w:val="0"/>
          <w:marTop w:val="0"/>
          <w:marBottom w:val="0"/>
          <w:divBdr>
            <w:top w:val="none" w:sz="0" w:space="0" w:color="auto"/>
            <w:left w:val="none" w:sz="0" w:space="0" w:color="auto"/>
            <w:bottom w:val="none" w:sz="0" w:space="0" w:color="auto"/>
            <w:right w:val="none" w:sz="0" w:space="0" w:color="auto"/>
          </w:divBdr>
        </w:div>
        <w:div w:id="456995743">
          <w:marLeft w:val="0"/>
          <w:marRight w:val="0"/>
          <w:marTop w:val="0"/>
          <w:marBottom w:val="0"/>
          <w:divBdr>
            <w:top w:val="none" w:sz="0" w:space="0" w:color="auto"/>
            <w:left w:val="none" w:sz="0" w:space="0" w:color="auto"/>
            <w:bottom w:val="none" w:sz="0" w:space="0" w:color="auto"/>
            <w:right w:val="none" w:sz="0" w:space="0" w:color="auto"/>
          </w:divBdr>
        </w:div>
        <w:div w:id="76827114">
          <w:marLeft w:val="0"/>
          <w:marRight w:val="0"/>
          <w:marTop w:val="0"/>
          <w:marBottom w:val="0"/>
          <w:divBdr>
            <w:top w:val="none" w:sz="0" w:space="0" w:color="auto"/>
            <w:left w:val="none" w:sz="0" w:space="0" w:color="auto"/>
            <w:bottom w:val="none" w:sz="0" w:space="0" w:color="auto"/>
            <w:right w:val="none" w:sz="0" w:space="0" w:color="auto"/>
          </w:divBdr>
        </w:div>
        <w:div w:id="588972899">
          <w:marLeft w:val="0"/>
          <w:marRight w:val="0"/>
          <w:marTop w:val="0"/>
          <w:marBottom w:val="0"/>
          <w:divBdr>
            <w:top w:val="none" w:sz="0" w:space="0" w:color="auto"/>
            <w:left w:val="none" w:sz="0" w:space="0" w:color="auto"/>
            <w:bottom w:val="none" w:sz="0" w:space="0" w:color="auto"/>
            <w:right w:val="none" w:sz="0" w:space="0" w:color="auto"/>
          </w:divBdr>
        </w:div>
        <w:div w:id="8870016">
          <w:marLeft w:val="0"/>
          <w:marRight w:val="0"/>
          <w:marTop w:val="0"/>
          <w:marBottom w:val="0"/>
          <w:divBdr>
            <w:top w:val="none" w:sz="0" w:space="0" w:color="auto"/>
            <w:left w:val="none" w:sz="0" w:space="0" w:color="auto"/>
            <w:bottom w:val="none" w:sz="0" w:space="0" w:color="auto"/>
            <w:right w:val="none" w:sz="0" w:space="0" w:color="auto"/>
          </w:divBdr>
        </w:div>
        <w:div w:id="1493982395">
          <w:marLeft w:val="0"/>
          <w:marRight w:val="0"/>
          <w:marTop w:val="0"/>
          <w:marBottom w:val="0"/>
          <w:divBdr>
            <w:top w:val="none" w:sz="0" w:space="0" w:color="auto"/>
            <w:left w:val="none" w:sz="0" w:space="0" w:color="auto"/>
            <w:bottom w:val="none" w:sz="0" w:space="0" w:color="auto"/>
            <w:right w:val="none" w:sz="0" w:space="0" w:color="auto"/>
          </w:divBdr>
        </w:div>
        <w:div w:id="518129492">
          <w:marLeft w:val="0"/>
          <w:marRight w:val="0"/>
          <w:marTop w:val="0"/>
          <w:marBottom w:val="0"/>
          <w:divBdr>
            <w:top w:val="none" w:sz="0" w:space="0" w:color="auto"/>
            <w:left w:val="none" w:sz="0" w:space="0" w:color="auto"/>
            <w:bottom w:val="none" w:sz="0" w:space="0" w:color="auto"/>
            <w:right w:val="none" w:sz="0" w:space="0" w:color="auto"/>
          </w:divBdr>
        </w:div>
        <w:div w:id="723211686">
          <w:marLeft w:val="0"/>
          <w:marRight w:val="0"/>
          <w:marTop w:val="0"/>
          <w:marBottom w:val="0"/>
          <w:divBdr>
            <w:top w:val="none" w:sz="0" w:space="0" w:color="auto"/>
            <w:left w:val="none" w:sz="0" w:space="0" w:color="auto"/>
            <w:bottom w:val="none" w:sz="0" w:space="0" w:color="auto"/>
            <w:right w:val="none" w:sz="0" w:space="0" w:color="auto"/>
          </w:divBdr>
        </w:div>
        <w:div w:id="1614751979">
          <w:marLeft w:val="0"/>
          <w:marRight w:val="0"/>
          <w:marTop w:val="0"/>
          <w:marBottom w:val="0"/>
          <w:divBdr>
            <w:top w:val="none" w:sz="0" w:space="0" w:color="auto"/>
            <w:left w:val="none" w:sz="0" w:space="0" w:color="auto"/>
            <w:bottom w:val="none" w:sz="0" w:space="0" w:color="auto"/>
            <w:right w:val="none" w:sz="0" w:space="0" w:color="auto"/>
          </w:divBdr>
        </w:div>
        <w:div w:id="1213231509">
          <w:marLeft w:val="0"/>
          <w:marRight w:val="0"/>
          <w:marTop w:val="0"/>
          <w:marBottom w:val="0"/>
          <w:divBdr>
            <w:top w:val="none" w:sz="0" w:space="0" w:color="auto"/>
            <w:left w:val="none" w:sz="0" w:space="0" w:color="auto"/>
            <w:bottom w:val="none" w:sz="0" w:space="0" w:color="auto"/>
            <w:right w:val="none" w:sz="0" w:space="0" w:color="auto"/>
          </w:divBdr>
        </w:div>
        <w:div w:id="322974712">
          <w:marLeft w:val="0"/>
          <w:marRight w:val="0"/>
          <w:marTop w:val="0"/>
          <w:marBottom w:val="0"/>
          <w:divBdr>
            <w:top w:val="none" w:sz="0" w:space="0" w:color="auto"/>
            <w:left w:val="none" w:sz="0" w:space="0" w:color="auto"/>
            <w:bottom w:val="none" w:sz="0" w:space="0" w:color="auto"/>
            <w:right w:val="none" w:sz="0" w:space="0" w:color="auto"/>
          </w:divBdr>
        </w:div>
        <w:div w:id="1235626687">
          <w:marLeft w:val="0"/>
          <w:marRight w:val="0"/>
          <w:marTop w:val="0"/>
          <w:marBottom w:val="0"/>
          <w:divBdr>
            <w:top w:val="none" w:sz="0" w:space="0" w:color="auto"/>
            <w:left w:val="none" w:sz="0" w:space="0" w:color="auto"/>
            <w:bottom w:val="none" w:sz="0" w:space="0" w:color="auto"/>
            <w:right w:val="none" w:sz="0" w:space="0" w:color="auto"/>
          </w:divBdr>
        </w:div>
        <w:div w:id="2082291191">
          <w:marLeft w:val="0"/>
          <w:marRight w:val="0"/>
          <w:marTop w:val="0"/>
          <w:marBottom w:val="0"/>
          <w:divBdr>
            <w:top w:val="none" w:sz="0" w:space="0" w:color="auto"/>
            <w:left w:val="none" w:sz="0" w:space="0" w:color="auto"/>
            <w:bottom w:val="none" w:sz="0" w:space="0" w:color="auto"/>
            <w:right w:val="none" w:sz="0" w:space="0" w:color="auto"/>
          </w:divBdr>
        </w:div>
        <w:div w:id="1325860218">
          <w:marLeft w:val="0"/>
          <w:marRight w:val="0"/>
          <w:marTop w:val="0"/>
          <w:marBottom w:val="0"/>
          <w:divBdr>
            <w:top w:val="none" w:sz="0" w:space="0" w:color="auto"/>
            <w:left w:val="none" w:sz="0" w:space="0" w:color="auto"/>
            <w:bottom w:val="none" w:sz="0" w:space="0" w:color="auto"/>
            <w:right w:val="none" w:sz="0" w:space="0" w:color="auto"/>
          </w:divBdr>
        </w:div>
        <w:div w:id="693457002">
          <w:marLeft w:val="0"/>
          <w:marRight w:val="0"/>
          <w:marTop w:val="0"/>
          <w:marBottom w:val="0"/>
          <w:divBdr>
            <w:top w:val="none" w:sz="0" w:space="0" w:color="auto"/>
            <w:left w:val="none" w:sz="0" w:space="0" w:color="auto"/>
            <w:bottom w:val="none" w:sz="0" w:space="0" w:color="auto"/>
            <w:right w:val="none" w:sz="0" w:space="0" w:color="auto"/>
          </w:divBdr>
        </w:div>
        <w:div w:id="162476663">
          <w:marLeft w:val="0"/>
          <w:marRight w:val="0"/>
          <w:marTop w:val="0"/>
          <w:marBottom w:val="0"/>
          <w:divBdr>
            <w:top w:val="none" w:sz="0" w:space="0" w:color="auto"/>
            <w:left w:val="none" w:sz="0" w:space="0" w:color="auto"/>
            <w:bottom w:val="none" w:sz="0" w:space="0" w:color="auto"/>
            <w:right w:val="none" w:sz="0" w:space="0" w:color="auto"/>
          </w:divBdr>
        </w:div>
        <w:div w:id="397560082">
          <w:marLeft w:val="0"/>
          <w:marRight w:val="0"/>
          <w:marTop w:val="0"/>
          <w:marBottom w:val="0"/>
          <w:divBdr>
            <w:top w:val="none" w:sz="0" w:space="0" w:color="auto"/>
            <w:left w:val="none" w:sz="0" w:space="0" w:color="auto"/>
            <w:bottom w:val="none" w:sz="0" w:space="0" w:color="auto"/>
            <w:right w:val="none" w:sz="0" w:space="0" w:color="auto"/>
          </w:divBdr>
        </w:div>
        <w:div w:id="1704860015">
          <w:marLeft w:val="0"/>
          <w:marRight w:val="0"/>
          <w:marTop w:val="0"/>
          <w:marBottom w:val="0"/>
          <w:divBdr>
            <w:top w:val="none" w:sz="0" w:space="0" w:color="auto"/>
            <w:left w:val="none" w:sz="0" w:space="0" w:color="auto"/>
            <w:bottom w:val="none" w:sz="0" w:space="0" w:color="auto"/>
            <w:right w:val="none" w:sz="0" w:space="0" w:color="auto"/>
          </w:divBdr>
        </w:div>
        <w:div w:id="1125005880">
          <w:marLeft w:val="0"/>
          <w:marRight w:val="0"/>
          <w:marTop w:val="0"/>
          <w:marBottom w:val="0"/>
          <w:divBdr>
            <w:top w:val="none" w:sz="0" w:space="0" w:color="auto"/>
            <w:left w:val="none" w:sz="0" w:space="0" w:color="auto"/>
            <w:bottom w:val="none" w:sz="0" w:space="0" w:color="auto"/>
            <w:right w:val="none" w:sz="0" w:space="0" w:color="auto"/>
          </w:divBdr>
        </w:div>
        <w:div w:id="515924542">
          <w:marLeft w:val="0"/>
          <w:marRight w:val="0"/>
          <w:marTop w:val="0"/>
          <w:marBottom w:val="0"/>
          <w:divBdr>
            <w:top w:val="none" w:sz="0" w:space="0" w:color="auto"/>
            <w:left w:val="none" w:sz="0" w:space="0" w:color="auto"/>
            <w:bottom w:val="none" w:sz="0" w:space="0" w:color="auto"/>
            <w:right w:val="none" w:sz="0" w:space="0" w:color="auto"/>
          </w:divBdr>
        </w:div>
        <w:div w:id="282615884">
          <w:marLeft w:val="0"/>
          <w:marRight w:val="0"/>
          <w:marTop w:val="0"/>
          <w:marBottom w:val="0"/>
          <w:divBdr>
            <w:top w:val="none" w:sz="0" w:space="0" w:color="auto"/>
            <w:left w:val="none" w:sz="0" w:space="0" w:color="auto"/>
            <w:bottom w:val="none" w:sz="0" w:space="0" w:color="auto"/>
            <w:right w:val="none" w:sz="0" w:space="0" w:color="auto"/>
          </w:divBdr>
        </w:div>
        <w:div w:id="1564172990">
          <w:marLeft w:val="0"/>
          <w:marRight w:val="0"/>
          <w:marTop w:val="0"/>
          <w:marBottom w:val="0"/>
          <w:divBdr>
            <w:top w:val="none" w:sz="0" w:space="0" w:color="auto"/>
            <w:left w:val="none" w:sz="0" w:space="0" w:color="auto"/>
            <w:bottom w:val="none" w:sz="0" w:space="0" w:color="auto"/>
            <w:right w:val="none" w:sz="0" w:space="0" w:color="auto"/>
          </w:divBdr>
        </w:div>
        <w:div w:id="973026473">
          <w:marLeft w:val="0"/>
          <w:marRight w:val="0"/>
          <w:marTop w:val="0"/>
          <w:marBottom w:val="0"/>
          <w:divBdr>
            <w:top w:val="none" w:sz="0" w:space="0" w:color="auto"/>
            <w:left w:val="none" w:sz="0" w:space="0" w:color="auto"/>
            <w:bottom w:val="none" w:sz="0" w:space="0" w:color="auto"/>
            <w:right w:val="none" w:sz="0" w:space="0" w:color="auto"/>
          </w:divBdr>
        </w:div>
        <w:div w:id="1580629468">
          <w:marLeft w:val="0"/>
          <w:marRight w:val="0"/>
          <w:marTop w:val="0"/>
          <w:marBottom w:val="0"/>
          <w:divBdr>
            <w:top w:val="none" w:sz="0" w:space="0" w:color="auto"/>
            <w:left w:val="none" w:sz="0" w:space="0" w:color="auto"/>
            <w:bottom w:val="none" w:sz="0" w:space="0" w:color="auto"/>
            <w:right w:val="none" w:sz="0" w:space="0" w:color="auto"/>
          </w:divBdr>
        </w:div>
        <w:div w:id="248851771">
          <w:marLeft w:val="0"/>
          <w:marRight w:val="0"/>
          <w:marTop w:val="0"/>
          <w:marBottom w:val="0"/>
          <w:divBdr>
            <w:top w:val="none" w:sz="0" w:space="0" w:color="auto"/>
            <w:left w:val="none" w:sz="0" w:space="0" w:color="auto"/>
            <w:bottom w:val="none" w:sz="0" w:space="0" w:color="auto"/>
            <w:right w:val="none" w:sz="0" w:space="0" w:color="auto"/>
          </w:divBdr>
        </w:div>
        <w:div w:id="1106731902">
          <w:marLeft w:val="0"/>
          <w:marRight w:val="0"/>
          <w:marTop w:val="0"/>
          <w:marBottom w:val="0"/>
          <w:divBdr>
            <w:top w:val="none" w:sz="0" w:space="0" w:color="auto"/>
            <w:left w:val="none" w:sz="0" w:space="0" w:color="auto"/>
            <w:bottom w:val="none" w:sz="0" w:space="0" w:color="auto"/>
            <w:right w:val="none" w:sz="0" w:space="0" w:color="auto"/>
          </w:divBdr>
        </w:div>
        <w:div w:id="2073036416">
          <w:marLeft w:val="0"/>
          <w:marRight w:val="0"/>
          <w:marTop w:val="0"/>
          <w:marBottom w:val="0"/>
          <w:divBdr>
            <w:top w:val="none" w:sz="0" w:space="0" w:color="auto"/>
            <w:left w:val="none" w:sz="0" w:space="0" w:color="auto"/>
            <w:bottom w:val="none" w:sz="0" w:space="0" w:color="auto"/>
            <w:right w:val="none" w:sz="0" w:space="0" w:color="auto"/>
          </w:divBdr>
        </w:div>
        <w:div w:id="1674525121">
          <w:marLeft w:val="0"/>
          <w:marRight w:val="0"/>
          <w:marTop w:val="0"/>
          <w:marBottom w:val="0"/>
          <w:divBdr>
            <w:top w:val="none" w:sz="0" w:space="0" w:color="auto"/>
            <w:left w:val="none" w:sz="0" w:space="0" w:color="auto"/>
            <w:bottom w:val="none" w:sz="0" w:space="0" w:color="auto"/>
            <w:right w:val="none" w:sz="0" w:space="0" w:color="auto"/>
          </w:divBdr>
        </w:div>
        <w:div w:id="842621370">
          <w:marLeft w:val="0"/>
          <w:marRight w:val="0"/>
          <w:marTop w:val="0"/>
          <w:marBottom w:val="0"/>
          <w:divBdr>
            <w:top w:val="none" w:sz="0" w:space="0" w:color="auto"/>
            <w:left w:val="none" w:sz="0" w:space="0" w:color="auto"/>
            <w:bottom w:val="none" w:sz="0" w:space="0" w:color="auto"/>
            <w:right w:val="none" w:sz="0" w:space="0" w:color="auto"/>
          </w:divBdr>
        </w:div>
        <w:div w:id="1391683944">
          <w:marLeft w:val="0"/>
          <w:marRight w:val="0"/>
          <w:marTop w:val="0"/>
          <w:marBottom w:val="0"/>
          <w:divBdr>
            <w:top w:val="none" w:sz="0" w:space="0" w:color="auto"/>
            <w:left w:val="none" w:sz="0" w:space="0" w:color="auto"/>
            <w:bottom w:val="none" w:sz="0" w:space="0" w:color="auto"/>
            <w:right w:val="none" w:sz="0" w:space="0" w:color="auto"/>
          </w:divBdr>
        </w:div>
        <w:div w:id="1682194462">
          <w:marLeft w:val="0"/>
          <w:marRight w:val="0"/>
          <w:marTop w:val="0"/>
          <w:marBottom w:val="0"/>
          <w:divBdr>
            <w:top w:val="none" w:sz="0" w:space="0" w:color="auto"/>
            <w:left w:val="none" w:sz="0" w:space="0" w:color="auto"/>
            <w:bottom w:val="none" w:sz="0" w:space="0" w:color="auto"/>
            <w:right w:val="none" w:sz="0" w:space="0" w:color="auto"/>
          </w:divBdr>
        </w:div>
        <w:div w:id="1736932057">
          <w:marLeft w:val="0"/>
          <w:marRight w:val="0"/>
          <w:marTop w:val="0"/>
          <w:marBottom w:val="0"/>
          <w:divBdr>
            <w:top w:val="none" w:sz="0" w:space="0" w:color="auto"/>
            <w:left w:val="none" w:sz="0" w:space="0" w:color="auto"/>
            <w:bottom w:val="none" w:sz="0" w:space="0" w:color="auto"/>
            <w:right w:val="none" w:sz="0" w:space="0" w:color="auto"/>
          </w:divBdr>
        </w:div>
        <w:div w:id="377583484">
          <w:marLeft w:val="0"/>
          <w:marRight w:val="0"/>
          <w:marTop w:val="0"/>
          <w:marBottom w:val="0"/>
          <w:divBdr>
            <w:top w:val="none" w:sz="0" w:space="0" w:color="auto"/>
            <w:left w:val="none" w:sz="0" w:space="0" w:color="auto"/>
            <w:bottom w:val="none" w:sz="0" w:space="0" w:color="auto"/>
            <w:right w:val="none" w:sz="0" w:space="0" w:color="auto"/>
          </w:divBdr>
        </w:div>
        <w:div w:id="1942490098">
          <w:marLeft w:val="0"/>
          <w:marRight w:val="0"/>
          <w:marTop w:val="0"/>
          <w:marBottom w:val="0"/>
          <w:divBdr>
            <w:top w:val="none" w:sz="0" w:space="0" w:color="auto"/>
            <w:left w:val="none" w:sz="0" w:space="0" w:color="auto"/>
            <w:bottom w:val="none" w:sz="0" w:space="0" w:color="auto"/>
            <w:right w:val="none" w:sz="0" w:space="0" w:color="auto"/>
          </w:divBdr>
        </w:div>
        <w:div w:id="1502428424">
          <w:marLeft w:val="0"/>
          <w:marRight w:val="0"/>
          <w:marTop w:val="0"/>
          <w:marBottom w:val="0"/>
          <w:divBdr>
            <w:top w:val="none" w:sz="0" w:space="0" w:color="auto"/>
            <w:left w:val="none" w:sz="0" w:space="0" w:color="auto"/>
            <w:bottom w:val="none" w:sz="0" w:space="0" w:color="auto"/>
            <w:right w:val="none" w:sz="0" w:space="0" w:color="auto"/>
          </w:divBdr>
        </w:div>
        <w:div w:id="2007826561">
          <w:marLeft w:val="0"/>
          <w:marRight w:val="0"/>
          <w:marTop w:val="0"/>
          <w:marBottom w:val="0"/>
          <w:divBdr>
            <w:top w:val="none" w:sz="0" w:space="0" w:color="auto"/>
            <w:left w:val="none" w:sz="0" w:space="0" w:color="auto"/>
            <w:bottom w:val="none" w:sz="0" w:space="0" w:color="auto"/>
            <w:right w:val="none" w:sz="0" w:space="0" w:color="auto"/>
          </w:divBdr>
        </w:div>
        <w:div w:id="1239246273">
          <w:marLeft w:val="0"/>
          <w:marRight w:val="0"/>
          <w:marTop w:val="0"/>
          <w:marBottom w:val="0"/>
          <w:divBdr>
            <w:top w:val="none" w:sz="0" w:space="0" w:color="auto"/>
            <w:left w:val="none" w:sz="0" w:space="0" w:color="auto"/>
            <w:bottom w:val="none" w:sz="0" w:space="0" w:color="auto"/>
            <w:right w:val="none" w:sz="0" w:space="0" w:color="auto"/>
          </w:divBdr>
        </w:div>
        <w:div w:id="1109398310">
          <w:marLeft w:val="0"/>
          <w:marRight w:val="0"/>
          <w:marTop w:val="0"/>
          <w:marBottom w:val="0"/>
          <w:divBdr>
            <w:top w:val="none" w:sz="0" w:space="0" w:color="auto"/>
            <w:left w:val="none" w:sz="0" w:space="0" w:color="auto"/>
            <w:bottom w:val="none" w:sz="0" w:space="0" w:color="auto"/>
            <w:right w:val="none" w:sz="0" w:space="0" w:color="auto"/>
          </w:divBdr>
        </w:div>
        <w:div w:id="341666167">
          <w:marLeft w:val="0"/>
          <w:marRight w:val="0"/>
          <w:marTop w:val="0"/>
          <w:marBottom w:val="0"/>
          <w:divBdr>
            <w:top w:val="none" w:sz="0" w:space="0" w:color="auto"/>
            <w:left w:val="none" w:sz="0" w:space="0" w:color="auto"/>
            <w:bottom w:val="none" w:sz="0" w:space="0" w:color="auto"/>
            <w:right w:val="none" w:sz="0" w:space="0" w:color="auto"/>
          </w:divBdr>
        </w:div>
        <w:div w:id="526916609">
          <w:marLeft w:val="0"/>
          <w:marRight w:val="0"/>
          <w:marTop w:val="0"/>
          <w:marBottom w:val="0"/>
          <w:divBdr>
            <w:top w:val="none" w:sz="0" w:space="0" w:color="auto"/>
            <w:left w:val="none" w:sz="0" w:space="0" w:color="auto"/>
            <w:bottom w:val="none" w:sz="0" w:space="0" w:color="auto"/>
            <w:right w:val="none" w:sz="0" w:space="0" w:color="auto"/>
          </w:divBdr>
        </w:div>
        <w:div w:id="1610812923">
          <w:marLeft w:val="0"/>
          <w:marRight w:val="0"/>
          <w:marTop w:val="0"/>
          <w:marBottom w:val="0"/>
          <w:divBdr>
            <w:top w:val="none" w:sz="0" w:space="0" w:color="auto"/>
            <w:left w:val="none" w:sz="0" w:space="0" w:color="auto"/>
            <w:bottom w:val="none" w:sz="0" w:space="0" w:color="auto"/>
            <w:right w:val="none" w:sz="0" w:space="0" w:color="auto"/>
          </w:divBdr>
        </w:div>
        <w:div w:id="1542747022">
          <w:marLeft w:val="0"/>
          <w:marRight w:val="0"/>
          <w:marTop w:val="0"/>
          <w:marBottom w:val="0"/>
          <w:divBdr>
            <w:top w:val="none" w:sz="0" w:space="0" w:color="auto"/>
            <w:left w:val="none" w:sz="0" w:space="0" w:color="auto"/>
            <w:bottom w:val="none" w:sz="0" w:space="0" w:color="auto"/>
            <w:right w:val="none" w:sz="0" w:space="0" w:color="auto"/>
          </w:divBdr>
        </w:div>
        <w:div w:id="957221363">
          <w:marLeft w:val="0"/>
          <w:marRight w:val="0"/>
          <w:marTop w:val="0"/>
          <w:marBottom w:val="0"/>
          <w:divBdr>
            <w:top w:val="none" w:sz="0" w:space="0" w:color="auto"/>
            <w:left w:val="none" w:sz="0" w:space="0" w:color="auto"/>
            <w:bottom w:val="none" w:sz="0" w:space="0" w:color="auto"/>
            <w:right w:val="none" w:sz="0" w:space="0" w:color="auto"/>
          </w:divBdr>
        </w:div>
        <w:div w:id="930433228">
          <w:marLeft w:val="0"/>
          <w:marRight w:val="0"/>
          <w:marTop w:val="0"/>
          <w:marBottom w:val="0"/>
          <w:divBdr>
            <w:top w:val="none" w:sz="0" w:space="0" w:color="auto"/>
            <w:left w:val="none" w:sz="0" w:space="0" w:color="auto"/>
            <w:bottom w:val="none" w:sz="0" w:space="0" w:color="auto"/>
            <w:right w:val="none" w:sz="0" w:space="0" w:color="auto"/>
          </w:divBdr>
        </w:div>
        <w:div w:id="1184633876">
          <w:marLeft w:val="0"/>
          <w:marRight w:val="0"/>
          <w:marTop w:val="0"/>
          <w:marBottom w:val="0"/>
          <w:divBdr>
            <w:top w:val="none" w:sz="0" w:space="0" w:color="auto"/>
            <w:left w:val="none" w:sz="0" w:space="0" w:color="auto"/>
            <w:bottom w:val="none" w:sz="0" w:space="0" w:color="auto"/>
            <w:right w:val="none" w:sz="0" w:space="0" w:color="auto"/>
          </w:divBdr>
        </w:div>
        <w:div w:id="1205753607">
          <w:marLeft w:val="0"/>
          <w:marRight w:val="0"/>
          <w:marTop w:val="0"/>
          <w:marBottom w:val="0"/>
          <w:divBdr>
            <w:top w:val="none" w:sz="0" w:space="0" w:color="auto"/>
            <w:left w:val="none" w:sz="0" w:space="0" w:color="auto"/>
            <w:bottom w:val="none" w:sz="0" w:space="0" w:color="auto"/>
            <w:right w:val="none" w:sz="0" w:space="0" w:color="auto"/>
          </w:divBdr>
        </w:div>
        <w:div w:id="1142042542">
          <w:marLeft w:val="0"/>
          <w:marRight w:val="0"/>
          <w:marTop w:val="0"/>
          <w:marBottom w:val="0"/>
          <w:divBdr>
            <w:top w:val="none" w:sz="0" w:space="0" w:color="auto"/>
            <w:left w:val="none" w:sz="0" w:space="0" w:color="auto"/>
            <w:bottom w:val="none" w:sz="0" w:space="0" w:color="auto"/>
            <w:right w:val="none" w:sz="0" w:space="0" w:color="auto"/>
          </w:divBdr>
        </w:div>
        <w:div w:id="1087187740">
          <w:marLeft w:val="0"/>
          <w:marRight w:val="0"/>
          <w:marTop w:val="0"/>
          <w:marBottom w:val="0"/>
          <w:divBdr>
            <w:top w:val="none" w:sz="0" w:space="0" w:color="auto"/>
            <w:left w:val="none" w:sz="0" w:space="0" w:color="auto"/>
            <w:bottom w:val="none" w:sz="0" w:space="0" w:color="auto"/>
            <w:right w:val="none" w:sz="0" w:space="0" w:color="auto"/>
          </w:divBdr>
        </w:div>
        <w:div w:id="1715346612">
          <w:marLeft w:val="0"/>
          <w:marRight w:val="0"/>
          <w:marTop w:val="0"/>
          <w:marBottom w:val="0"/>
          <w:divBdr>
            <w:top w:val="none" w:sz="0" w:space="0" w:color="auto"/>
            <w:left w:val="none" w:sz="0" w:space="0" w:color="auto"/>
            <w:bottom w:val="none" w:sz="0" w:space="0" w:color="auto"/>
            <w:right w:val="none" w:sz="0" w:space="0" w:color="auto"/>
          </w:divBdr>
        </w:div>
        <w:div w:id="847060145">
          <w:marLeft w:val="0"/>
          <w:marRight w:val="0"/>
          <w:marTop w:val="0"/>
          <w:marBottom w:val="0"/>
          <w:divBdr>
            <w:top w:val="none" w:sz="0" w:space="0" w:color="auto"/>
            <w:left w:val="none" w:sz="0" w:space="0" w:color="auto"/>
            <w:bottom w:val="none" w:sz="0" w:space="0" w:color="auto"/>
            <w:right w:val="none" w:sz="0" w:space="0" w:color="auto"/>
          </w:divBdr>
        </w:div>
        <w:div w:id="1119488664">
          <w:marLeft w:val="0"/>
          <w:marRight w:val="0"/>
          <w:marTop w:val="0"/>
          <w:marBottom w:val="0"/>
          <w:divBdr>
            <w:top w:val="none" w:sz="0" w:space="0" w:color="auto"/>
            <w:left w:val="none" w:sz="0" w:space="0" w:color="auto"/>
            <w:bottom w:val="none" w:sz="0" w:space="0" w:color="auto"/>
            <w:right w:val="none" w:sz="0" w:space="0" w:color="auto"/>
          </w:divBdr>
        </w:div>
        <w:div w:id="1708484533">
          <w:marLeft w:val="0"/>
          <w:marRight w:val="0"/>
          <w:marTop w:val="0"/>
          <w:marBottom w:val="0"/>
          <w:divBdr>
            <w:top w:val="none" w:sz="0" w:space="0" w:color="auto"/>
            <w:left w:val="none" w:sz="0" w:space="0" w:color="auto"/>
            <w:bottom w:val="none" w:sz="0" w:space="0" w:color="auto"/>
            <w:right w:val="none" w:sz="0" w:space="0" w:color="auto"/>
          </w:divBdr>
        </w:div>
        <w:div w:id="647977365">
          <w:marLeft w:val="0"/>
          <w:marRight w:val="0"/>
          <w:marTop w:val="0"/>
          <w:marBottom w:val="0"/>
          <w:divBdr>
            <w:top w:val="none" w:sz="0" w:space="0" w:color="auto"/>
            <w:left w:val="none" w:sz="0" w:space="0" w:color="auto"/>
            <w:bottom w:val="none" w:sz="0" w:space="0" w:color="auto"/>
            <w:right w:val="none" w:sz="0" w:space="0" w:color="auto"/>
          </w:divBdr>
        </w:div>
        <w:div w:id="1118377846">
          <w:marLeft w:val="0"/>
          <w:marRight w:val="0"/>
          <w:marTop w:val="0"/>
          <w:marBottom w:val="0"/>
          <w:divBdr>
            <w:top w:val="none" w:sz="0" w:space="0" w:color="auto"/>
            <w:left w:val="none" w:sz="0" w:space="0" w:color="auto"/>
            <w:bottom w:val="none" w:sz="0" w:space="0" w:color="auto"/>
            <w:right w:val="none" w:sz="0" w:space="0" w:color="auto"/>
          </w:divBdr>
        </w:div>
        <w:div w:id="641735692">
          <w:marLeft w:val="0"/>
          <w:marRight w:val="0"/>
          <w:marTop w:val="0"/>
          <w:marBottom w:val="0"/>
          <w:divBdr>
            <w:top w:val="none" w:sz="0" w:space="0" w:color="auto"/>
            <w:left w:val="none" w:sz="0" w:space="0" w:color="auto"/>
            <w:bottom w:val="none" w:sz="0" w:space="0" w:color="auto"/>
            <w:right w:val="none" w:sz="0" w:space="0" w:color="auto"/>
          </w:divBdr>
        </w:div>
        <w:div w:id="116605894">
          <w:marLeft w:val="0"/>
          <w:marRight w:val="0"/>
          <w:marTop w:val="0"/>
          <w:marBottom w:val="0"/>
          <w:divBdr>
            <w:top w:val="none" w:sz="0" w:space="0" w:color="auto"/>
            <w:left w:val="none" w:sz="0" w:space="0" w:color="auto"/>
            <w:bottom w:val="none" w:sz="0" w:space="0" w:color="auto"/>
            <w:right w:val="none" w:sz="0" w:space="0" w:color="auto"/>
          </w:divBdr>
        </w:div>
        <w:div w:id="775178673">
          <w:marLeft w:val="0"/>
          <w:marRight w:val="0"/>
          <w:marTop w:val="0"/>
          <w:marBottom w:val="0"/>
          <w:divBdr>
            <w:top w:val="none" w:sz="0" w:space="0" w:color="auto"/>
            <w:left w:val="none" w:sz="0" w:space="0" w:color="auto"/>
            <w:bottom w:val="none" w:sz="0" w:space="0" w:color="auto"/>
            <w:right w:val="none" w:sz="0" w:space="0" w:color="auto"/>
          </w:divBdr>
        </w:div>
        <w:div w:id="560404946">
          <w:marLeft w:val="0"/>
          <w:marRight w:val="0"/>
          <w:marTop w:val="0"/>
          <w:marBottom w:val="0"/>
          <w:divBdr>
            <w:top w:val="none" w:sz="0" w:space="0" w:color="auto"/>
            <w:left w:val="none" w:sz="0" w:space="0" w:color="auto"/>
            <w:bottom w:val="none" w:sz="0" w:space="0" w:color="auto"/>
            <w:right w:val="none" w:sz="0" w:space="0" w:color="auto"/>
          </w:divBdr>
        </w:div>
        <w:div w:id="514805898">
          <w:marLeft w:val="0"/>
          <w:marRight w:val="0"/>
          <w:marTop w:val="0"/>
          <w:marBottom w:val="0"/>
          <w:divBdr>
            <w:top w:val="none" w:sz="0" w:space="0" w:color="auto"/>
            <w:left w:val="none" w:sz="0" w:space="0" w:color="auto"/>
            <w:bottom w:val="none" w:sz="0" w:space="0" w:color="auto"/>
            <w:right w:val="none" w:sz="0" w:space="0" w:color="auto"/>
          </w:divBdr>
        </w:div>
        <w:div w:id="1600679254">
          <w:marLeft w:val="0"/>
          <w:marRight w:val="0"/>
          <w:marTop w:val="0"/>
          <w:marBottom w:val="0"/>
          <w:divBdr>
            <w:top w:val="none" w:sz="0" w:space="0" w:color="auto"/>
            <w:left w:val="none" w:sz="0" w:space="0" w:color="auto"/>
            <w:bottom w:val="none" w:sz="0" w:space="0" w:color="auto"/>
            <w:right w:val="none" w:sz="0" w:space="0" w:color="auto"/>
          </w:divBdr>
        </w:div>
        <w:div w:id="480969654">
          <w:marLeft w:val="0"/>
          <w:marRight w:val="0"/>
          <w:marTop w:val="0"/>
          <w:marBottom w:val="0"/>
          <w:divBdr>
            <w:top w:val="none" w:sz="0" w:space="0" w:color="auto"/>
            <w:left w:val="none" w:sz="0" w:space="0" w:color="auto"/>
            <w:bottom w:val="none" w:sz="0" w:space="0" w:color="auto"/>
            <w:right w:val="none" w:sz="0" w:space="0" w:color="auto"/>
          </w:divBdr>
        </w:div>
        <w:div w:id="1845050398">
          <w:marLeft w:val="0"/>
          <w:marRight w:val="0"/>
          <w:marTop w:val="0"/>
          <w:marBottom w:val="0"/>
          <w:divBdr>
            <w:top w:val="none" w:sz="0" w:space="0" w:color="auto"/>
            <w:left w:val="none" w:sz="0" w:space="0" w:color="auto"/>
            <w:bottom w:val="none" w:sz="0" w:space="0" w:color="auto"/>
            <w:right w:val="none" w:sz="0" w:space="0" w:color="auto"/>
          </w:divBdr>
        </w:div>
        <w:div w:id="1764259374">
          <w:marLeft w:val="0"/>
          <w:marRight w:val="0"/>
          <w:marTop w:val="0"/>
          <w:marBottom w:val="0"/>
          <w:divBdr>
            <w:top w:val="none" w:sz="0" w:space="0" w:color="auto"/>
            <w:left w:val="none" w:sz="0" w:space="0" w:color="auto"/>
            <w:bottom w:val="none" w:sz="0" w:space="0" w:color="auto"/>
            <w:right w:val="none" w:sz="0" w:space="0" w:color="auto"/>
          </w:divBdr>
        </w:div>
        <w:div w:id="2100250625">
          <w:marLeft w:val="0"/>
          <w:marRight w:val="0"/>
          <w:marTop w:val="0"/>
          <w:marBottom w:val="0"/>
          <w:divBdr>
            <w:top w:val="none" w:sz="0" w:space="0" w:color="auto"/>
            <w:left w:val="none" w:sz="0" w:space="0" w:color="auto"/>
            <w:bottom w:val="none" w:sz="0" w:space="0" w:color="auto"/>
            <w:right w:val="none" w:sz="0" w:space="0" w:color="auto"/>
          </w:divBdr>
        </w:div>
        <w:div w:id="1541893747">
          <w:marLeft w:val="0"/>
          <w:marRight w:val="0"/>
          <w:marTop w:val="0"/>
          <w:marBottom w:val="0"/>
          <w:divBdr>
            <w:top w:val="none" w:sz="0" w:space="0" w:color="auto"/>
            <w:left w:val="none" w:sz="0" w:space="0" w:color="auto"/>
            <w:bottom w:val="none" w:sz="0" w:space="0" w:color="auto"/>
            <w:right w:val="none" w:sz="0" w:space="0" w:color="auto"/>
          </w:divBdr>
        </w:div>
        <w:div w:id="1674643305">
          <w:marLeft w:val="0"/>
          <w:marRight w:val="0"/>
          <w:marTop w:val="0"/>
          <w:marBottom w:val="0"/>
          <w:divBdr>
            <w:top w:val="none" w:sz="0" w:space="0" w:color="auto"/>
            <w:left w:val="none" w:sz="0" w:space="0" w:color="auto"/>
            <w:bottom w:val="none" w:sz="0" w:space="0" w:color="auto"/>
            <w:right w:val="none" w:sz="0" w:space="0" w:color="auto"/>
          </w:divBdr>
        </w:div>
        <w:div w:id="1510023812">
          <w:marLeft w:val="0"/>
          <w:marRight w:val="0"/>
          <w:marTop w:val="0"/>
          <w:marBottom w:val="0"/>
          <w:divBdr>
            <w:top w:val="none" w:sz="0" w:space="0" w:color="auto"/>
            <w:left w:val="none" w:sz="0" w:space="0" w:color="auto"/>
            <w:bottom w:val="none" w:sz="0" w:space="0" w:color="auto"/>
            <w:right w:val="none" w:sz="0" w:space="0" w:color="auto"/>
          </w:divBdr>
        </w:div>
        <w:div w:id="560747233">
          <w:marLeft w:val="0"/>
          <w:marRight w:val="0"/>
          <w:marTop w:val="0"/>
          <w:marBottom w:val="0"/>
          <w:divBdr>
            <w:top w:val="none" w:sz="0" w:space="0" w:color="auto"/>
            <w:left w:val="none" w:sz="0" w:space="0" w:color="auto"/>
            <w:bottom w:val="none" w:sz="0" w:space="0" w:color="auto"/>
            <w:right w:val="none" w:sz="0" w:space="0" w:color="auto"/>
          </w:divBdr>
        </w:div>
        <w:div w:id="784890763">
          <w:marLeft w:val="0"/>
          <w:marRight w:val="0"/>
          <w:marTop w:val="0"/>
          <w:marBottom w:val="0"/>
          <w:divBdr>
            <w:top w:val="none" w:sz="0" w:space="0" w:color="auto"/>
            <w:left w:val="none" w:sz="0" w:space="0" w:color="auto"/>
            <w:bottom w:val="none" w:sz="0" w:space="0" w:color="auto"/>
            <w:right w:val="none" w:sz="0" w:space="0" w:color="auto"/>
          </w:divBdr>
        </w:div>
        <w:div w:id="712774104">
          <w:marLeft w:val="0"/>
          <w:marRight w:val="0"/>
          <w:marTop w:val="0"/>
          <w:marBottom w:val="0"/>
          <w:divBdr>
            <w:top w:val="none" w:sz="0" w:space="0" w:color="auto"/>
            <w:left w:val="none" w:sz="0" w:space="0" w:color="auto"/>
            <w:bottom w:val="none" w:sz="0" w:space="0" w:color="auto"/>
            <w:right w:val="none" w:sz="0" w:space="0" w:color="auto"/>
          </w:divBdr>
        </w:div>
        <w:div w:id="111170023">
          <w:marLeft w:val="0"/>
          <w:marRight w:val="0"/>
          <w:marTop w:val="0"/>
          <w:marBottom w:val="0"/>
          <w:divBdr>
            <w:top w:val="none" w:sz="0" w:space="0" w:color="auto"/>
            <w:left w:val="none" w:sz="0" w:space="0" w:color="auto"/>
            <w:bottom w:val="none" w:sz="0" w:space="0" w:color="auto"/>
            <w:right w:val="none" w:sz="0" w:space="0" w:color="auto"/>
          </w:divBdr>
        </w:div>
        <w:div w:id="525682532">
          <w:marLeft w:val="0"/>
          <w:marRight w:val="0"/>
          <w:marTop w:val="0"/>
          <w:marBottom w:val="0"/>
          <w:divBdr>
            <w:top w:val="none" w:sz="0" w:space="0" w:color="auto"/>
            <w:left w:val="none" w:sz="0" w:space="0" w:color="auto"/>
            <w:bottom w:val="none" w:sz="0" w:space="0" w:color="auto"/>
            <w:right w:val="none" w:sz="0" w:space="0" w:color="auto"/>
          </w:divBdr>
        </w:div>
        <w:div w:id="1620605062">
          <w:marLeft w:val="0"/>
          <w:marRight w:val="0"/>
          <w:marTop w:val="0"/>
          <w:marBottom w:val="0"/>
          <w:divBdr>
            <w:top w:val="none" w:sz="0" w:space="0" w:color="auto"/>
            <w:left w:val="none" w:sz="0" w:space="0" w:color="auto"/>
            <w:bottom w:val="none" w:sz="0" w:space="0" w:color="auto"/>
            <w:right w:val="none" w:sz="0" w:space="0" w:color="auto"/>
          </w:divBdr>
        </w:div>
      </w:divsChild>
    </w:div>
    <w:div w:id="1609242190">
      <w:bodyDiv w:val="1"/>
      <w:marLeft w:val="0"/>
      <w:marRight w:val="0"/>
      <w:marTop w:val="0"/>
      <w:marBottom w:val="0"/>
      <w:divBdr>
        <w:top w:val="none" w:sz="0" w:space="0" w:color="auto"/>
        <w:left w:val="none" w:sz="0" w:space="0" w:color="auto"/>
        <w:bottom w:val="none" w:sz="0" w:space="0" w:color="auto"/>
        <w:right w:val="none" w:sz="0" w:space="0" w:color="auto"/>
      </w:divBdr>
      <w:divsChild>
        <w:div w:id="1021128530">
          <w:marLeft w:val="0"/>
          <w:marRight w:val="0"/>
          <w:marTop w:val="0"/>
          <w:marBottom w:val="0"/>
          <w:divBdr>
            <w:top w:val="none" w:sz="0" w:space="0" w:color="auto"/>
            <w:left w:val="none" w:sz="0" w:space="0" w:color="auto"/>
            <w:bottom w:val="none" w:sz="0" w:space="0" w:color="auto"/>
            <w:right w:val="none" w:sz="0" w:space="0" w:color="auto"/>
          </w:divBdr>
          <w:divsChild>
            <w:div w:id="1346008340">
              <w:marLeft w:val="0"/>
              <w:marRight w:val="0"/>
              <w:marTop w:val="0"/>
              <w:marBottom w:val="0"/>
              <w:divBdr>
                <w:top w:val="none" w:sz="0" w:space="0" w:color="auto"/>
                <w:left w:val="none" w:sz="0" w:space="0" w:color="auto"/>
                <w:bottom w:val="none" w:sz="0" w:space="0" w:color="auto"/>
                <w:right w:val="none" w:sz="0" w:space="0" w:color="auto"/>
              </w:divBdr>
              <w:divsChild>
                <w:div w:id="4627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51004">
      <w:bodyDiv w:val="1"/>
      <w:marLeft w:val="0"/>
      <w:marRight w:val="0"/>
      <w:marTop w:val="0"/>
      <w:marBottom w:val="0"/>
      <w:divBdr>
        <w:top w:val="none" w:sz="0" w:space="0" w:color="auto"/>
        <w:left w:val="none" w:sz="0" w:space="0" w:color="auto"/>
        <w:bottom w:val="none" w:sz="0" w:space="0" w:color="auto"/>
        <w:right w:val="none" w:sz="0" w:space="0" w:color="auto"/>
      </w:divBdr>
    </w:div>
    <w:div w:id="1735468736">
      <w:bodyDiv w:val="1"/>
      <w:marLeft w:val="0"/>
      <w:marRight w:val="0"/>
      <w:marTop w:val="0"/>
      <w:marBottom w:val="0"/>
      <w:divBdr>
        <w:top w:val="none" w:sz="0" w:space="0" w:color="auto"/>
        <w:left w:val="none" w:sz="0" w:space="0" w:color="auto"/>
        <w:bottom w:val="none" w:sz="0" w:space="0" w:color="auto"/>
        <w:right w:val="none" w:sz="0" w:space="0" w:color="auto"/>
      </w:divBdr>
    </w:div>
    <w:div w:id="1745375286">
      <w:bodyDiv w:val="1"/>
      <w:marLeft w:val="0"/>
      <w:marRight w:val="0"/>
      <w:marTop w:val="0"/>
      <w:marBottom w:val="0"/>
      <w:divBdr>
        <w:top w:val="none" w:sz="0" w:space="0" w:color="auto"/>
        <w:left w:val="none" w:sz="0" w:space="0" w:color="auto"/>
        <w:bottom w:val="none" w:sz="0" w:space="0" w:color="auto"/>
        <w:right w:val="none" w:sz="0" w:space="0" w:color="auto"/>
      </w:divBdr>
    </w:div>
    <w:div w:id="1760760115">
      <w:bodyDiv w:val="1"/>
      <w:marLeft w:val="0"/>
      <w:marRight w:val="0"/>
      <w:marTop w:val="0"/>
      <w:marBottom w:val="0"/>
      <w:divBdr>
        <w:top w:val="none" w:sz="0" w:space="0" w:color="auto"/>
        <w:left w:val="none" w:sz="0" w:space="0" w:color="auto"/>
        <w:bottom w:val="none" w:sz="0" w:space="0" w:color="auto"/>
        <w:right w:val="none" w:sz="0" w:space="0" w:color="auto"/>
      </w:divBdr>
    </w:div>
    <w:div w:id="1764718640">
      <w:bodyDiv w:val="1"/>
      <w:marLeft w:val="0"/>
      <w:marRight w:val="0"/>
      <w:marTop w:val="0"/>
      <w:marBottom w:val="0"/>
      <w:divBdr>
        <w:top w:val="none" w:sz="0" w:space="0" w:color="auto"/>
        <w:left w:val="none" w:sz="0" w:space="0" w:color="auto"/>
        <w:bottom w:val="none" w:sz="0" w:space="0" w:color="auto"/>
        <w:right w:val="none" w:sz="0" w:space="0" w:color="auto"/>
      </w:divBdr>
    </w:div>
    <w:div w:id="1786382853">
      <w:bodyDiv w:val="1"/>
      <w:marLeft w:val="0"/>
      <w:marRight w:val="0"/>
      <w:marTop w:val="0"/>
      <w:marBottom w:val="0"/>
      <w:divBdr>
        <w:top w:val="none" w:sz="0" w:space="0" w:color="auto"/>
        <w:left w:val="none" w:sz="0" w:space="0" w:color="auto"/>
        <w:bottom w:val="none" w:sz="0" w:space="0" w:color="auto"/>
        <w:right w:val="none" w:sz="0" w:space="0" w:color="auto"/>
      </w:divBdr>
    </w:div>
    <w:div w:id="1806115822">
      <w:bodyDiv w:val="1"/>
      <w:marLeft w:val="0"/>
      <w:marRight w:val="0"/>
      <w:marTop w:val="0"/>
      <w:marBottom w:val="0"/>
      <w:divBdr>
        <w:top w:val="none" w:sz="0" w:space="0" w:color="auto"/>
        <w:left w:val="none" w:sz="0" w:space="0" w:color="auto"/>
        <w:bottom w:val="none" w:sz="0" w:space="0" w:color="auto"/>
        <w:right w:val="none" w:sz="0" w:space="0" w:color="auto"/>
      </w:divBdr>
    </w:div>
    <w:div w:id="1807044248">
      <w:bodyDiv w:val="1"/>
      <w:marLeft w:val="0"/>
      <w:marRight w:val="0"/>
      <w:marTop w:val="0"/>
      <w:marBottom w:val="0"/>
      <w:divBdr>
        <w:top w:val="none" w:sz="0" w:space="0" w:color="auto"/>
        <w:left w:val="none" w:sz="0" w:space="0" w:color="auto"/>
        <w:bottom w:val="none" w:sz="0" w:space="0" w:color="auto"/>
        <w:right w:val="none" w:sz="0" w:space="0" w:color="auto"/>
      </w:divBdr>
    </w:div>
    <w:div w:id="1808275617">
      <w:bodyDiv w:val="1"/>
      <w:marLeft w:val="0"/>
      <w:marRight w:val="0"/>
      <w:marTop w:val="0"/>
      <w:marBottom w:val="0"/>
      <w:divBdr>
        <w:top w:val="none" w:sz="0" w:space="0" w:color="auto"/>
        <w:left w:val="none" w:sz="0" w:space="0" w:color="auto"/>
        <w:bottom w:val="none" w:sz="0" w:space="0" w:color="auto"/>
        <w:right w:val="none" w:sz="0" w:space="0" w:color="auto"/>
      </w:divBdr>
    </w:div>
    <w:div w:id="1868525763">
      <w:bodyDiv w:val="1"/>
      <w:marLeft w:val="0"/>
      <w:marRight w:val="0"/>
      <w:marTop w:val="0"/>
      <w:marBottom w:val="0"/>
      <w:divBdr>
        <w:top w:val="none" w:sz="0" w:space="0" w:color="auto"/>
        <w:left w:val="none" w:sz="0" w:space="0" w:color="auto"/>
        <w:bottom w:val="none" w:sz="0" w:space="0" w:color="auto"/>
        <w:right w:val="none" w:sz="0" w:space="0" w:color="auto"/>
      </w:divBdr>
    </w:div>
    <w:div w:id="1934584885">
      <w:bodyDiv w:val="1"/>
      <w:marLeft w:val="0"/>
      <w:marRight w:val="0"/>
      <w:marTop w:val="0"/>
      <w:marBottom w:val="0"/>
      <w:divBdr>
        <w:top w:val="none" w:sz="0" w:space="0" w:color="auto"/>
        <w:left w:val="none" w:sz="0" w:space="0" w:color="auto"/>
        <w:bottom w:val="none" w:sz="0" w:space="0" w:color="auto"/>
        <w:right w:val="none" w:sz="0" w:space="0" w:color="auto"/>
      </w:divBdr>
    </w:div>
    <w:div w:id="2035571154">
      <w:bodyDiv w:val="1"/>
      <w:marLeft w:val="0"/>
      <w:marRight w:val="0"/>
      <w:marTop w:val="0"/>
      <w:marBottom w:val="0"/>
      <w:divBdr>
        <w:top w:val="none" w:sz="0" w:space="0" w:color="auto"/>
        <w:left w:val="none" w:sz="0" w:space="0" w:color="auto"/>
        <w:bottom w:val="none" w:sz="0" w:space="0" w:color="auto"/>
        <w:right w:val="none" w:sz="0" w:space="0" w:color="auto"/>
      </w:divBdr>
    </w:div>
    <w:div w:id="2070106426">
      <w:bodyDiv w:val="1"/>
      <w:marLeft w:val="0"/>
      <w:marRight w:val="0"/>
      <w:marTop w:val="0"/>
      <w:marBottom w:val="0"/>
      <w:divBdr>
        <w:top w:val="none" w:sz="0" w:space="0" w:color="auto"/>
        <w:left w:val="none" w:sz="0" w:space="0" w:color="auto"/>
        <w:bottom w:val="none" w:sz="0" w:space="0" w:color="auto"/>
        <w:right w:val="none" w:sz="0" w:space="0" w:color="auto"/>
      </w:divBdr>
    </w:div>
    <w:div w:id="2116778875">
      <w:bodyDiv w:val="1"/>
      <w:marLeft w:val="0"/>
      <w:marRight w:val="0"/>
      <w:marTop w:val="0"/>
      <w:marBottom w:val="0"/>
      <w:divBdr>
        <w:top w:val="none" w:sz="0" w:space="0" w:color="auto"/>
        <w:left w:val="none" w:sz="0" w:space="0" w:color="auto"/>
        <w:bottom w:val="none" w:sz="0" w:space="0" w:color="auto"/>
        <w:right w:val="none" w:sz="0" w:space="0" w:color="auto"/>
      </w:divBdr>
      <w:divsChild>
        <w:div w:id="1945185660">
          <w:marLeft w:val="0"/>
          <w:marRight w:val="0"/>
          <w:marTop w:val="0"/>
          <w:marBottom w:val="0"/>
          <w:divBdr>
            <w:top w:val="none" w:sz="0" w:space="0" w:color="auto"/>
            <w:left w:val="none" w:sz="0" w:space="0" w:color="auto"/>
            <w:bottom w:val="none" w:sz="0" w:space="0" w:color="auto"/>
            <w:right w:val="none" w:sz="0" w:space="0" w:color="auto"/>
          </w:divBdr>
          <w:divsChild>
            <w:div w:id="791245982">
              <w:marLeft w:val="0"/>
              <w:marRight w:val="0"/>
              <w:marTop w:val="0"/>
              <w:marBottom w:val="0"/>
              <w:divBdr>
                <w:top w:val="none" w:sz="0" w:space="0" w:color="auto"/>
                <w:left w:val="none" w:sz="0" w:space="0" w:color="auto"/>
                <w:bottom w:val="none" w:sz="0" w:space="0" w:color="auto"/>
                <w:right w:val="none" w:sz="0" w:space="0" w:color="auto"/>
              </w:divBdr>
              <w:divsChild>
                <w:div w:id="10639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swetwebcorsta01.blob.core.windows.net/uploads/2022/01/CORREOS-Codigo-General-de-Conducta.pdf" TargetMode="External"/><Relationship Id="rId18" Type="http://schemas.openxmlformats.org/officeDocument/2006/relationships/hyperlink" Target="mailto:derechos.protecciondatos.correos@correos.com"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visor.registrodelicitadores.gob.es/espd-web/filter"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gestion.sistemas.cex@correosexpress.com" TargetMode="External"/><Relationship Id="rId17" Type="http://schemas.openxmlformats.org/officeDocument/2006/relationships/hyperlink" Target="https://www.correos.es/content/dam/correos/documentos/legales/canal-etico/PoliticaProteccionDatosCanalEticoClientesyProveedores--ES.pdf"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erechos.protecciondatos.correosexpress@correosexpress.com" TargetMode="External"/><Relationship Id="rId20" Type="http://schemas.openxmlformats.org/officeDocument/2006/relationships/image" Target="media/image2.emf"/><Relationship Id="rId29" Type="http://schemas.openxmlformats.org/officeDocument/2006/relationships/hyperlink" Target="https://www.aepd.es/media/guias/guia-analisis-de-riesgos-rgp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eadesoportealpuesto@correos.com" TargetMode="External"/><Relationship Id="rId24" Type="http://schemas.openxmlformats.org/officeDocument/2006/relationships/image" Target="media/image3.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derechos.protecciondatos.correos@correos.com" TargetMode="External"/><Relationship Id="rId23" Type="http://schemas.openxmlformats.org/officeDocument/2006/relationships/hyperlink" Target="https://visor.registrodelicitadores.gob.es/espd-web/filter" TargetMode="External"/><Relationship Id="rId28" Type="http://schemas.openxmlformats.org/officeDocument/2006/relationships/hyperlink" Target="mailto:dpdgrupocorreos@correos.com" TargetMode="External"/><Relationship Id="rId10" Type="http://schemas.openxmlformats.org/officeDocument/2006/relationships/endnotes" Target="endnotes.xml"/><Relationship Id="rId19" Type="http://schemas.openxmlformats.org/officeDocument/2006/relationships/hyperlink" Target="mailto:derechos.protecciondatos.correosexpress@correosexpress.co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administracionelectronica.gob.es/pae/afirma-anexo-psc" TargetMode="External"/><Relationship Id="rId27" Type="http://schemas.openxmlformats.org/officeDocument/2006/relationships/image" Target="media/image6.png"/><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3D07FB122F3E74DB2AB9BF55E5A5F0E" ma:contentTypeVersion="2" ma:contentTypeDescription="Crear nuevo documento." ma:contentTypeScope="" ma:versionID="0e7cbc8656b21d0f984ba72e9266b2ac">
  <xsd:schema xmlns:xsd="http://www.w3.org/2001/XMLSchema" xmlns:xs="http://www.w3.org/2001/XMLSchema" xmlns:p="http://schemas.microsoft.com/office/2006/metadata/properties" xmlns:ns2="42f51690-cab4-40f2-8e12-ca0141c2ffc2" targetNamespace="http://schemas.microsoft.com/office/2006/metadata/properties" ma:root="true" ma:fieldsID="73eb789aa351ba7067ec415ef71ed94a" ns2:_="">
    <xsd:import namespace="42f51690-cab4-40f2-8e12-ca0141c2ff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51690-cab4-40f2-8e12-ca0141c2f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B6FD4A-C28E-460E-86FD-3595F4779089}">
  <ds:schemaRefs>
    <ds:schemaRef ds:uri="http://schemas.openxmlformats.org/officeDocument/2006/bibliography"/>
  </ds:schemaRefs>
</ds:datastoreItem>
</file>

<file path=customXml/itemProps2.xml><?xml version="1.0" encoding="utf-8"?>
<ds:datastoreItem xmlns:ds="http://schemas.openxmlformats.org/officeDocument/2006/customXml" ds:itemID="{ACAF5191-33B1-46DF-8130-C6F13D3298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D789B2-6A51-436D-90EA-5ECD12D3A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51690-cab4-40f2-8e12-ca0141c2f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928EC9-1975-4B83-96F7-3008CC8D0E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84</Pages>
  <Words>27652</Words>
  <Characters>155960</Characters>
  <Application>Microsoft Office Word</Application>
  <DocSecurity>0</DocSecurity>
  <Lines>4215</Lines>
  <Paragraphs>1953</Paragraphs>
  <ScaleCrop>false</ScaleCrop>
  <HeadingPairs>
    <vt:vector size="2" baseType="variant">
      <vt:variant>
        <vt:lpstr>Título</vt:lpstr>
      </vt:variant>
      <vt:variant>
        <vt:i4>1</vt:i4>
      </vt:variant>
    </vt:vector>
  </HeadingPairs>
  <TitlesOfParts>
    <vt:vector size="1" baseType="lpstr">
      <vt:lpstr/>
    </vt:vector>
  </TitlesOfParts>
  <Company>CORREOS</Company>
  <LinksUpToDate>false</LinksUpToDate>
  <CharactersWithSpaces>181659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Bernal</dc:creator>
  <cp:lastModifiedBy>Casado Mas, Carolina</cp:lastModifiedBy>
  <cp:revision>24</cp:revision>
  <cp:lastPrinted>2020-05-31T08:51:00Z</cp:lastPrinted>
  <dcterms:created xsi:type="dcterms:W3CDTF">2026-01-20T13:01:00Z</dcterms:created>
  <dcterms:modified xsi:type="dcterms:W3CDTF">2026-02-03T10:41:00Z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0x01010003D07FB122F3E74DB2AB9BF55E5A5F0E</vt:lpwstr>
  </property>
</Properties>
</file>